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18A" w:rsidRPr="00C80647" w:rsidRDefault="002E118A" w:rsidP="002E118A">
      <w:pPr>
        <w:tabs>
          <w:tab w:val="left" w:pos="0"/>
          <w:tab w:val="left" w:pos="9356"/>
        </w:tabs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5</w:t>
      </w:r>
    </w:p>
    <w:p w:rsidR="002E118A" w:rsidRPr="00C80647" w:rsidRDefault="002E118A" w:rsidP="002E118A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>к Административному регламенту</w:t>
      </w:r>
    </w:p>
    <w:p w:rsidR="002E118A" w:rsidRPr="00C80647" w:rsidRDefault="002E118A" w:rsidP="002E118A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 xml:space="preserve">по предоставлению </w:t>
      </w:r>
      <w:proofErr w:type="gramStart"/>
      <w:r w:rsidRPr="00C80647">
        <w:rPr>
          <w:rFonts w:ascii="Times New Roman" w:hAnsi="Times New Roman"/>
          <w:sz w:val="28"/>
          <w:szCs w:val="28"/>
          <w:lang w:eastAsia="ar-SA"/>
        </w:rPr>
        <w:t>муниципальной</w:t>
      </w:r>
      <w:proofErr w:type="gramEnd"/>
      <w:r w:rsidRPr="00C80647">
        <w:rPr>
          <w:rFonts w:ascii="Times New Roman" w:hAnsi="Times New Roman"/>
          <w:sz w:val="28"/>
          <w:szCs w:val="28"/>
          <w:lang w:eastAsia="ar-SA"/>
        </w:rPr>
        <w:t xml:space="preserve">   </w:t>
      </w:r>
    </w:p>
    <w:p w:rsidR="002E118A" w:rsidRPr="00C80647" w:rsidRDefault="002E118A" w:rsidP="002E118A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>услуги  «П</w:t>
      </w:r>
      <w:r w:rsidRPr="00C80647">
        <w:rPr>
          <w:rFonts w:ascii="Times New Roman" w:hAnsi="Times New Roman"/>
          <w:sz w:val="28"/>
          <w:szCs w:val="28"/>
        </w:rPr>
        <w:t xml:space="preserve">редоставление </w:t>
      </w:r>
    </w:p>
    <w:p w:rsidR="002E118A" w:rsidRPr="00C80647" w:rsidRDefault="002E118A" w:rsidP="002E118A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разрешения </w:t>
      </w:r>
      <w:proofErr w:type="gramStart"/>
      <w:r w:rsidRPr="00C80647">
        <w:rPr>
          <w:rFonts w:ascii="Times New Roman" w:hAnsi="Times New Roman"/>
          <w:sz w:val="28"/>
          <w:szCs w:val="28"/>
        </w:rPr>
        <w:t>на</w:t>
      </w:r>
      <w:proofErr w:type="gramEnd"/>
      <w:r w:rsidRPr="00C80647">
        <w:rPr>
          <w:rFonts w:ascii="Times New Roman" w:hAnsi="Times New Roman"/>
          <w:sz w:val="28"/>
          <w:szCs w:val="28"/>
        </w:rPr>
        <w:t xml:space="preserve"> условно </w:t>
      </w:r>
    </w:p>
    <w:p w:rsidR="002E118A" w:rsidRPr="00C80647" w:rsidRDefault="002E118A" w:rsidP="002E118A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разрешенный вид использования      </w:t>
      </w:r>
    </w:p>
    <w:p w:rsidR="002E118A" w:rsidRPr="00C80647" w:rsidRDefault="002E118A" w:rsidP="002E118A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земельного участка или объекта </w:t>
      </w:r>
    </w:p>
    <w:p w:rsidR="002E118A" w:rsidRPr="00C80647" w:rsidRDefault="002E118A" w:rsidP="002E118A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капитального строительства», </w:t>
      </w:r>
    </w:p>
    <w:p w:rsidR="002E118A" w:rsidRPr="00C80647" w:rsidRDefault="002E118A" w:rsidP="002E118A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C80647">
        <w:rPr>
          <w:rFonts w:ascii="Times New Roman" w:hAnsi="Times New Roman"/>
          <w:sz w:val="28"/>
          <w:szCs w:val="28"/>
        </w:rPr>
        <w:t>утвержденному</w:t>
      </w:r>
      <w:proofErr w:type="gramEnd"/>
      <w:r w:rsidRPr="00C80647">
        <w:rPr>
          <w:rFonts w:ascii="Times New Roman" w:hAnsi="Times New Roman"/>
        </w:rPr>
        <w:t xml:space="preserve"> </w:t>
      </w:r>
      <w:r w:rsidRPr="00C80647">
        <w:rPr>
          <w:rFonts w:ascii="Times New Roman" w:hAnsi="Times New Roman"/>
          <w:sz w:val="28"/>
          <w:szCs w:val="28"/>
        </w:rPr>
        <w:t xml:space="preserve">постановлением </w:t>
      </w:r>
    </w:p>
    <w:p w:rsidR="002E118A" w:rsidRPr="00C80647" w:rsidRDefault="002E118A" w:rsidP="002E118A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 w:rsidRPr="00C80647">
        <w:rPr>
          <w:rFonts w:ascii="Times New Roman" w:hAnsi="Times New Roman"/>
          <w:sz w:val="28"/>
          <w:szCs w:val="28"/>
        </w:rPr>
        <w:t>Партизанского</w:t>
      </w:r>
      <w:proofErr w:type="gramEnd"/>
      <w:r w:rsidRPr="00C80647">
        <w:rPr>
          <w:rFonts w:ascii="Times New Roman" w:hAnsi="Times New Roman"/>
          <w:sz w:val="28"/>
          <w:szCs w:val="28"/>
        </w:rPr>
        <w:t xml:space="preserve">    </w:t>
      </w:r>
    </w:p>
    <w:p w:rsidR="002E118A" w:rsidRPr="00C80647" w:rsidRDefault="002E118A" w:rsidP="002E118A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городского округа </w:t>
      </w:r>
    </w:p>
    <w:p w:rsidR="002E118A" w:rsidRPr="00C80647" w:rsidRDefault="002E118A" w:rsidP="002E118A">
      <w:pPr>
        <w:tabs>
          <w:tab w:val="left" w:pos="4820"/>
          <w:tab w:val="left" w:pos="4962"/>
        </w:tabs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от </w:t>
      </w:r>
      <w:r w:rsidR="008C420D">
        <w:rPr>
          <w:rFonts w:ascii="Times New Roman" w:hAnsi="Times New Roman"/>
          <w:sz w:val="28"/>
          <w:szCs w:val="28"/>
        </w:rPr>
        <w:t>21 июня 2022 г. № 1129-па</w:t>
      </w:r>
    </w:p>
    <w:p w:rsidR="002E118A" w:rsidRDefault="002E118A" w:rsidP="002E118A">
      <w:pPr>
        <w:tabs>
          <w:tab w:val="left" w:pos="4820"/>
          <w:tab w:val="left" w:pos="4962"/>
        </w:tabs>
        <w:spacing w:after="0" w:line="240" w:lineRule="auto"/>
        <w:ind w:firstLine="5387"/>
        <w:rPr>
          <w:rFonts w:ascii="Times New Roman" w:hAnsi="Times New Roman"/>
          <w:sz w:val="28"/>
          <w:szCs w:val="28"/>
          <w:highlight w:val="yellow"/>
        </w:rPr>
      </w:pPr>
    </w:p>
    <w:p w:rsidR="002E118A" w:rsidRDefault="002E118A" w:rsidP="002E118A">
      <w:pPr>
        <w:tabs>
          <w:tab w:val="left" w:pos="4820"/>
          <w:tab w:val="left" w:pos="4962"/>
        </w:tabs>
        <w:spacing w:after="0" w:line="240" w:lineRule="auto"/>
        <w:ind w:firstLine="5387"/>
        <w:rPr>
          <w:rFonts w:ascii="Times New Roman" w:hAnsi="Times New Roman"/>
          <w:sz w:val="28"/>
          <w:szCs w:val="28"/>
          <w:highlight w:val="yellow"/>
        </w:rPr>
      </w:pPr>
    </w:p>
    <w:p w:rsidR="002E118A" w:rsidRPr="003D237A" w:rsidRDefault="002E118A" w:rsidP="002E118A">
      <w:pPr>
        <w:tabs>
          <w:tab w:val="left" w:pos="4820"/>
          <w:tab w:val="left" w:pos="4962"/>
        </w:tabs>
        <w:spacing w:after="0" w:line="240" w:lineRule="auto"/>
        <w:ind w:firstLine="5387"/>
        <w:rPr>
          <w:rFonts w:ascii="Times New Roman" w:hAnsi="Times New Roman"/>
          <w:sz w:val="28"/>
          <w:szCs w:val="28"/>
        </w:rPr>
      </w:pPr>
    </w:p>
    <w:p w:rsidR="002E118A" w:rsidRPr="003D237A" w:rsidRDefault="002E118A" w:rsidP="002E118A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3D237A">
        <w:rPr>
          <w:rFonts w:ascii="Times New Roman" w:hAnsi="Times New Roman"/>
          <w:b/>
          <w:sz w:val="28"/>
          <w:szCs w:val="28"/>
        </w:rPr>
        <w:t>Перечень нормативных правовых актов, регулирующих предоставление муниципальной услуги</w:t>
      </w:r>
    </w:p>
    <w:p w:rsidR="002E118A" w:rsidRPr="003D237A" w:rsidRDefault="002E118A" w:rsidP="002E118A">
      <w:pPr>
        <w:tabs>
          <w:tab w:val="left" w:pos="4820"/>
          <w:tab w:val="left" w:pos="4962"/>
        </w:tabs>
        <w:spacing w:after="0" w:line="240" w:lineRule="auto"/>
        <w:ind w:firstLine="5387"/>
        <w:rPr>
          <w:rFonts w:ascii="Times New Roman" w:hAnsi="Times New Roman"/>
          <w:sz w:val="28"/>
          <w:szCs w:val="28"/>
        </w:rPr>
      </w:pPr>
    </w:p>
    <w:p w:rsidR="002E118A" w:rsidRPr="008C420D" w:rsidRDefault="002E118A" w:rsidP="002E11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420D">
        <w:rPr>
          <w:rFonts w:ascii="Times New Roman" w:hAnsi="Times New Roman"/>
          <w:sz w:val="28"/>
          <w:szCs w:val="28"/>
        </w:rPr>
        <w:t xml:space="preserve">- </w:t>
      </w:r>
      <w:hyperlink r:id="rId6" w:history="1">
        <w:r w:rsidRPr="008C420D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Федеральный закон от 29 декабря 2004 года № 190-ФЗ</w:t>
        </w:r>
      </w:hyperlink>
      <w:r w:rsidRPr="008C420D">
        <w:rPr>
          <w:rFonts w:ascii="Times New Roman" w:hAnsi="Times New Roman"/>
          <w:sz w:val="28"/>
          <w:szCs w:val="28"/>
        </w:rPr>
        <w:t xml:space="preserve"> «Градостроительный кодекс Российской Федерации»;</w:t>
      </w:r>
    </w:p>
    <w:p w:rsidR="002E118A" w:rsidRPr="008C420D" w:rsidRDefault="002E118A" w:rsidP="002E11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420D">
        <w:rPr>
          <w:rFonts w:ascii="Times New Roman" w:hAnsi="Times New Roman"/>
          <w:sz w:val="28"/>
          <w:szCs w:val="28"/>
        </w:rPr>
        <w:t>-</w:t>
      </w:r>
      <w:hyperlink r:id="rId7" w:history="1">
        <w:r w:rsidRPr="008C420D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Федеральный закон от 29 декабря 2004 года № 191-ФЗ</w:t>
        </w:r>
      </w:hyperlink>
      <w:r w:rsidRPr="008C420D">
        <w:rPr>
          <w:rFonts w:ascii="Times New Roman" w:hAnsi="Times New Roman"/>
          <w:sz w:val="28"/>
          <w:szCs w:val="28"/>
        </w:rPr>
        <w:t xml:space="preserve"> «О введении в действие Градостроительного кодекса Российской Федерации»;</w:t>
      </w:r>
    </w:p>
    <w:p w:rsidR="002E118A" w:rsidRPr="008C420D" w:rsidRDefault="002E118A" w:rsidP="002E118A">
      <w:pPr>
        <w:tabs>
          <w:tab w:val="left" w:pos="567"/>
          <w:tab w:val="left" w:pos="1418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420D">
        <w:rPr>
          <w:rFonts w:ascii="Times New Roman" w:hAnsi="Times New Roman"/>
          <w:sz w:val="28"/>
          <w:szCs w:val="28"/>
        </w:rPr>
        <w:t>-</w:t>
      </w:r>
      <w:hyperlink r:id="rId8" w:history="1">
        <w:r w:rsidRPr="008C420D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Федеральный закон 06.10.2003 № 131-ФЗ</w:t>
        </w:r>
      </w:hyperlink>
      <w:r w:rsidRPr="008C420D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Федерации;</w:t>
      </w:r>
    </w:p>
    <w:p w:rsidR="002E118A" w:rsidRPr="008C420D" w:rsidRDefault="002E118A" w:rsidP="002E118A">
      <w:pPr>
        <w:tabs>
          <w:tab w:val="left" w:pos="567"/>
          <w:tab w:val="left" w:pos="1418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420D">
        <w:rPr>
          <w:rFonts w:ascii="Times New Roman" w:hAnsi="Times New Roman"/>
          <w:sz w:val="28"/>
          <w:szCs w:val="28"/>
        </w:rPr>
        <w:t>-</w:t>
      </w:r>
      <w:hyperlink r:id="rId9" w:history="1">
        <w:r w:rsidRPr="008C420D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Федеральный закон от 6 октября 1999 г. № 184-ФЗ</w:t>
        </w:r>
      </w:hyperlink>
      <w:r w:rsidRPr="008C420D">
        <w:rPr>
          <w:rFonts w:ascii="Times New Roman" w:hAnsi="Times New Roman"/>
          <w:sz w:val="28"/>
          <w:szCs w:val="28"/>
        </w:rPr>
        <w:t xml:space="preserve">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(в части структуры законодательных (представительных) и исполнительных органов государственной власти субъектов Российской Федерации);</w:t>
      </w:r>
    </w:p>
    <w:p w:rsidR="002E118A" w:rsidRPr="008C420D" w:rsidRDefault="002E118A" w:rsidP="002E118A">
      <w:pPr>
        <w:tabs>
          <w:tab w:val="left" w:pos="567"/>
          <w:tab w:val="left" w:pos="1418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420D">
        <w:rPr>
          <w:rFonts w:ascii="Times New Roman" w:hAnsi="Times New Roman"/>
          <w:sz w:val="28"/>
          <w:szCs w:val="28"/>
        </w:rPr>
        <w:t>-</w:t>
      </w:r>
      <w:hyperlink r:id="rId10" w:history="1">
        <w:r w:rsidRPr="008C420D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Федеральный закон от 30 ноября 1994 года № 51-ФЗ</w:t>
        </w:r>
      </w:hyperlink>
      <w:r w:rsidRPr="008C420D">
        <w:rPr>
          <w:rFonts w:ascii="Times New Roman" w:hAnsi="Times New Roman"/>
          <w:sz w:val="28"/>
          <w:szCs w:val="28"/>
        </w:rPr>
        <w:t xml:space="preserve"> «Гражданский кодекс Российской Федерации»</w:t>
      </w:r>
    </w:p>
    <w:p w:rsidR="002E118A" w:rsidRPr="008C420D" w:rsidRDefault="002E118A" w:rsidP="002E118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420D">
        <w:rPr>
          <w:rFonts w:ascii="Times New Roman" w:hAnsi="Times New Roman"/>
          <w:sz w:val="28"/>
          <w:szCs w:val="28"/>
        </w:rPr>
        <w:t>-</w:t>
      </w:r>
      <w:hyperlink r:id="rId11" w:history="1">
        <w:r w:rsidRPr="008C420D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Федеральный закон от 25 октября 2001 года № 136-ФЗ</w:t>
        </w:r>
      </w:hyperlink>
      <w:r w:rsidRPr="008C420D">
        <w:rPr>
          <w:rFonts w:ascii="Times New Roman" w:hAnsi="Times New Roman"/>
          <w:sz w:val="28"/>
          <w:szCs w:val="28"/>
        </w:rPr>
        <w:t xml:space="preserve"> «Земельный </w:t>
      </w:r>
      <w:hyperlink r:id="rId12" w:history="1">
        <w:r w:rsidRPr="008C420D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кодекс</w:t>
        </w:r>
      </w:hyperlink>
      <w:r w:rsidRPr="008C420D">
        <w:rPr>
          <w:rFonts w:ascii="Times New Roman" w:hAnsi="Times New Roman"/>
          <w:sz w:val="28"/>
          <w:szCs w:val="28"/>
        </w:rPr>
        <w:t xml:space="preserve"> Российской Федерации»;</w:t>
      </w:r>
    </w:p>
    <w:p w:rsidR="002E118A" w:rsidRPr="008C420D" w:rsidRDefault="002E118A" w:rsidP="002E118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420D">
        <w:rPr>
          <w:rFonts w:ascii="Times New Roman" w:hAnsi="Times New Roman"/>
          <w:sz w:val="28"/>
          <w:szCs w:val="28"/>
        </w:rPr>
        <w:t>-</w:t>
      </w:r>
      <w:hyperlink r:id="rId13" w:history="1">
        <w:r w:rsidRPr="008C420D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Федеральный закон от 17 ноября 1995 года № 169-ФЗ</w:t>
        </w:r>
      </w:hyperlink>
      <w:r w:rsidRPr="008C420D">
        <w:rPr>
          <w:rFonts w:ascii="Times New Roman" w:hAnsi="Times New Roman"/>
          <w:sz w:val="28"/>
          <w:szCs w:val="28"/>
        </w:rPr>
        <w:t xml:space="preserve"> «Об архитектурной деятельности в Российской Федерации»;</w:t>
      </w:r>
    </w:p>
    <w:p w:rsidR="002E118A" w:rsidRPr="008C420D" w:rsidRDefault="002E118A" w:rsidP="002E118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420D">
        <w:rPr>
          <w:rFonts w:ascii="Times New Roman" w:hAnsi="Times New Roman"/>
          <w:sz w:val="28"/>
          <w:szCs w:val="28"/>
        </w:rPr>
        <w:lastRenderedPageBreak/>
        <w:t>-</w:t>
      </w:r>
      <w:hyperlink r:id="rId14" w:history="1">
        <w:r w:rsidRPr="008C420D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Федеральный закон от 27 июля 2010 года № 210-ФЗ</w:t>
        </w:r>
      </w:hyperlink>
      <w:r w:rsidRPr="008C420D">
        <w:rPr>
          <w:rFonts w:ascii="Times New Roman" w:hAnsi="Times New Roman"/>
          <w:sz w:val="28"/>
          <w:szCs w:val="28"/>
        </w:rPr>
        <w:t xml:space="preserve"> «Об организации предоставления государственных и муниципальных услуг»;</w:t>
      </w:r>
    </w:p>
    <w:p w:rsidR="002E118A" w:rsidRPr="008C420D" w:rsidRDefault="002E118A" w:rsidP="002E118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420D">
        <w:rPr>
          <w:rFonts w:ascii="Times New Roman" w:hAnsi="Times New Roman"/>
          <w:sz w:val="28"/>
          <w:szCs w:val="28"/>
        </w:rPr>
        <w:t>-</w:t>
      </w:r>
      <w:hyperlink r:id="rId15" w:history="1">
        <w:r w:rsidRPr="008C420D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Федеральный закон от 6 апреля 2011 года № 63-ФЗ</w:t>
        </w:r>
      </w:hyperlink>
      <w:r w:rsidRPr="008C420D">
        <w:rPr>
          <w:rFonts w:ascii="Times New Roman" w:hAnsi="Times New Roman"/>
          <w:sz w:val="28"/>
          <w:szCs w:val="28"/>
        </w:rPr>
        <w:t xml:space="preserve"> «Об электронной подписи»;</w:t>
      </w:r>
    </w:p>
    <w:p w:rsidR="007677DF" w:rsidRPr="008C420D" w:rsidRDefault="007677DF" w:rsidP="007677DF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420D">
        <w:rPr>
          <w:rFonts w:ascii="Times New Roman" w:hAnsi="Times New Roman"/>
          <w:sz w:val="28"/>
          <w:szCs w:val="28"/>
        </w:rPr>
        <w:t>-</w:t>
      </w:r>
      <w:hyperlink r:id="rId16" w:history="1">
        <w:r w:rsidRPr="008C420D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Федеральный закон от 13 июля 2015 года № 212-ФЗ</w:t>
        </w:r>
      </w:hyperlink>
      <w:r w:rsidRPr="008C420D">
        <w:rPr>
          <w:rFonts w:ascii="Times New Roman" w:hAnsi="Times New Roman"/>
          <w:sz w:val="28"/>
          <w:szCs w:val="28"/>
        </w:rPr>
        <w:t xml:space="preserve"> «О свободном порте Владивосток»;</w:t>
      </w:r>
    </w:p>
    <w:p w:rsidR="002E118A" w:rsidRPr="008C420D" w:rsidRDefault="002E118A" w:rsidP="002E118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420D">
        <w:rPr>
          <w:rFonts w:ascii="Times New Roman" w:hAnsi="Times New Roman"/>
          <w:sz w:val="28"/>
          <w:szCs w:val="28"/>
        </w:rPr>
        <w:t>-</w:t>
      </w:r>
      <w:hyperlink r:id="rId17" w:history="1">
        <w:r w:rsidRPr="008C420D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Федеральный закон от 2 мая 2006 года № 59-ФЗ</w:t>
        </w:r>
      </w:hyperlink>
      <w:r w:rsidRPr="008C420D">
        <w:rPr>
          <w:rFonts w:ascii="Times New Roman" w:hAnsi="Times New Roman"/>
          <w:sz w:val="28"/>
          <w:szCs w:val="28"/>
        </w:rPr>
        <w:t xml:space="preserve"> «О порядке рассмотрения обращений граждан Российской Федерации»;</w:t>
      </w:r>
    </w:p>
    <w:p w:rsidR="002E118A" w:rsidRPr="008C420D" w:rsidRDefault="002E118A" w:rsidP="002E118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420D">
        <w:rPr>
          <w:rFonts w:ascii="Times New Roman" w:hAnsi="Times New Roman"/>
          <w:sz w:val="28"/>
          <w:szCs w:val="28"/>
        </w:rPr>
        <w:t>-</w:t>
      </w:r>
      <w:hyperlink r:id="rId18" w:history="1">
        <w:r w:rsidRPr="008C420D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Постановление Правительства Российской Федерации от 26 марта 2016 года      № 236</w:t>
        </w:r>
      </w:hyperlink>
      <w:r w:rsidRPr="008C420D">
        <w:rPr>
          <w:rFonts w:ascii="Times New Roman" w:hAnsi="Times New Roman"/>
          <w:sz w:val="28"/>
          <w:szCs w:val="28"/>
        </w:rPr>
        <w:t xml:space="preserve"> «О требованиях к предоставлению в электронной форме государственных и муниципальных услуг»;</w:t>
      </w:r>
    </w:p>
    <w:p w:rsidR="002E118A" w:rsidRPr="008C420D" w:rsidRDefault="002E118A" w:rsidP="002E118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420D">
        <w:rPr>
          <w:rFonts w:ascii="Times New Roman" w:hAnsi="Times New Roman"/>
          <w:sz w:val="28"/>
          <w:szCs w:val="28"/>
        </w:rPr>
        <w:t>-</w:t>
      </w:r>
      <w:hyperlink r:id="rId19" w:history="1">
        <w:r w:rsidRPr="008C420D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Постановление Правительства Российской Федерации от 9 июня               2016 года № 516</w:t>
        </w:r>
      </w:hyperlink>
      <w:r w:rsidRPr="008C420D">
        <w:rPr>
          <w:rFonts w:ascii="Times New Roman" w:hAnsi="Times New Roman"/>
          <w:sz w:val="28"/>
          <w:szCs w:val="28"/>
        </w:rPr>
        <w:t xml:space="preserve"> «Об утверждении Правил осуществления взаимодействия в электронной форме граждан (физических лиц) и организаций с органами государственной власти, органами местного самоуправления, с организациями, осуществляющими в соответствии с федеральными законами отдельные публичные полномочия»;</w:t>
      </w:r>
    </w:p>
    <w:p w:rsidR="002E118A" w:rsidRPr="008C420D" w:rsidRDefault="002E118A" w:rsidP="002E118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420D">
        <w:rPr>
          <w:rFonts w:ascii="Times New Roman" w:hAnsi="Times New Roman"/>
          <w:sz w:val="28"/>
          <w:szCs w:val="28"/>
        </w:rPr>
        <w:t>-</w:t>
      </w:r>
      <w:hyperlink r:id="rId20" w:history="1">
        <w:r w:rsidRPr="008C420D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Постановление Правительства Российской Федерации от 25 июня  2012 года № 634</w:t>
        </w:r>
      </w:hyperlink>
      <w:r w:rsidRPr="008C420D">
        <w:rPr>
          <w:rFonts w:ascii="Times New Roman" w:hAnsi="Times New Roman"/>
          <w:sz w:val="28"/>
          <w:szCs w:val="28"/>
        </w:rPr>
        <w:t xml:space="preserve">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2E118A" w:rsidRPr="008C420D" w:rsidRDefault="002E118A" w:rsidP="002E118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420D">
        <w:rPr>
          <w:rFonts w:ascii="Times New Roman" w:hAnsi="Times New Roman"/>
          <w:sz w:val="28"/>
          <w:szCs w:val="28"/>
        </w:rPr>
        <w:t>-</w:t>
      </w:r>
      <w:hyperlink r:id="rId21" w:history="1">
        <w:r w:rsidRPr="008C420D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Постановление Правительства Российской Федерации от 22 декабря 2012 года № 1376</w:t>
        </w:r>
      </w:hyperlink>
      <w:r w:rsidRPr="008C420D">
        <w:rPr>
          <w:rFonts w:ascii="Times New Roman" w:hAnsi="Times New Roman"/>
          <w:sz w:val="28"/>
          <w:szCs w:val="28"/>
        </w:rPr>
        <w:t xml:space="preserve"> «Об утверждении </w:t>
      </w:r>
      <w:proofErr w:type="gramStart"/>
      <w:r w:rsidRPr="008C420D">
        <w:rPr>
          <w:rFonts w:ascii="Times New Roman" w:hAnsi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8C420D">
        <w:rPr>
          <w:rFonts w:ascii="Times New Roman" w:hAnsi="Times New Roman"/>
          <w:sz w:val="28"/>
          <w:szCs w:val="28"/>
        </w:rPr>
        <w:t xml:space="preserve"> и муниципальных услуг»;</w:t>
      </w:r>
    </w:p>
    <w:p w:rsidR="002E118A" w:rsidRPr="008C420D" w:rsidRDefault="002E118A" w:rsidP="002E118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420D">
        <w:rPr>
          <w:rFonts w:ascii="Times New Roman" w:hAnsi="Times New Roman"/>
          <w:sz w:val="28"/>
          <w:szCs w:val="28"/>
        </w:rPr>
        <w:t>-</w:t>
      </w:r>
      <w:hyperlink r:id="rId22" w:history="1">
        <w:r w:rsidRPr="008C420D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Постановление Правительства Российской Федерации от 25 января 2013 года № 33</w:t>
        </w:r>
      </w:hyperlink>
      <w:r w:rsidRPr="008C420D">
        <w:rPr>
          <w:rFonts w:ascii="Times New Roman" w:hAnsi="Times New Roman"/>
          <w:sz w:val="28"/>
          <w:szCs w:val="28"/>
        </w:rPr>
        <w:t xml:space="preserve"> «Об использовании простой электронной подписи при оказании государственных и муниципальных услуг»;</w:t>
      </w:r>
    </w:p>
    <w:p w:rsidR="002E118A" w:rsidRPr="008C420D" w:rsidRDefault="002E118A" w:rsidP="002E118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420D">
        <w:rPr>
          <w:rFonts w:ascii="Times New Roman" w:hAnsi="Times New Roman"/>
          <w:sz w:val="28"/>
          <w:szCs w:val="28"/>
        </w:rPr>
        <w:t>-</w:t>
      </w:r>
      <w:hyperlink r:id="rId23" w:history="1">
        <w:r w:rsidRPr="008C420D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Постановление Правительства Российской Федерации от 25 августа 2012 года № 852</w:t>
        </w:r>
      </w:hyperlink>
      <w:r w:rsidRPr="008C420D">
        <w:rPr>
          <w:rFonts w:ascii="Times New Roman" w:hAnsi="Times New Roman"/>
          <w:sz w:val="28"/>
          <w:szCs w:val="28"/>
        </w:rPr>
        <w:t xml:space="preserve"> «Об утверждении правил использования усиленной </w:t>
      </w:r>
      <w:r w:rsidRPr="008C420D">
        <w:rPr>
          <w:rFonts w:ascii="Times New Roman" w:hAnsi="Times New Roman"/>
          <w:sz w:val="28"/>
          <w:szCs w:val="28"/>
        </w:rPr>
        <w:lastRenderedPageBreak/>
        <w:t>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2E118A" w:rsidRPr="008C420D" w:rsidRDefault="002E118A" w:rsidP="002E118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420D">
        <w:rPr>
          <w:rFonts w:ascii="Times New Roman" w:hAnsi="Times New Roman"/>
          <w:sz w:val="28"/>
          <w:szCs w:val="28"/>
        </w:rPr>
        <w:t>-Постановление Администрации Приморского края от 05 октября   2011 года  № 249-па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2E118A" w:rsidRPr="008C420D" w:rsidRDefault="002E118A" w:rsidP="002E118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420D">
        <w:rPr>
          <w:rFonts w:ascii="Times New Roman" w:hAnsi="Times New Roman"/>
          <w:sz w:val="28"/>
          <w:szCs w:val="28"/>
        </w:rPr>
        <w:t>-</w:t>
      </w:r>
      <w:hyperlink r:id="rId24" w:history="1">
        <w:r w:rsidRPr="008C420D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Постановление Правительства Российской Федерации от 16 мая            2011 года № 373</w:t>
        </w:r>
      </w:hyperlink>
      <w:r w:rsidRPr="008C420D">
        <w:rPr>
          <w:rFonts w:ascii="Times New Roman" w:hAnsi="Times New Roman"/>
          <w:sz w:val="28"/>
          <w:szCs w:val="28"/>
        </w:rPr>
        <w:t xml:space="preserve">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услуг»;</w:t>
      </w:r>
    </w:p>
    <w:p w:rsidR="002E118A" w:rsidRPr="008C420D" w:rsidRDefault="002E118A" w:rsidP="001E17F1">
      <w:pPr>
        <w:spacing w:after="0" w:line="360" w:lineRule="auto"/>
        <w:ind w:firstLine="709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8C420D">
        <w:rPr>
          <w:rStyle w:val="a4"/>
          <w:rFonts w:ascii="Times New Roman" w:hAnsi="Times New Roman"/>
          <w:b w:val="0"/>
          <w:sz w:val="28"/>
          <w:szCs w:val="28"/>
        </w:rPr>
        <w:t>- Постановление администрации Партизанского городского округа от 18 ноября 2010 г. № 213-па «О Порядке разработки и утверждения административных регламентов пред</w:t>
      </w:r>
      <w:r w:rsidR="001E17F1" w:rsidRPr="008C420D">
        <w:rPr>
          <w:rStyle w:val="a4"/>
          <w:rFonts w:ascii="Times New Roman" w:hAnsi="Times New Roman"/>
          <w:b w:val="0"/>
          <w:sz w:val="28"/>
          <w:szCs w:val="28"/>
        </w:rPr>
        <w:t>оставления муниципальных услуг»;</w:t>
      </w:r>
    </w:p>
    <w:p w:rsidR="001E17F1" w:rsidRPr="008C420D" w:rsidRDefault="001E17F1" w:rsidP="001E17F1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  <w:r w:rsidRPr="008C420D">
        <w:rPr>
          <w:rStyle w:val="a4"/>
          <w:sz w:val="28"/>
          <w:szCs w:val="28"/>
        </w:rPr>
        <w:t>- Постановление</w:t>
      </w:r>
      <w:r w:rsidRPr="008C420D">
        <w:rPr>
          <w:b w:val="0"/>
          <w:sz w:val="28"/>
          <w:szCs w:val="28"/>
        </w:rPr>
        <w:t xml:space="preserve"> главы Партизанского городского округа от 22 ноября 2013 г. № 34-пг «Об утверждении состава и порядка работы Комиссии по подготовке проекта Правил землепользования и застройки Партизанского городского округа»; </w:t>
      </w:r>
    </w:p>
    <w:p w:rsidR="001E17F1" w:rsidRPr="008C420D" w:rsidRDefault="001E17F1" w:rsidP="001E17F1">
      <w:pPr>
        <w:spacing w:line="360" w:lineRule="auto"/>
        <w:ind w:firstLine="709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8C420D">
        <w:rPr>
          <w:rStyle w:val="a4"/>
          <w:rFonts w:ascii="Times New Roman" w:hAnsi="Times New Roman"/>
          <w:b w:val="0"/>
          <w:sz w:val="28"/>
          <w:szCs w:val="28"/>
        </w:rPr>
        <w:t>- Решение Думы Партизанского городского округа от 30 сентября              2011 г. № 369 «Об утверждении Правил землепользования и застройки  Партизанского городского округа»</w:t>
      </w:r>
    </w:p>
    <w:p w:rsidR="002E118A" w:rsidRPr="008C420D" w:rsidRDefault="002E118A" w:rsidP="002E118A">
      <w:pPr>
        <w:spacing w:line="360" w:lineRule="auto"/>
        <w:ind w:firstLine="709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:rsidR="002E118A" w:rsidRPr="008C420D" w:rsidRDefault="002E118A" w:rsidP="002E118A">
      <w:pPr>
        <w:spacing w:line="360" w:lineRule="auto"/>
        <w:ind w:firstLine="709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:rsidR="002E118A" w:rsidRPr="008C420D" w:rsidRDefault="002E118A" w:rsidP="002E118A">
      <w:pPr>
        <w:spacing w:line="360" w:lineRule="auto"/>
        <w:ind w:firstLine="709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:rsidR="002E118A" w:rsidRDefault="002E118A" w:rsidP="002E118A">
      <w:pPr>
        <w:spacing w:line="360" w:lineRule="auto"/>
        <w:ind w:firstLine="709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:rsidR="002E118A" w:rsidRDefault="002E118A" w:rsidP="001E17F1">
      <w:pPr>
        <w:spacing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:rsidR="001E3492" w:rsidRDefault="001E3492"/>
    <w:sectPr w:rsidR="001E3492" w:rsidSect="002E118A">
      <w:headerReference w:type="default" r:id="rId25"/>
      <w:pgSz w:w="11906" w:h="16838"/>
      <w:pgMar w:top="1134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18A" w:rsidRDefault="002E118A" w:rsidP="002E118A">
      <w:pPr>
        <w:spacing w:after="0" w:line="240" w:lineRule="auto"/>
      </w:pPr>
      <w:r>
        <w:separator/>
      </w:r>
    </w:p>
  </w:endnote>
  <w:endnote w:type="continuationSeparator" w:id="0">
    <w:p w:rsidR="002E118A" w:rsidRDefault="002E118A" w:rsidP="002E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18A" w:rsidRDefault="002E118A" w:rsidP="002E118A">
      <w:pPr>
        <w:spacing w:after="0" w:line="240" w:lineRule="auto"/>
      </w:pPr>
      <w:r>
        <w:separator/>
      </w:r>
    </w:p>
  </w:footnote>
  <w:footnote w:type="continuationSeparator" w:id="0">
    <w:p w:rsidR="002E118A" w:rsidRDefault="002E118A" w:rsidP="002E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9622"/>
      <w:docPartObj>
        <w:docPartGallery w:val="Page Numbers (Top of Page)"/>
        <w:docPartUnique/>
      </w:docPartObj>
    </w:sdtPr>
    <w:sdtContent>
      <w:p w:rsidR="002E118A" w:rsidRDefault="00E804FE">
        <w:pPr>
          <w:pStyle w:val="a5"/>
          <w:jc w:val="center"/>
        </w:pPr>
        <w:fldSimple w:instr=" PAGE   \* MERGEFORMAT ">
          <w:r w:rsidR="008C420D">
            <w:rPr>
              <w:noProof/>
            </w:rPr>
            <w:t>3</w:t>
          </w:r>
        </w:fldSimple>
      </w:p>
    </w:sdtContent>
  </w:sdt>
  <w:p w:rsidR="002E118A" w:rsidRDefault="002E118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E118A"/>
    <w:rsid w:val="001E17F1"/>
    <w:rsid w:val="001E3492"/>
    <w:rsid w:val="002E118A"/>
    <w:rsid w:val="00657B5C"/>
    <w:rsid w:val="007677DF"/>
    <w:rsid w:val="008C420D"/>
    <w:rsid w:val="00E80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492"/>
  </w:style>
  <w:style w:type="paragraph" w:styleId="2">
    <w:name w:val="heading 2"/>
    <w:basedOn w:val="a"/>
    <w:next w:val="a"/>
    <w:link w:val="20"/>
    <w:qFormat/>
    <w:rsid w:val="001E17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E118A"/>
    <w:rPr>
      <w:rFonts w:cs="Times New Roman"/>
      <w:color w:val="0000FF"/>
      <w:u w:val="single"/>
    </w:rPr>
  </w:style>
  <w:style w:type="character" w:styleId="a4">
    <w:name w:val="Strong"/>
    <w:basedOn w:val="a0"/>
    <w:uiPriority w:val="22"/>
    <w:qFormat/>
    <w:rsid w:val="002E118A"/>
    <w:rPr>
      <w:b/>
      <w:bCs/>
    </w:rPr>
  </w:style>
  <w:style w:type="paragraph" w:styleId="a5">
    <w:name w:val="header"/>
    <w:basedOn w:val="a"/>
    <w:link w:val="a6"/>
    <w:uiPriority w:val="99"/>
    <w:unhideWhenUsed/>
    <w:rsid w:val="002E1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118A"/>
  </w:style>
  <w:style w:type="paragraph" w:styleId="a7">
    <w:name w:val="footer"/>
    <w:basedOn w:val="a"/>
    <w:link w:val="a8"/>
    <w:uiPriority w:val="99"/>
    <w:semiHidden/>
    <w:unhideWhenUsed/>
    <w:rsid w:val="002E1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E118A"/>
  </w:style>
  <w:style w:type="character" w:customStyle="1" w:styleId="20">
    <w:name w:val="Заголовок 2 Знак"/>
    <w:basedOn w:val="a0"/>
    <w:link w:val="2"/>
    <w:rsid w:val="001E17F1"/>
    <w:rPr>
      <w:rFonts w:ascii="Times New Roman" w:eastAsia="Times New Roman" w:hAnsi="Times New Roman" w:cs="Times New Roman"/>
      <w:b/>
      <w:bCs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44571/" TargetMode="External"/><Relationship Id="rId13" Type="http://schemas.openxmlformats.org/officeDocument/2006/relationships/hyperlink" Target="http://www.consultant.ru/document/cons_doc_LAW_8344/" TargetMode="External"/><Relationship Id="rId18" Type="http://schemas.openxmlformats.org/officeDocument/2006/relationships/hyperlink" Target="http://www.consultant.ru/document/cons_doc_LAW_195919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consultant.ru/document/cons_doc_LAW_139747/" TargetMode="External"/><Relationship Id="rId7" Type="http://schemas.openxmlformats.org/officeDocument/2006/relationships/hyperlink" Target="http://www.consultant.ru/document/cons_doc_LAW_51015/" TargetMode="External"/><Relationship Id="rId12" Type="http://schemas.openxmlformats.org/officeDocument/2006/relationships/hyperlink" Target="consultantplus://offline/ref=D2F61E74393217C2573DD14E11EACD373F7864D3CF763A4596A2259AE8N6DFG" TargetMode="External"/><Relationship Id="rId17" Type="http://schemas.openxmlformats.org/officeDocument/2006/relationships/hyperlink" Target="http://www.consultant.ru/document/cons_doc_LAW_59999/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112701/" TargetMode="External"/><Relationship Id="rId20" Type="http://schemas.openxmlformats.org/officeDocument/2006/relationships/hyperlink" Target="http://www.consultant.ru/document/cons_doc_LAW_131795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51040/" TargetMode="External"/><Relationship Id="rId11" Type="http://schemas.openxmlformats.org/officeDocument/2006/relationships/hyperlink" Target="http://www.consultant.ru/document/cons_doc_LAW_33773/" TargetMode="External"/><Relationship Id="rId24" Type="http://schemas.openxmlformats.org/officeDocument/2006/relationships/hyperlink" Target="http://www.consultant.ru/document/cons_doc_LAW_114205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onsultant.ru/document/cons_doc_LAW_112701/" TargetMode="External"/><Relationship Id="rId23" Type="http://schemas.openxmlformats.org/officeDocument/2006/relationships/hyperlink" Target="http://www.consultant.ru/document/cons_doc_LAW_134502/" TargetMode="External"/><Relationship Id="rId10" Type="http://schemas.openxmlformats.org/officeDocument/2006/relationships/hyperlink" Target="http://www.consultant.ru/document/cons_doc_LAW_5142/" TargetMode="External"/><Relationship Id="rId19" Type="http://schemas.openxmlformats.org/officeDocument/2006/relationships/hyperlink" Target="http://www.consultant.ru/document/cons_doc_LAW_199527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onsultant.ru/document/cons_doc_LAW_14058/" TargetMode="External"/><Relationship Id="rId14" Type="http://schemas.openxmlformats.org/officeDocument/2006/relationships/hyperlink" Target="http://www.consultant.ru/document/cons_doc_LAW_103023/" TargetMode="External"/><Relationship Id="rId22" Type="http://schemas.openxmlformats.org/officeDocument/2006/relationships/hyperlink" Target="http://www.consultant.ru/document/cons_doc_LAW_141712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856</Words>
  <Characters>4882</Characters>
  <Application>Microsoft Office Word</Application>
  <DocSecurity>0</DocSecurity>
  <Lines>40</Lines>
  <Paragraphs>11</Paragraphs>
  <ScaleCrop>false</ScaleCrop>
  <Company/>
  <LinksUpToDate>false</LinksUpToDate>
  <CharactersWithSpaces>5727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5</cp:revision>
  <cp:lastPrinted>2022-03-14T04:30:00Z</cp:lastPrinted>
  <dcterms:created xsi:type="dcterms:W3CDTF">2022-03-14T04:29:00Z</dcterms:created>
  <dcterms:modified xsi:type="dcterms:W3CDTF">2022-06-21T02:36:00Z</dcterms:modified>
</cp:coreProperties>
</file>