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B3" w:rsidRPr="00170A6B" w:rsidRDefault="00ED7D58" w:rsidP="00682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>РОЛЬ ЖЕНЩИНЫ В СОВРЕМЕННОМ ОБЩЕСТВЕ</w:t>
      </w:r>
    </w:p>
    <w:p w:rsidR="00CB6F87" w:rsidRPr="00170A6B" w:rsidRDefault="00682AB3">
      <w:pPr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 xml:space="preserve">Статьей 37 Конституции Российской Федерации определено, что каждый имеет право свободно распоряжаться своими способностями к труду, выбирать род деятельности и профессию. Принудительный труд запрещен. В свою очередь, частью 3 статьи 19 Конституции Российской Федерации провозглашено равенство прав и свобод мужчин и женщин и равные возможности для их реализации. Роль женщин в современном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, и их повышенную социальную ответственность за судьбы грядущих поколений трудно переоценить. Пожалуй, ни для кого не секрет особый характер отношений матери и ребенка. И если уж не первым, то, как правило, одним из самых важных слов для человека с детства становится слово «мама». Но наличие у женщины особого социального статуса и семейных обязанностей не должно служить препятствием для успешной реализации своего потенциала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труде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, в выборе профессионального призвания. Именно поэтому наряду с признанием государством равенства трудовых прав женщин и мужчин важно обеспечить дополнительные гарантии их эффективной реализации. Сама жизнь и ее уклад, специфика социальных функций, выдвигают на передний план потребность в надежной правовой защите трудовых прав женщины, особенно, при работе в сельской местности, в условиях Крайнего Севера или в условиях действия иных неблагоприятных факторов.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А необходимость обеспечения нормальной реализации женщиной не менее значимых функций продолжения рода и заботы о подрастающем поколении, ставит перед государством задачу снятия ряда ограничений трудовых прав для женщин с одновременным установлением некоторых изъятий из общих правил правового регулирования в целях недопущения нарушения прав женщин в более широком смысле, к примеру, путем исключения возможного воздействия на организм женщины вредных факторов на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вредных и опасных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производствах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. Согласно статье 38 Конституции Российской Федерации материнство и детство, семья находятся под защитой государства. Признавая важность роли женщины в обществе, Международный женский день (8 марта) является в Российской Федерации нерабочим праздничным днем (статья 112 Трудового кодекса Российской Федерации). Статьей 252 Трудового кодекса Российской Федерации определено, что особенности регулирования труда в связи с характером и условиями труда, психофизиологическими особенностями организма, природно-климатическими условиями, наличием семейных обязанностей, а также других оснований устанавливаются трудовым законодательством и иными нормативными правовыми актами, содержащими нормы трудового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права, коллективными договорами, соглашениями, локальными нормативными актами. При этом особенности регулирования труда, влекущие за собой снижение уровня гарантий работникам, ограничение их прав, повышение их дисциплинарной и (или) материальной ответственности, могут устанавливаться исключительно настоящим Кодексом либо в случаях и порядке, им предусмотренных.</w:t>
      </w:r>
    </w:p>
    <w:p w:rsidR="00ED7D58" w:rsidRPr="00170A6B" w:rsidRDefault="00ED7D58" w:rsidP="00ED7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>ПРАВОВОЕ РЕГУЛИРОВАНИЕ ТРУДА ЖЕНЩИН</w:t>
      </w:r>
    </w:p>
    <w:p w:rsidR="00ED7D58" w:rsidRPr="00170A6B" w:rsidRDefault="00ED7D58" w:rsidP="00ED7D58">
      <w:pPr>
        <w:jc w:val="both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женщин устанавливаются в соответствии с Трудовым кодексом Российской Федерации. На государственных служащих и муниципальных служащих действие трудового законодательства и иных актов, содержащих нормы трудового права, распространяется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службе и муниципальной службе. Трудовое законодательство предусматривает для работодателей возможность закрепления дополнительных трудовых гарантий женщин в коллективном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. Коллективный договор –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 При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разногласий. Неурегулированные разногласия могут быть предметом дальнейших коллективных переговоров или разрешаться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Федерации, иными федеральными законами. Коллективный договор может заключаться в организации в целом, в ее филиалах, представительствах и иных обособленных структурных подразделениях. Для проведения коллективных переговоров по подготовке, заключению или изменению коллективного договора в филиале,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Трудового кодекса Российской Федерации. При этом правом представлять интересы работников наделяется представитель работников этого подразделения, определяемый в соответствии с 1 - статья 11 Трудового кодекса Российской Федерации; 2 -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 xml:space="preserve">часть 7 статьи 11 Трудового кодекса Российской Федерации; 3 - статья 40 Трудового кодекса Российской Федерации; 4 - статья 40 Трудового кодекса Российской Федерации; 5 правилами, предусмотренными для ведения коллективных переговоров в организации в целом (части вторая - пятая статьи 37 настоящего Кодекса). Содержание и структура коллективного договора определяются сторонами. В коллективный договор могут включаться обязательства работников и работодателя по вопросу улучшения условий и охраны труда работников, в том числе женщин и молодежи.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Представителями работников в социальном партнерстве являются: профессиональные союзы и их объединения, иные профсоюзные организации, предусмотренные уставами общероссийских, межрегиональных профсоюзов, или иные представители, избираемые работниками в случаях, предусмотренных настоящим Кодексом.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Интересы работников при проведении коллективных переговоров, заключении или изменении соглашений, разрешении коллективных трудовых споров по поводу заключения или изменения соглашений, осуществлении контроля за их выполнением, а также при формировании и осуществлении деятельности комиссий по регулированию социально-трудовых отношений представляют соответствующие профсоюзы, их территориальные организации, объединения профессиональных союзов и объединения территориальных организаций профессиональных союзов.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Первичные профсоюзные организации и их органы представляют в социальном партнерстве на локальном уровне интересы работников данного работодателя, являющихся членами соответствующих профсоюзов, а в случаях и порядке, которые установлены настоящим Кодексом, - интересы всех работников данного работодателя независимо от их членства в профсоюзах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с работодателем. </w:t>
      </w:r>
    </w:p>
    <w:p w:rsidR="00ED7D58" w:rsidRPr="00170A6B" w:rsidRDefault="00ED7D58" w:rsidP="00ED7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>ОСНОВНЫЕ ГАРАНТИИ ТРУДОВЫХ ПРАВ ЖЕНЩИН</w:t>
      </w:r>
    </w:p>
    <w:p w:rsidR="00ED7D58" w:rsidRPr="00170A6B" w:rsidRDefault="00ED7D58" w:rsidP="00ED7D58">
      <w:pPr>
        <w:jc w:val="both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 xml:space="preserve">Предлагается рассмотреть основные гарантии трудовых прав женщин, предусмотренные трудовым законодательством Российской Федерации. Знание данных законоположений является одинаково важным и для работодателей и для работников для правильного понимания и применения законов на практике. Рассмотрим гарантии трудовых прав женщин в «хронологическом порядке» – со стадии трудоустройства. Запрещается отказывать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трудового договора женщинам по мотивам, связанным с беременностью или наличием детей. Испытание при приеме на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работу не устанавливается для беременных женщин и женщин, имеющих детей в возрасте до полутора лет.</w:t>
      </w:r>
    </w:p>
    <w:p w:rsidR="00ED7D58" w:rsidRPr="00170A6B" w:rsidRDefault="00ED7D58" w:rsidP="00ED7D5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>ДОКУМЕНТЫ, ПРЕДЪЯВЛЯЕМЫЕ ПРИ ТРУДОУСТВОЙСТВЕ.</w:t>
      </w:r>
    </w:p>
    <w:p w:rsidR="00ED7D58" w:rsidRPr="00170A6B" w:rsidRDefault="00ED7D58" w:rsidP="00ED7D58">
      <w:pPr>
        <w:jc w:val="both"/>
        <w:rPr>
          <w:rFonts w:ascii="Times New Roman" w:hAnsi="Times New Roman" w:cs="Times New Roman"/>
          <w:sz w:val="28"/>
          <w:szCs w:val="28"/>
        </w:rPr>
      </w:pPr>
      <w:r w:rsidRPr="00170A6B">
        <w:rPr>
          <w:rFonts w:ascii="Times New Roman" w:hAnsi="Times New Roman" w:cs="Times New Roman"/>
          <w:sz w:val="28"/>
          <w:szCs w:val="28"/>
        </w:rPr>
        <w:t xml:space="preserve">Перечень документов, предъявляемых при трудоустройстве, в целом, является общим как для мужчин, так и для женщин.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Если иное не установлено настоящим Кодексом, другими федеральными законами, при заключении трудового договора лицо, поступающее на работу, предъявляет работодателю: 1) паспорт или иной документ, удостоверяющий личность; – во всех случаях при трудоустройстве; 2) трудовую книжку и (или) сведения о трудовой деятельности (статья 66.1 Трудового кодекса РФ), – за исключением случаев, когда трудовой договор заключается впервые;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3) документ, подтверждающий регистрацию в системе индивидуального (персонифицированного) учета, в том числе в форме электронного документа – во всех случаях при трудоустройстве; 4) документы воинского учета – для военнообязанных и лиц, подлежащих призыву на военную службу; 7 - статья 64 Трудового кодекса Российской Федерации; 8 - статья 70 Трудового кодекса Российской Федерации; 9 - статья 65 Трудового кодекса Российс</w:t>
      </w:r>
      <w:r w:rsidR="00170A6B">
        <w:rPr>
          <w:rFonts w:ascii="Times New Roman" w:hAnsi="Times New Roman" w:cs="Times New Roman"/>
          <w:sz w:val="28"/>
          <w:szCs w:val="28"/>
        </w:rPr>
        <w:t>кой Федерации;</w:t>
      </w:r>
      <w:proofErr w:type="gramEnd"/>
      <w:r w:rsidR="00170A6B">
        <w:rPr>
          <w:rFonts w:ascii="Times New Roman" w:hAnsi="Times New Roman" w:cs="Times New Roman"/>
          <w:sz w:val="28"/>
          <w:szCs w:val="28"/>
        </w:rPr>
        <w:t xml:space="preserve"> </w:t>
      </w:r>
      <w:r w:rsidRPr="00170A6B">
        <w:rPr>
          <w:rFonts w:ascii="Times New Roman" w:hAnsi="Times New Roman" w:cs="Times New Roman"/>
          <w:sz w:val="28"/>
          <w:szCs w:val="28"/>
        </w:rPr>
        <w:t xml:space="preserve"> 5) документ об образовании и (или) о квалификации или наличии специальных знаний – при поступлении на работу, требующую специальных знаний или специальной подготовки;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6)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– при поступлении на работу, связанную с деятельностью, к осуществлению которой в соответствии с Трудовым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преследованию;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 xml:space="preserve">7)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– при поступлении на работу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связанную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с деятельностью, к осуществлению которой в соответствии с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веществ, до окончания срока, в течение которого лицо считается подвергнутым административному наказанию. В отдельных случаях с учетом специфики работы Трудовым кодексом Российской Федерации, иными федеральными законами, указами Президента Российской Федерации и постановлениями Правительства Российской Федерации 8 может предусматриваться необходимость предъявления при заключении трудового договора дополнительных документов. Запрещается требовать от лица, поступающего на работу, документы помимо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иными федеральными законами, указами Президента Российской Федерации и постановлениями Правительства Российской Федерации.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При заключении трудового договора впервые работодателем оформляется трудовая книжка (за исключением случаев, если в соответствии с Трудовым кодексом Российской Федерации, иным федеральным законом трудовая книжка на работника не оформляется) 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в системе индивидуального (персонифицированного) учета.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с настоящим Трудовым кодексом Российской Федерации, иным федеральным законом трудовая книжка на работника не ведется).</w:t>
      </w:r>
      <w:proofErr w:type="gramEnd"/>
    </w:p>
    <w:p w:rsidR="00170A6B" w:rsidRPr="00170A6B" w:rsidRDefault="00170A6B" w:rsidP="00ED7D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A6B">
        <w:rPr>
          <w:rFonts w:ascii="Times New Roman" w:hAnsi="Times New Roman" w:cs="Times New Roman"/>
          <w:sz w:val="28"/>
          <w:szCs w:val="28"/>
        </w:rPr>
        <w:t>Работодатель обязан устанавливать неполное рабочее время по просьбе беременной женщины, одного из родителей (опекуна, попечителя), имеющего ребенка в возрасте до 14 лет (ребенка-инвалида в возрасте до восемнадцати лет), а также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 xml:space="preserve">При этом неполное рабочее время устанавливается на удобный для работника срок, но не более чем на период наличия обстоятельств, явившихся основанием для обязательного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установления неполного рабочего времени, а режим рабочего времени и времени отдыха, включая продолжительность ежедневной работы (смены), время начала и окончания работы, время перерывов в работе, устанавливается в соответствии с пожеланиями работника с учетом условий производства (р</w:t>
      </w:r>
      <w:r>
        <w:rPr>
          <w:rFonts w:ascii="Times New Roman" w:hAnsi="Times New Roman" w:cs="Times New Roman"/>
          <w:sz w:val="28"/>
          <w:szCs w:val="28"/>
        </w:rPr>
        <w:t>аботы)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работодателя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Порядок выдачи медицинскими организациями справок и медицинских заключений утвержден приказом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ссии от 2 мая 2012 года № 441н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стажа и других трудовых прав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К работе в ночное время не д</w:t>
      </w:r>
      <w:r>
        <w:rPr>
          <w:rFonts w:ascii="Times New Roman" w:hAnsi="Times New Roman" w:cs="Times New Roman"/>
          <w:sz w:val="28"/>
          <w:szCs w:val="28"/>
        </w:rPr>
        <w:t>опускаются беременные женщины</w:t>
      </w:r>
      <w:r w:rsidRPr="00170A6B">
        <w:rPr>
          <w:rFonts w:ascii="Times New Roman" w:hAnsi="Times New Roman" w:cs="Times New Roman"/>
          <w:sz w:val="28"/>
          <w:szCs w:val="28"/>
        </w:rPr>
        <w:t xml:space="preserve">, за исключением лиц, участвующих в создании и (или) исполнении художественных произведений, и других категорий работников в соответствии с настоящим Кодексом и иными федеральными законами.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Женщины, имеющие детей в возрасте до 3 лет, инвалиды, работники, имеющие детей-инвалидов, а также работники, осуществляющие уход за больными членами их семей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медицинским заключением, </w:t>
      </w:r>
      <w:r w:rsidRPr="00170A6B">
        <w:rPr>
          <w:rFonts w:ascii="Times New Roman" w:hAnsi="Times New Roman" w:cs="Times New Roman"/>
          <w:sz w:val="28"/>
          <w:szCs w:val="28"/>
        </w:rPr>
        <w:t xml:space="preserve"> - статья 93 Трудового кодекса Российской Федерации; 11 - приказ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России от 02.05.2012 № 441н «Об утверждении Порядка выдачи медицинскими организациями справок и медицинских заключений» (зарегистрировано в Минюст</w:t>
      </w:r>
      <w:r>
        <w:rPr>
          <w:rFonts w:ascii="Times New Roman" w:hAnsi="Times New Roman" w:cs="Times New Roman"/>
          <w:sz w:val="28"/>
          <w:szCs w:val="28"/>
        </w:rPr>
        <w:t>е России 29.05.2012 № 24366);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0A6B">
        <w:rPr>
          <w:rFonts w:ascii="Times New Roman" w:hAnsi="Times New Roman" w:cs="Times New Roman"/>
          <w:sz w:val="28"/>
          <w:szCs w:val="28"/>
        </w:rPr>
        <w:t xml:space="preserve"> статья 93 Трудового ко</w:t>
      </w:r>
      <w:r>
        <w:rPr>
          <w:rFonts w:ascii="Times New Roman" w:hAnsi="Times New Roman" w:cs="Times New Roman"/>
          <w:sz w:val="28"/>
          <w:szCs w:val="28"/>
        </w:rPr>
        <w:t xml:space="preserve">декса Российской Федерации; </w:t>
      </w:r>
      <w:r w:rsidRPr="00170A6B">
        <w:rPr>
          <w:rFonts w:ascii="Times New Roman" w:hAnsi="Times New Roman" w:cs="Times New Roman"/>
          <w:sz w:val="28"/>
          <w:szCs w:val="28"/>
        </w:rPr>
        <w:t xml:space="preserve"> статья 96 Трудового кодекса Российской Федерации;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Рабочее время работников-женщин Работа женщин в ночное время 10 выданным в порядке14, установленном федеральными законами и иными нормативными правовыми актами Российской Федерации, матери и отцы, воспитывающие без супруга (супруги) детей в возрасте до 5 лет, а также опекуны детей указанного возраста могут привлекаться к работе в ночное время только с их письменного согласия и при условии, если такая работа не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запрещена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им по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</w:t>
      </w:r>
      <w:r>
        <w:rPr>
          <w:rFonts w:ascii="Times New Roman" w:hAnsi="Times New Roman" w:cs="Times New Roman"/>
          <w:sz w:val="28"/>
          <w:szCs w:val="28"/>
        </w:rPr>
        <w:t>ься от работы в ночное время</w:t>
      </w:r>
      <w:r w:rsidRPr="00170A6B">
        <w:rPr>
          <w:rFonts w:ascii="Times New Roman" w:hAnsi="Times New Roman" w:cs="Times New Roman"/>
          <w:sz w:val="28"/>
          <w:szCs w:val="28"/>
        </w:rPr>
        <w:t>. Порядок работы в ночное время творческих работников средств массовой информации, организаций кинематографии, тел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 xml:space="preserve">этих работников, утверждаемыми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 с учетом мнения Российской трехсторонней комиссии по регулированию социально-трудовых отношений, может устанавливаться коллективным договором, локальным нормативным актом, трудовым договором.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 апреля 2007 года № 252 утвержден Перечень профессий и должностей творческих работников средств массовой информации, организаций кинематографии, 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A6B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</w:t>
      </w:r>
      <w:r>
        <w:rPr>
          <w:rFonts w:ascii="Times New Roman" w:hAnsi="Times New Roman" w:cs="Times New Roman"/>
          <w:sz w:val="28"/>
          <w:szCs w:val="28"/>
        </w:rPr>
        <w:t>кодексом Российской Федерации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Не допускается привлечение к сверхурочной работе беременных женщин, работников в возрасте до 18 лет, других категорий работников в соответствии с Трудовым кодексом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иными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России от 02.05.2012 № 441н «Об утверждении Порядка выдачи медицинскими организациями справок и медицинских заключений» (зарегистрировано в Минюсте </w:t>
      </w:r>
      <w:r>
        <w:rPr>
          <w:rFonts w:ascii="Times New Roman" w:hAnsi="Times New Roman" w:cs="Times New Roman"/>
          <w:sz w:val="28"/>
          <w:szCs w:val="28"/>
        </w:rPr>
        <w:t xml:space="preserve">России 29.05.2012 № 24366). </w:t>
      </w:r>
      <w:r w:rsidRPr="00170A6B">
        <w:rPr>
          <w:rFonts w:ascii="Times New Roman" w:hAnsi="Times New Roman" w:cs="Times New Roman"/>
          <w:sz w:val="28"/>
          <w:szCs w:val="28"/>
        </w:rPr>
        <w:t xml:space="preserve"> статья 96 Трудового ко</w:t>
      </w:r>
      <w:r>
        <w:rPr>
          <w:rFonts w:ascii="Times New Roman" w:hAnsi="Times New Roman" w:cs="Times New Roman"/>
          <w:sz w:val="28"/>
          <w:szCs w:val="28"/>
        </w:rPr>
        <w:t xml:space="preserve">декса Российской Федерации; </w:t>
      </w:r>
      <w:r w:rsidRPr="00170A6B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28.04.2007 № 252 «Об утверждении перечня профессий и должностей творческих работников средств массовой информации, организаций кинематографии, 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A6B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Сверхурочная работа женщин </w:t>
      </w:r>
      <w:r w:rsidRPr="00170A6B">
        <w:rPr>
          <w:rFonts w:ascii="Times New Roman" w:hAnsi="Times New Roman" w:cs="Times New Roman"/>
          <w:sz w:val="28"/>
          <w:szCs w:val="28"/>
        </w:rPr>
        <w:t xml:space="preserve"> Привлечение к сверхурочной работе инвалидов, женщин, имеющих детей в возрасте до 3 лет, допускается только с их письменного согласия и при условии, если это не запрещено им по состоянию здоровья в соответствии с медицинским за</w:t>
      </w:r>
      <w:r>
        <w:rPr>
          <w:rFonts w:ascii="Times New Roman" w:hAnsi="Times New Roman" w:cs="Times New Roman"/>
          <w:sz w:val="28"/>
          <w:szCs w:val="28"/>
        </w:rPr>
        <w:t>ключением, выданным в порядке</w:t>
      </w:r>
      <w:r w:rsidRPr="00170A6B">
        <w:rPr>
          <w:rFonts w:ascii="Times New Roman" w:hAnsi="Times New Roman" w:cs="Times New Roman"/>
          <w:sz w:val="28"/>
          <w:szCs w:val="28"/>
        </w:rPr>
        <w:t>, установленном федеральными законами и иными нормативными правовыми актами Российской Федерации.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При этом инвалиды, женщины, имеющие детей в возрасте до 3 лет, должны быть под роспись ознакомлены со своим правом отка</w:t>
      </w:r>
      <w:r>
        <w:rPr>
          <w:rFonts w:ascii="Times New Roman" w:hAnsi="Times New Roman" w:cs="Times New Roman"/>
          <w:sz w:val="28"/>
          <w:szCs w:val="28"/>
        </w:rPr>
        <w:t>заться от сверхурочной работы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Привлечение к работе в выходные и нерабочие праздничные дни женщин, имеющих детей в возрасте до 3 лет, допускается только при условии, если это не запрещено им по состоянию здоровья в соответствии с медицинским з</w:t>
      </w:r>
      <w:r>
        <w:rPr>
          <w:rFonts w:ascii="Times New Roman" w:hAnsi="Times New Roman" w:cs="Times New Roman"/>
          <w:sz w:val="28"/>
          <w:szCs w:val="28"/>
        </w:rPr>
        <w:t>аключением, выданным в порядке</w:t>
      </w:r>
      <w:r w:rsidRPr="00170A6B">
        <w:rPr>
          <w:rFonts w:ascii="Times New Roman" w:hAnsi="Times New Roman" w:cs="Times New Roman"/>
          <w:sz w:val="28"/>
          <w:szCs w:val="28"/>
        </w:rPr>
        <w:t>, установленном федеральными законами и иными нормативными правовым</w:t>
      </w:r>
      <w:r>
        <w:rPr>
          <w:rFonts w:ascii="Times New Roman" w:hAnsi="Times New Roman" w:cs="Times New Roman"/>
          <w:sz w:val="28"/>
          <w:szCs w:val="28"/>
        </w:rPr>
        <w:t>и актами Российской Федерации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При этом инвалиды, женщины, имеющие детей в возрасте до трех лет, должны быть под роспись ознакомлены со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своим правом отказаться от работы в выходной и</w:t>
      </w:r>
      <w:r>
        <w:rPr>
          <w:rFonts w:ascii="Times New Roman" w:hAnsi="Times New Roman" w:cs="Times New Roman"/>
          <w:sz w:val="28"/>
          <w:szCs w:val="28"/>
        </w:rPr>
        <w:t>ли нерабочий праздничный день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Привлечение работников к работе в выходные и нерабочие праздничные дни производится по письменному распоряжению работодателя. Оплачиваемый отпуск должен предоставляться работнику ежегодно. Право на использование отпуска за первый год работы возникает у работника по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6 месяцев его непрерывно</w:t>
      </w:r>
      <w:r w:rsidR="00C71C14">
        <w:rPr>
          <w:rFonts w:ascii="Times New Roman" w:hAnsi="Times New Roman" w:cs="Times New Roman"/>
          <w:sz w:val="28"/>
          <w:szCs w:val="28"/>
        </w:rPr>
        <w:t>й работы у данного работодателя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Не допускается отзыв из отпуска работников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до восемнадцати лет, беременных женщин и работников, занятых на работах с вредными и (</w:t>
      </w:r>
      <w:r w:rsidR="00C71C14">
        <w:rPr>
          <w:rFonts w:ascii="Times New Roman" w:hAnsi="Times New Roman" w:cs="Times New Roman"/>
          <w:sz w:val="28"/>
          <w:szCs w:val="28"/>
        </w:rPr>
        <w:t>или) опасными условиями труда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</w:t>
      </w:r>
      <w:r w:rsidR="00C71C14">
        <w:rPr>
          <w:rFonts w:ascii="Times New Roman" w:hAnsi="Times New Roman" w:cs="Times New Roman"/>
          <w:sz w:val="28"/>
          <w:szCs w:val="28"/>
        </w:rPr>
        <w:t>работы у данного работодателя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Работникам, имеющим 3 и более детей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до 12 лет, ежегодный оплачиваемый отпуск предоставляется по их же</w:t>
      </w:r>
      <w:r w:rsidR="00C71C14">
        <w:rPr>
          <w:rFonts w:ascii="Times New Roman" w:hAnsi="Times New Roman" w:cs="Times New Roman"/>
          <w:sz w:val="28"/>
          <w:szCs w:val="28"/>
        </w:rPr>
        <w:t>ланию в удобное для них время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Одному из родителей (опекуну, попечителю, приемному родителю), воспитывающему ребенка-инвалида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до 18 лет, ежегодный оплачиваемый отпуск предоставляется по его жел</w:t>
      </w:r>
      <w:r w:rsidR="00C71C14">
        <w:rPr>
          <w:rFonts w:ascii="Times New Roman" w:hAnsi="Times New Roman" w:cs="Times New Roman"/>
          <w:sz w:val="28"/>
          <w:szCs w:val="28"/>
        </w:rPr>
        <w:t>анию в удобное для него время.</w:t>
      </w:r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Работнику, имеющему 2 или более детей в возрасте до 14 лет, работнику, имеющему ребенка-инвалида в возрасте до 18 лет, одинокой матери, воспитывающей ребенка в возрасте до 14 лет, отцу, воспитывающему ребенка в возрасте до 14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</w:t>
      </w:r>
      <w:r w:rsidR="00C71C14">
        <w:rPr>
          <w:rFonts w:ascii="Times New Roman" w:hAnsi="Times New Roman" w:cs="Times New Roman"/>
          <w:sz w:val="28"/>
          <w:szCs w:val="28"/>
        </w:rPr>
        <w:t>ностью до 14 календарных дней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</w:t>
      </w:r>
      <w:r w:rsidR="00C71C14">
        <w:rPr>
          <w:rFonts w:ascii="Times New Roman" w:hAnsi="Times New Roman" w:cs="Times New Roman"/>
          <w:sz w:val="28"/>
          <w:szCs w:val="28"/>
        </w:rPr>
        <w:t>не допускается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1C14">
        <w:rPr>
          <w:rFonts w:ascii="Times New Roman" w:hAnsi="Times New Roman" w:cs="Times New Roman"/>
          <w:sz w:val="28"/>
          <w:szCs w:val="28"/>
        </w:rPr>
        <w:t xml:space="preserve">Оплата труда женщин </w:t>
      </w:r>
      <w:r w:rsidRPr="00170A6B">
        <w:rPr>
          <w:rFonts w:ascii="Times New Roman" w:hAnsi="Times New Roman" w:cs="Times New Roman"/>
          <w:sz w:val="28"/>
          <w:szCs w:val="28"/>
        </w:rPr>
        <w:t xml:space="preserve">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работнику производятся соответствующие выплаты,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 xml:space="preserve">Размеры выплат, установленные коллективным договором, соглашениями, локальными нормативными актами, трудовым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договором, не могут быть ниже установленных трудовым законодательством и иными нормативными правовыми актами, содер</w:t>
      </w:r>
      <w:r w:rsidR="00C71C14">
        <w:rPr>
          <w:rFonts w:ascii="Times New Roman" w:hAnsi="Times New Roman" w:cs="Times New Roman"/>
          <w:sz w:val="28"/>
          <w:szCs w:val="28"/>
        </w:rPr>
        <w:t>жащими нормы трудового права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РСФСР от 1 ноября 1990 года № 298/3-1 «О неотложных мерах по улучшению положения женщин, семьи, охраны </w:t>
      </w:r>
      <w:r w:rsidR="00167732">
        <w:rPr>
          <w:rFonts w:ascii="Times New Roman" w:hAnsi="Times New Roman" w:cs="Times New Roman"/>
          <w:sz w:val="28"/>
          <w:szCs w:val="28"/>
        </w:rPr>
        <w:t>материнства и детства на селе»</w:t>
      </w:r>
      <w:r w:rsidRPr="00170A6B">
        <w:rPr>
          <w:rFonts w:ascii="Times New Roman" w:hAnsi="Times New Roman" w:cs="Times New Roman"/>
          <w:sz w:val="28"/>
          <w:szCs w:val="28"/>
        </w:rPr>
        <w:t xml:space="preserve"> уточнены вопросы оплаты труда женщин, работающих в сельской местности, рабочий день которых разделен на части. В соответствии с п. 1.7 данного постановления устанавливается повышенная на 30 процентов оплата труда женщин на работах, где по условиям труда рабочий день разделен на части (с перерывом более 2-х часов). Данный документ применяется в части, не противоречащей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Трудовому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167732">
        <w:rPr>
          <w:rFonts w:ascii="Times New Roman" w:hAnsi="Times New Roman" w:cs="Times New Roman"/>
          <w:sz w:val="28"/>
          <w:szCs w:val="28"/>
        </w:rPr>
        <w:t>Федерации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 xml:space="preserve">При этом действие документа распространяется на женщин, работающих в сельской местности, независимо от места их проживания (письмо </w:t>
      </w:r>
      <w:proofErr w:type="spellStart"/>
      <w:r w:rsidRPr="00170A6B">
        <w:rPr>
          <w:rFonts w:ascii="Times New Roman" w:hAnsi="Times New Roman" w:cs="Times New Roman"/>
          <w:sz w:val="28"/>
          <w:szCs w:val="28"/>
        </w:rPr>
        <w:t>Госкомэкономики</w:t>
      </w:r>
      <w:proofErr w:type="spellEnd"/>
      <w:r w:rsidRPr="00170A6B">
        <w:rPr>
          <w:rFonts w:ascii="Times New Roman" w:hAnsi="Times New Roman" w:cs="Times New Roman"/>
          <w:sz w:val="28"/>
          <w:szCs w:val="28"/>
        </w:rPr>
        <w:t xml:space="preserve"> РСФСР от 12 декабря 1990 года № 19-117), при этом: к сельским населенным пунктам относятся все населенные пункты, кроме городов</w:t>
      </w:r>
      <w:r w:rsidR="00167732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170A6B">
        <w:rPr>
          <w:rFonts w:ascii="Times New Roman" w:hAnsi="Times New Roman" w:cs="Times New Roman"/>
          <w:sz w:val="28"/>
          <w:szCs w:val="28"/>
        </w:rPr>
        <w:t>, краевого, областного, окружного и районного подчинения, рабочих, курортных и дачных поселков, в соответствии с Положением о порядке решения вопросов административно-территориального устройства РСФСР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>, утвержденным</w:t>
      </w:r>
      <w:r w:rsidR="00167732">
        <w:rPr>
          <w:rFonts w:ascii="Times New Roman" w:hAnsi="Times New Roman" w:cs="Times New Roman"/>
          <w:sz w:val="28"/>
          <w:szCs w:val="28"/>
        </w:rPr>
        <w:t>.</w:t>
      </w:r>
      <w:r w:rsidRPr="00170A6B">
        <w:rPr>
          <w:rFonts w:ascii="Times New Roman" w:hAnsi="Times New Roman" w:cs="Times New Roman"/>
          <w:sz w:val="28"/>
          <w:szCs w:val="28"/>
        </w:rPr>
        <w:t xml:space="preserve"> Ограничивается применение труда женщин на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с вредными и (или) опасными условиями труда, а также на подземных работах, за исключением нефизических работ или работ по санита</w:t>
      </w:r>
      <w:r w:rsidR="00167732">
        <w:rPr>
          <w:rFonts w:ascii="Times New Roman" w:hAnsi="Times New Roman" w:cs="Times New Roman"/>
          <w:sz w:val="28"/>
          <w:szCs w:val="28"/>
        </w:rPr>
        <w:t>рному и бытовому обслуживанию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Запрещается применение труда женщин на работах, связанных с подъемом и перемещением вручную тяжестей, превышающих предельно допустимые для них нормы. Перечни производств, работ и должностей с вредными и (или) опасными условиями труда, на которых ограничивается применение труда женщин, и предельно допустимые нормы нагрузок для женщин при подъеме и перемещении тяжестей вручную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 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К работам, выполняемым вахтовым методом, не могут привлекаться работники в возрасте до 18 лет, беременные женщины и женщины, имеющие детей в возрасте до 3 лет, а также лица, имеющие противопоказания к выполнению работ вахтовым методом в соответствии с медицинским заключением, выданным в порядке, установленном федеральными законами и иными нормативными правовым</w:t>
      </w:r>
      <w:r w:rsidR="00167732">
        <w:rPr>
          <w:rFonts w:ascii="Times New Roman" w:hAnsi="Times New Roman" w:cs="Times New Roman"/>
          <w:sz w:val="28"/>
          <w:szCs w:val="28"/>
        </w:rPr>
        <w:t>и актами Российской Федерации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Беременным женщинам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с медицинским заключением и по их заявлению снижаются нормы выработки, нормы обслуживания либо эти женщины переводятся на другую работу, исключающую воздействие неблагоприятных производственных факторов, с сохранением среднего </w:t>
      </w:r>
      <w:r w:rsidRPr="00170A6B">
        <w:rPr>
          <w:rFonts w:ascii="Times New Roman" w:hAnsi="Times New Roman" w:cs="Times New Roman"/>
          <w:sz w:val="28"/>
          <w:szCs w:val="28"/>
        </w:rPr>
        <w:lastRenderedPageBreak/>
        <w:t>заработка по прежней работе. 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</w:t>
      </w:r>
      <w:r w:rsidR="00167732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</w:t>
      </w:r>
      <w:r w:rsidRPr="00170A6B">
        <w:rPr>
          <w:rFonts w:ascii="Times New Roman" w:hAnsi="Times New Roman" w:cs="Times New Roman"/>
          <w:sz w:val="28"/>
          <w:szCs w:val="28"/>
        </w:rPr>
        <w:t xml:space="preserve">.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работы. Женщины, имеющие детей в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до полутора лет, в случае невозможности выполнения прежней работы переводятся по их заявлению на другую работу с оплатой труда по выполняемой работе, но не ниже среднего заработка по прежней работе до достижения р</w:t>
      </w:r>
      <w:r w:rsidR="00167732">
        <w:rPr>
          <w:rFonts w:ascii="Times New Roman" w:hAnsi="Times New Roman" w:cs="Times New Roman"/>
          <w:sz w:val="28"/>
          <w:szCs w:val="28"/>
        </w:rPr>
        <w:t>ебенком возраста полутора лет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Гарантии и льготы, предоставляемые женщинам в связи с материнством (ограничение работы в ночное время и сверхурочных работ, привлечение к работам в выходные и нерабочие праздничные дни, направление в служебные командировки, предоставление дополнительных отпусков, установление льготных режимов труда и другие гарантии и льготы, установленные законами и иными нормативными правовыми актами), распространяются на отцов, воспитывающих детей без матери, а также на опекунов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(по</w:t>
      </w:r>
      <w:r w:rsidR="00167732">
        <w:rPr>
          <w:rFonts w:ascii="Times New Roman" w:hAnsi="Times New Roman" w:cs="Times New Roman"/>
          <w:sz w:val="28"/>
          <w:szCs w:val="28"/>
        </w:rPr>
        <w:t>печителей) несовершеннолетних</w:t>
      </w:r>
      <w:r w:rsidRPr="00170A6B">
        <w:rPr>
          <w:rFonts w:ascii="Times New Roman" w:hAnsi="Times New Roman" w:cs="Times New Roman"/>
          <w:sz w:val="28"/>
          <w:szCs w:val="28"/>
        </w:rPr>
        <w:t>. Запрещаются направление в служебные командировки, привлечение к сверхурочной работе, работе в ночное время, выходные и нерабочие праз</w:t>
      </w:r>
      <w:r w:rsidR="00167732">
        <w:rPr>
          <w:rFonts w:ascii="Times New Roman" w:hAnsi="Times New Roman" w:cs="Times New Roman"/>
          <w:sz w:val="28"/>
          <w:szCs w:val="28"/>
        </w:rPr>
        <w:t>дничные дни беременных женщин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3 лет, допускаются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</w:t>
      </w:r>
      <w:r w:rsidR="00167732">
        <w:rPr>
          <w:rFonts w:ascii="Times New Roman" w:hAnsi="Times New Roman" w:cs="Times New Roman"/>
          <w:sz w:val="28"/>
          <w:szCs w:val="28"/>
        </w:rPr>
        <w:t>и актами Российской Федерации</w:t>
      </w:r>
      <w:r w:rsidRPr="00170A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6B">
        <w:rPr>
          <w:rFonts w:ascii="Times New Roman" w:hAnsi="Times New Roman" w:cs="Times New Roman"/>
          <w:sz w:val="28"/>
          <w:szCs w:val="28"/>
        </w:rPr>
        <w:t xml:space="preserve"> При этом женщины, имеющие детей в возрасте до 3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</w:t>
      </w:r>
      <w:r w:rsidR="00167732">
        <w:rPr>
          <w:rFonts w:ascii="Times New Roman" w:hAnsi="Times New Roman" w:cs="Times New Roman"/>
          <w:sz w:val="28"/>
          <w:szCs w:val="28"/>
        </w:rPr>
        <w:t>е и нерабочие праздничные дни</w:t>
      </w:r>
      <w:r w:rsidRPr="00170A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0A6B">
        <w:rPr>
          <w:rFonts w:ascii="Times New Roman" w:hAnsi="Times New Roman" w:cs="Times New Roman"/>
          <w:sz w:val="28"/>
          <w:szCs w:val="28"/>
        </w:rPr>
        <w:t>Гарантии, предусмотренные частью 2 статьи 259 Трудового кодекса Российской Федерации, предоставляются также матерям и отцам, воспитывающим без супруга (супруги) детей в возрасте до 5 лет, работникам, имеющим детей-инвалидов, и работникам, осуществляющим уход за больными членами их семей в соответствии с медицинским заключением.</w:t>
      </w:r>
      <w:proofErr w:type="gramEnd"/>
    </w:p>
    <w:sectPr w:rsidR="00170A6B" w:rsidRPr="00170A6B" w:rsidSect="00CB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AB3"/>
    <w:rsid w:val="00167732"/>
    <w:rsid w:val="00170A6B"/>
    <w:rsid w:val="00682AB3"/>
    <w:rsid w:val="00C71C14"/>
    <w:rsid w:val="00CB6F87"/>
    <w:rsid w:val="00E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2022-10-27T06:09:00Z</dcterms:created>
  <dcterms:modified xsi:type="dcterms:W3CDTF">2022-10-27T07:08:00Z</dcterms:modified>
</cp:coreProperties>
</file>