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55" w:rsidRPr="00836C55" w:rsidRDefault="007C6C15" w:rsidP="00836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836C5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="00836C55" w:rsidRPr="00836C5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"http://partizansk-vesti.ru/" \o "МАУ \"Редакция газеты \"Вести\" \» " </w:instrText>
      </w:r>
      <w:r w:rsidRPr="00836C5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="00836C55" w:rsidRPr="00836C5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836C5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836C55" w:rsidRPr="00836C55" w:rsidRDefault="007C6C15" w:rsidP="00836C55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Больше качелей и каруселей!" w:history="1">
        <w:r w:rsidR="00836C55" w:rsidRPr="00836C55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Больше качелей и каруселей!</w:t>
        </w:r>
      </w:hyperlink>
    </w:p>
    <w:p w:rsidR="00836C55" w:rsidRPr="00836C55" w:rsidRDefault="00836C55" w:rsidP="00836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836C55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22.03.2023</w:t>
      </w:r>
    </w:p>
    <w:p w:rsidR="00836C55" w:rsidRPr="00836C55" w:rsidRDefault="00836C55" w:rsidP="00836C5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C5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Игровых и спортивных площадок много не бывае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овых и спортивных площадок много не бывае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6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Благоустройство округа продолжается</w:t>
      </w:r>
    </w:p>
    <w:p w:rsidR="00836C55" w:rsidRPr="00836C55" w:rsidRDefault="00836C55" w:rsidP="00836C5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Сказочные персонажи «поселятся» возле Дома культуры в Лозовом, качелей и каруселей для детворы в парке прибавится, городская площадь и сразу несколько дворов станут комфортнее, а скульптуру для нового сквера отпечатают на 3D-принтере.</w:t>
      </w:r>
      <w:proofErr w:type="gramEnd"/>
    </w:p>
    <w:p w:rsidR="00DF351B" w:rsidRDefault="00836C55" w:rsidP="00836C5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Партизанского городского округа шестой год реализуется муниципальная программа «Формирование современной городской среды». Начиная с 2018 года, постепенно обретают новый облик городской парк и сквер «Лозовый», благоустроены зоны отдыха в селах Авангард и </w:t>
      </w:r>
      <w:proofErr w:type="spell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Углекаменск</w:t>
      </w:r>
      <w:proofErr w:type="spell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установлены спортивные и детские игровые площадки в микрорайонах и селах. Также благоустроены дворы около полусотни многоквартирных домов, составлена проектно-сметная документация по поэтапному обновлению центральной площади.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как стоимость материалов и проведения строительных работ повышаются каждый год, объемы финансирования актуализируются с учетом цен на квартал, предшествующий аукциону. На увеличение расценок влияют также изменения нормативных требований, предъявляемых к местам отдыха с массовым пребыванием людей.</w:t>
      </w:r>
      <w:r w:rsidR="00DF3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F351B" w:rsidRDefault="00836C55" w:rsidP="00836C5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планах по благоустройству территорий муниципалитета на 2023 и последующие годы рассказали специалисты отдела жизнеобеспечения администрации Партизанского городского округа.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2023 году в городском парке установят малые формы на подготовленное в прошлом году заасфальтированное основание неподалеку от большой детской игровой площадки. Там появятся четыре двухместных качели: одна для малышей от года до трех, другая – от трех до шести и две для ребят постарше. Еще планируют поставить три качели типа «гнездо» и три карусели. На площадке также уложат мягкое покрытие.</w:t>
      </w:r>
      <w:r w:rsidR="00DF3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36C55" w:rsidRPr="00836C55" w:rsidRDefault="00836C55" w:rsidP="00836C5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C55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2" name="Рисунок 2" descr="На Булгарова, 17 готово основание под игровую зону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Булгарова, 17 готово основание под игровую зону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комплекс работ на новой игровой площадке обойдется в четыре миллиона рублей. За счет финансовых средств, сэкономленных при проведен</w:t>
      </w:r>
      <w:proofErr w:type="gram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кционов, отремонтируют освещение парковых аллей.</w:t>
      </w:r>
      <w:r w:rsidR="00DF3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пояснили корреспонденту 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«Вестей» в отделе жизнеобеспечения, дополнительные качели и карусели ставят по многочисленным просьбам жителей города. Установкой вновь займется компания «</w:t>
      </w:r>
      <w:proofErr w:type="spell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Оранж</w:t>
      </w:r>
      <w:proofErr w:type="spell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представители которой пообещали завершить работы ко Дню Победы.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настоящее время разрабатывается проект благоустройства бывшей танцевальной площадки. Изначально ее планировали использовать как место, где могут размещаться гастролирующие цирки и устанавливать там купол арены.</w:t>
      </w:r>
    </w:p>
    <w:p w:rsidR="00DF351B" w:rsidRDefault="00836C55" w:rsidP="00836C5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по новым санитарным нормам выступать передвижным цирковым труппам разрешено исключительно в стационарных помещениях, так что надобность в такой площадке в городском парке отпала.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Кроме этого, пока не решен вопрос оборудования современного общественного туалета. Его начнут строить, как только будет определена организация, </w:t>
      </w:r>
      <w:proofErr w:type="spellStart"/>
      <w:proofErr w:type="gram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одержащая</w:t>
      </w:r>
      <w:proofErr w:type="spell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общественную территорию.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Напомним, благоустройство городского парка продолжается с 2018 года. До этого здесь не было основательного ремонта более полувека.</w:t>
      </w:r>
      <w:r w:rsidR="00DF3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F351B" w:rsidRDefault="00836C55" w:rsidP="00836C5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сквере «Лозовый» за предыдущие годы созданы концертная, спортивная и игровая зоны, а в нынешнем начнутся работы по формированию четвертой территории сквера — «Сказочной». Здесь проложат и заасфальтируют тротуары, вдоль которых поставят </w:t>
      </w:r>
      <w:proofErr w:type="spell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перголы</w:t>
      </w:r>
      <w:proofErr w:type="spell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скамьи с решетками для вьющихся растений. Будут оборудованы пожарный проезд и декоративный мостик. Хаотично растущие старые деревья сохранят и впишут в общий ландшафт за счет скульптурных объектов, изображающих обитателей Уссурийской тайги — тигра и медведя, а также главных героев мультфильма «Маша и Медведь». Скульптура баснописца Ивана Крылова из-за аварийного состояния будет демонтирована.</w:t>
      </w:r>
      <w:r w:rsidR="00DF3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36C55" w:rsidRPr="00836C55" w:rsidRDefault="00836C55" w:rsidP="00836C55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словам специалистов, «Сказочная» зона — последний этап масштабного обновления сквера. Но еще здесь ожидается монтаж системы уличного освещения в 2024 году.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нынешнем году начнется долгожданное благоустройство городской площади. На первом этапе будет заасфальтирован дорожный проезд мимо аптеки и магазина обуви, а также реконструирован тротуар. Покрыт он будет не брусчаткой, как планировалось ранее, а асфальтом.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Брусчатку розового цвета положат в следующем году только у памятника Ленину. Тогда же и саму трибуну отремонтируют и облицуют плиткой, а вдоль трибуны и тротуара на площади установят уличные фонари и две скамейки с урнами.</w:t>
      </w:r>
      <w:r w:rsidR="00DF3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будут проведены дополнительные работы по чистке систем ливневой канализации вдоль площади и наращиванию высоты водоприемных колодцев. В 2024 году планируют завершить благоустройство площади, на ней установят крытую сцену, цвета ее элементов жители округа определят в результате рейтингового голосования. Также рядом со сценой появятся новый флагшток и Доска Почета. Общая стоимость работ более 34 миллионов рублей.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рамках благоустройства придомовых территорий по губернаторской программе «1000 дворов» в этом году за счет краевых средств планируется ремонт </w:t>
      </w:r>
      <w:proofErr w:type="gram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Ленинской, 20 и Нагорной, 18.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Кроме того, будут установлены детские площадки во дворах многоквартирных домов по </w:t>
      </w:r>
      <w:proofErr w:type="spell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Булгарова</w:t>
      </w:r>
      <w:proofErr w:type="spell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17 и Октябрьской, 6. Еще две детско-спортивные зоны, за счет сэкономленных на ранее проведенных аукционах средств, будут оборудованы </w:t>
      </w:r>
      <w:proofErr w:type="gram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Гоголевской, 11 и Ленинской, 20.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Как отмечают в отделе жизнеобеспечения, работы по благоустройству территорий будет проводить 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иногородняя подрядная организация ООО «СААН», с которой уже заключен муниципальный контракт. Детские и спортивные площадки установит ООО «</w:t>
      </w:r>
      <w:proofErr w:type="spell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Оранж</w:t>
      </w:r>
      <w:proofErr w:type="spell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Площадку на </w:t>
      </w:r>
      <w:proofErr w:type="gram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Гоголевской</w:t>
      </w:r>
      <w:proofErr w:type="gram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11 с нетерпением ждет детвора сразу трех </w:t>
      </w:r>
      <w:proofErr w:type="spell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многоэтажек</w:t>
      </w:r>
      <w:proofErr w:type="spell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Ранее существовавшую здесь общую игровую зону демонтировали при возведении новой подпорной стены.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Программа «1000 дворов», разработанная по инициативе губернатора Приморского края Олега Кожемяко, предусматривает комплексный подход к благоустройству придомовых территорий.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Набирает популярность у </w:t>
      </w:r>
      <w:proofErr w:type="spell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партизанцев</w:t>
      </w:r>
      <w:proofErr w:type="spell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программа </w:t>
      </w:r>
      <w:proofErr w:type="gram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инициативного</w:t>
      </w:r>
      <w:proofErr w:type="gram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бюджетирования</w:t>
      </w:r>
      <w:proofErr w:type="spell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«Твой проект». В этом году будут благоустроены три объекта сметной стоимостью по три миллиона рублей каждый. В настоящее время готовится документация для аукциона.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Так, в детском саду №1 на улице </w:t>
      </w:r>
      <w:proofErr w:type="spell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Селедцова</w:t>
      </w:r>
      <w:proofErr w:type="spell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8 установят современную детскую игровую площадку. В память о воинах-интернационалистах и участниках локальных войн и конфликтов создается новый сквер возле монумента жителям города, погибшим в годы Великой Отечественной войны. Здесь положат асфальт, установят скамейки и урны, освещение и видеонаблюдение, соорудят пандус для </w:t>
      </w:r>
      <w:proofErr w:type="spell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маломобильных</w:t>
      </w:r>
      <w:proofErr w:type="spell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граждан. Третий проект — непосредственно сам памятник воинам-интернационалистам в Сквере памяти, созданием эскизов которого в настоящий момент занимаются сотрудники отдела культуры и молодежной политики администрации округа. </w:t>
      </w:r>
      <w:proofErr w:type="gramStart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Возле разобьют</w:t>
      </w:r>
      <w:proofErr w:type="gramEnd"/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клумбы и проложат пешеходные дорожки в четырех направлениях, которые замостят тротуарной плиткой.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рассказала начальник отдела Ирина Орлова, памятник под рабочим названием «Солдат после боя» будет установлен в конце мая. Эскиз сооружения в настоящее время проходит стадию доработки и утверждения. На невысоком постаменте будет установлена двухметровая фигура солдата Российской Армии с автоматом Калашникова в руках. Это будет полноразмерная стальная скульптура, распечатанная на 3D-принтере сотрудниками Нижегородской специализированной компании.</w:t>
      </w:r>
    </w:p>
    <w:p w:rsidR="00836C55" w:rsidRPr="00836C55" w:rsidRDefault="00836C55" w:rsidP="00836C55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СУХАРЬ.</w:t>
      </w:r>
      <w:r w:rsidRPr="00836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6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 автора</w:t>
      </w:r>
    </w:p>
    <w:p w:rsidR="005824D2" w:rsidRPr="00836C55" w:rsidRDefault="00836C55">
      <w:pPr>
        <w:rPr>
          <w:rFonts w:ascii="Times New Roman" w:hAnsi="Times New Roman" w:cs="Times New Roman"/>
          <w:sz w:val="24"/>
          <w:szCs w:val="24"/>
        </w:rPr>
      </w:pPr>
      <w:r w:rsidRPr="00836C55">
        <w:rPr>
          <w:rFonts w:ascii="Times New Roman" w:hAnsi="Times New Roman" w:cs="Times New Roman"/>
          <w:sz w:val="24"/>
          <w:szCs w:val="24"/>
        </w:rPr>
        <w:t>http://partizansk-vesti.ru/blagoustrojstvo-2/bolshe-kachelej-i-karuselej/</w:t>
      </w:r>
    </w:p>
    <w:sectPr w:rsidR="005824D2" w:rsidRPr="00836C55" w:rsidSect="00836C5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C55"/>
    <w:rsid w:val="005824D2"/>
    <w:rsid w:val="007C6C15"/>
    <w:rsid w:val="00836C55"/>
    <w:rsid w:val="00DF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D2"/>
  </w:style>
  <w:style w:type="paragraph" w:styleId="2">
    <w:name w:val="heading 2"/>
    <w:basedOn w:val="a"/>
    <w:link w:val="20"/>
    <w:uiPriority w:val="9"/>
    <w:qFormat/>
    <w:rsid w:val="00836C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6C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36C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6C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1929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1307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03/IMG_4124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3/IMG_4137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rtizansk-vesti.ru/blagoustrojstvo-2/bolshe-kachelej-i-karuselej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2</cp:revision>
  <dcterms:created xsi:type="dcterms:W3CDTF">2023-06-07T00:08:00Z</dcterms:created>
  <dcterms:modified xsi:type="dcterms:W3CDTF">2023-06-07T04:03:00Z</dcterms:modified>
</cp:coreProperties>
</file>