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0B4" w:rsidRPr="00B700B4" w:rsidRDefault="00B700B4" w:rsidP="00B700B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aps/>
          <w:color w:val="000000"/>
          <w:sz w:val="15"/>
          <w:szCs w:val="15"/>
          <w:lang w:eastAsia="ru-RU"/>
        </w:rPr>
      </w:pPr>
      <w:r w:rsidRPr="00B700B4">
        <w:rPr>
          <w:rFonts w:ascii="Tahoma" w:eastAsia="Times New Roman" w:hAnsi="Tahoma" w:cs="Tahoma"/>
          <w:caps/>
          <w:color w:val="000000"/>
          <w:sz w:val="15"/>
          <w:szCs w:val="15"/>
          <w:lang w:eastAsia="ru-RU"/>
        </w:rPr>
        <w:fldChar w:fldCharType="begin"/>
      </w:r>
      <w:r w:rsidRPr="00B700B4">
        <w:rPr>
          <w:rFonts w:ascii="Tahoma" w:eastAsia="Times New Roman" w:hAnsi="Tahoma" w:cs="Tahoma"/>
          <w:caps/>
          <w:color w:val="000000"/>
          <w:sz w:val="15"/>
          <w:szCs w:val="15"/>
          <w:lang w:eastAsia="ru-RU"/>
        </w:rPr>
        <w:instrText xml:space="preserve"> HYPERLINK "https://partizansk-vesti.ru/" \o "МАУ \"Редакция газеты \"Вести\" \» " </w:instrText>
      </w:r>
      <w:r w:rsidRPr="00B700B4">
        <w:rPr>
          <w:rFonts w:ascii="Tahoma" w:eastAsia="Times New Roman" w:hAnsi="Tahoma" w:cs="Tahoma"/>
          <w:caps/>
          <w:color w:val="000000"/>
          <w:sz w:val="15"/>
          <w:szCs w:val="15"/>
          <w:lang w:eastAsia="ru-RU"/>
        </w:rPr>
        <w:fldChar w:fldCharType="separate"/>
      </w:r>
      <w:r w:rsidRPr="00B700B4">
        <w:rPr>
          <w:rFonts w:ascii="Tahoma" w:eastAsia="Times New Roman" w:hAnsi="Tahoma" w:cs="Tahoma"/>
          <w:b/>
          <w:bCs/>
          <w:caps/>
          <w:color w:val="000000"/>
          <w:sz w:val="15"/>
          <w:u w:val="single"/>
          <w:lang w:eastAsia="ru-RU"/>
        </w:rPr>
        <w:t>МАУ "РЕДАКЦИЯ ГАЗЕТЫ "ВЕСТИ"</w:t>
      </w:r>
      <w:r w:rsidRPr="00B700B4">
        <w:rPr>
          <w:rFonts w:ascii="Tahoma" w:eastAsia="Times New Roman" w:hAnsi="Tahoma" w:cs="Tahoma"/>
          <w:caps/>
          <w:color w:val="000000"/>
          <w:sz w:val="15"/>
          <w:szCs w:val="15"/>
          <w:lang w:eastAsia="ru-RU"/>
        </w:rPr>
        <w:fldChar w:fldCharType="end"/>
      </w:r>
    </w:p>
    <w:p w:rsidR="00B700B4" w:rsidRPr="00B700B4" w:rsidRDefault="00B700B4" w:rsidP="00B700B4">
      <w:pPr>
        <w:shd w:val="clear" w:color="auto" w:fill="FFFFFF"/>
        <w:spacing w:after="0" w:line="336" w:lineRule="atLeast"/>
        <w:outlineLvl w:val="1"/>
        <w:rPr>
          <w:rFonts w:ascii="Tahoma" w:eastAsia="Times New Roman" w:hAnsi="Tahoma" w:cs="Tahoma"/>
          <w:b/>
          <w:bCs/>
          <w:color w:val="000000"/>
          <w:sz w:val="30"/>
          <w:szCs w:val="30"/>
          <w:lang w:eastAsia="ru-RU"/>
        </w:rPr>
      </w:pPr>
      <w:hyperlink r:id="rId4" w:tooltip="Постоянная ссылка на Фонари, вода, дороги" w:history="1">
        <w:r w:rsidRPr="00B700B4">
          <w:rPr>
            <w:rFonts w:ascii="Tahoma" w:eastAsia="Times New Roman" w:hAnsi="Tahoma" w:cs="Tahoma"/>
            <w:b/>
            <w:bCs/>
            <w:color w:val="176AD0"/>
            <w:sz w:val="27"/>
            <w:u w:val="single"/>
            <w:lang w:eastAsia="ru-RU"/>
          </w:rPr>
          <w:t>Фонари, вода, дороги</w:t>
        </w:r>
      </w:hyperlink>
    </w:p>
    <w:p w:rsidR="00B700B4" w:rsidRPr="00B700B4" w:rsidRDefault="00B700B4" w:rsidP="00B700B4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176AD0"/>
          <w:sz w:val="18"/>
          <w:szCs w:val="18"/>
          <w:lang w:eastAsia="ru-RU"/>
        </w:rPr>
      </w:pPr>
      <w:r w:rsidRPr="00B700B4">
        <w:rPr>
          <w:rFonts w:ascii="Tahoma" w:eastAsia="Times New Roman" w:hAnsi="Tahoma" w:cs="Tahoma"/>
          <w:b/>
          <w:bCs/>
          <w:color w:val="176AD0"/>
          <w:sz w:val="18"/>
          <w:szCs w:val="18"/>
          <w:lang w:eastAsia="ru-RU"/>
        </w:rPr>
        <w:t>07.06.2024</w:t>
      </w:r>
    </w:p>
    <w:p w:rsidR="00B700B4" w:rsidRPr="00B700B4" w:rsidRDefault="00B700B4" w:rsidP="00B700B4">
      <w:pPr>
        <w:shd w:val="clear" w:color="auto" w:fill="FFFFFF"/>
        <w:spacing w:after="60" w:line="384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>
        <w:rPr>
          <w:rFonts w:ascii="Tahoma" w:eastAsia="Times New Roman" w:hAnsi="Tahoma" w:cs="Tahoma"/>
          <w:noProof/>
          <w:color w:val="000000"/>
          <w:sz w:val="21"/>
          <w:szCs w:val="21"/>
          <w:bdr w:val="none" w:sz="0" w:space="0" w:color="auto" w:frame="1"/>
          <w:lang w:eastAsia="ru-RU"/>
        </w:rPr>
        <w:drawing>
          <wp:inline distT="0" distB="0" distL="0" distR="0">
            <wp:extent cx="1714500" cy="1143000"/>
            <wp:effectExtent l="19050" t="0" r="0" b="0"/>
            <wp:docPr id="1" name="Рисунок 1" descr="За последние пять лет опор освещения на городских улицах стало почти в два раз больше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а последние пять лет опор освещения на городских улицах стало почти в два раз больше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00B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Решать общегородские вопросы вместе с руководством округа и специалистами администрации готовы депутаты, в том числе по запросам, с которыми к ним обращаются жители на избирательных округах.</w:t>
      </w:r>
    </w:p>
    <w:p w:rsidR="00B700B4" w:rsidRPr="00B700B4" w:rsidRDefault="00B700B4" w:rsidP="00B700B4">
      <w:pPr>
        <w:shd w:val="clear" w:color="auto" w:fill="FFFFFF"/>
        <w:spacing w:after="60" w:line="384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B700B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На прошлой неделе формат совместной работы и некоторые актуальные вопросы </w:t>
      </w:r>
      <w:proofErr w:type="spellStart"/>
      <w:r w:rsidRPr="00B700B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жизн</w:t>
      </w:r>
      <w:proofErr w:type="gramStart"/>
      <w:r w:rsidRPr="00B700B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е</w:t>
      </w:r>
      <w:proofErr w:type="spellEnd"/>
      <w:r w:rsidRPr="00B700B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-</w:t>
      </w:r>
      <w:proofErr w:type="gramEnd"/>
      <w:r w:rsidRPr="00B700B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обеспечения обсудили за «круглым столом» 29 мая глава округа Олег Бондарев и депутаты Думы ПГО. В том числе те, кто в сентябре прошлого года был избран впервые и еще нарабатывает опыт работы с обращениями жителей.</w:t>
      </w:r>
      <w:r w:rsidRPr="00B700B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 xml:space="preserve">Но прежде депутаты расспросили главу об участии в середине мая в восьмом Российско-Китайском ЭКСПО в рамках 33-й </w:t>
      </w:r>
      <w:proofErr w:type="spellStart"/>
      <w:r w:rsidRPr="00B700B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Харбинской</w:t>
      </w:r>
      <w:proofErr w:type="spellEnd"/>
      <w:r w:rsidRPr="00B700B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международной торгово-экономической ярмарки, которую посетил президент Владимир Путин. На ней была представлена продукция трех предприятий нашего городского округа: напитки от «</w:t>
      </w:r>
      <w:proofErr w:type="spellStart"/>
      <w:r w:rsidRPr="00B700B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ПартизанскПиво</w:t>
      </w:r>
      <w:proofErr w:type="spellEnd"/>
      <w:r w:rsidRPr="00B700B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», биологически-активные добавки к пище от «</w:t>
      </w:r>
      <w:proofErr w:type="spellStart"/>
      <w:r w:rsidRPr="00B700B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ФармОушен</w:t>
      </w:r>
      <w:proofErr w:type="spellEnd"/>
      <w:r w:rsidRPr="00B700B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</w:t>
      </w:r>
      <w:proofErr w:type="spellStart"/>
      <w:proofErr w:type="gramStart"/>
      <w:r w:rsidRPr="00B700B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Лаб</w:t>
      </w:r>
      <w:proofErr w:type="spellEnd"/>
      <w:proofErr w:type="gramEnd"/>
      <w:r w:rsidRPr="00B700B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», семечки и орехи от «Мартин Восток».</w:t>
      </w:r>
      <w:r w:rsidRPr="00B700B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  <w:proofErr w:type="spellStart"/>
      <w:r w:rsidRPr="00B700B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Партизанск</w:t>
      </w:r>
      <w:proofErr w:type="spellEnd"/>
      <w:r w:rsidRPr="00B700B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был единственным из городов, среди одиннадцати субъектов России, </w:t>
      </w:r>
      <w:proofErr w:type="gramStart"/>
      <w:r w:rsidRPr="00B700B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у</w:t>
      </w:r>
      <w:proofErr w:type="gramEnd"/>
      <w:r w:rsidRPr="00B700B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которого был свой отдельный стенд на этой выставке. Наша продукция была по достоинству оценена многочисленными посетителями. В частности, лучшей экспозицию из </w:t>
      </w:r>
      <w:proofErr w:type="spellStart"/>
      <w:r w:rsidRPr="00B700B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Партизанска</w:t>
      </w:r>
      <w:proofErr w:type="spellEnd"/>
      <w:r w:rsidRPr="00B700B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посчитал руководитель делегации Приморья, министр экономического развития края Андрей Блохин и рассказал об этом губернатору региона.</w:t>
      </w:r>
      <w:r w:rsidRPr="00B700B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  <w:r>
        <w:rPr>
          <w:rFonts w:ascii="Tahoma" w:eastAsia="Times New Roman" w:hAnsi="Tahoma" w:cs="Tahoma"/>
          <w:noProof/>
          <w:color w:val="000000"/>
          <w:sz w:val="21"/>
          <w:szCs w:val="21"/>
          <w:bdr w:val="none" w:sz="0" w:space="0" w:color="auto" w:frame="1"/>
          <w:lang w:eastAsia="ru-RU"/>
        </w:rPr>
        <w:drawing>
          <wp:inline distT="0" distB="0" distL="0" distR="0">
            <wp:extent cx="3810000" cy="2543175"/>
            <wp:effectExtent l="19050" t="0" r="0" b="0"/>
            <wp:docPr id="2" name="Рисунок 2" descr="Депутаты готовы помочь в сборе полной информации о состоянии контейнерных площадок на своих округах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епутаты готовы помочь в сборе полной информации о состоянии контейнерных площадок на своих округах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00B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С докладом о потенциале нашей территории как одного из муниципалитетов региона, граничащего с Китаем, Олег Бондарев выступил в </w:t>
      </w:r>
      <w:proofErr w:type="spellStart"/>
      <w:r w:rsidRPr="00B700B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конференц-центре</w:t>
      </w:r>
      <w:proofErr w:type="spellEnd"/>
      <w:r w:rsidRPr="00B700B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на территории выставочного комплекса. </w:t>
      </w:r>
      <w:proofErr w:type="gramStart"/>
      <w:r w:rsidRPr="00B700B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Знакомил с Партизанском большую российско-китайскую аудиторию, сопровождая рассказ фотографиями и видео.</w:t>
      </w:r>
      <w:proofErr w:type="gramEnd"/>
      <w:r w:rsidRPr="00B700B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Также дал блиц-интервью съемочной группе канала «Россия-1», работавшей на </w:t>
      </w:r>
      <w:r w:rsidRPr="00B700B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lastRenderedPageBreak/>
        <w:t>международной ярмарке. ЭКСПО в Харбине проводится ежегодно, как и Форум стран АТР в Приморье, что открывает для нашего округа возможности для международного партнерства и сотрудничества, в том числе в сфере бизнеса и экспорта, привлечения инвесторов на нашу территорию.</w:t>
      </w:r>
      <w:r w:rsidRPr="00B700B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 xml:space="preserve">От вопросов внешнеэкономических перешли к </w:t>
      </w:r>
      <w:proofErr w:type="gramStart"/>
      <w:r w:rsidRPr="00B700B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насущным</w:t>
      </w:r>
      <w:proofErr w:type="gramEnd"/>
      <w:r w:rsidRPr="00B700B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, ежедневным. Одна из проблемных тем – водоснабжение. В частности, давление в сетях в железнодорожном микрорайоне. Около года назад те из них, что принадлежали подразделению ОАО «РЖД», были переданы муниципалитету, но состояние водоводов и канализационных труб, мягко говоря, оставляет желать лучшего.</w:t>
      </w:r>
    </w:p>
    <w:p w:rsidR="00B700B4" w:rsidRPr="00B700B4" w:rsidRDefault="00B700B4" w:rsidP="00B700B4">
      <w:pPr>
        <w:shd w:val="clear" w:color="auto" w:fill="FFFFFF"/>
        <w:spacing w:after="60" w:line="384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B700B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Среди них есть произведенные и уложенные под землю почти девяносто лет назад, а глубина их залегания порой достигает семи метров. Сложность еще и в том, что некоторые трубы располагаются </w:t>
      </w:r>
      <w:proofErr w:type="gramStart"/>
      <w:r w:rsidRPr="00B700B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между</w:t>
      </w:r>
      <w:proofErr w:type="gramEnd"/>
      <w:r w:rsidRPr="00B700B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и под железнодорожными путями, а также вдоль них. Точную схему сетей прежние владельцы не передали, информацию искали в архивах середины прошлого века, и в ходе работы выявили уже около тридцати линий. Одна из них – в районе улицы Мирошниченко, построенная много лет назад в частном секторе </w:t>
      </w:r>
      <w:proofErr w:type="spellStart"/>
      <w:r w:rsidRPr="00B700B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хозспособом</w:t>
      </w:r>
      <w:proofErr w:type="spellEnd"/>
      <w:r w:rsidRPr="00B700B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и не отраженная в документах. Ее обнаружили, когда по жалобе местных жителей рабочие начали искать под землей перемерзшую трубу, которая нигде не числилась.</w:t>
      </w:r>
      <w:r w:rsidRPr="00B700B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За последний год эксплуатации специалисты выявили, что значительная часть подаваемой воды от бывшего железнодорожного участка водоснабжения из-за ветхости коммуникаций уходит в землю, насосная система водозабора – 50-60-х годов выпуска, а на втором подъеме имеется множество врезок и утечек. Этим летом из средств местного бюджета здесь будет установлена современная, новая насосная группа, что поможет оптимизировать, в частности, расходы на электроэнергию. Соответствующие поправки планируются к принятию Думой уже в июне. И работа по приведению в порядок коммунального комплекса продолжается.</w:t>
      </w:r>
      <w:r w:rsidRPr="00B700B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Также есть жалобы у депутатов от населения</w:t>
      </w:r>
      <w:proofErr w:type="gramStart"/>
      <w:r w:rsidRPr="00B700B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П</w:t>
      </w:r>
      <w:proofErr w:type="gramEnd"/>
      <w:r w:rsidRPr="00B700B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ервой шахты и ХФЗ на давление на сетях водоснабжения, за которые отвечает ООО «Дельта».</w:t>
      </w:r>
      <w:r w:rsidRPr="00B700B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 xml:space="preserve">Глава округа порекомендовал депутатам периодически уточнять у специалистов администрации информацию по видам </w:t>
      </w:r>
      <w:proofErr w:type="spellStart"/>
      <w:r w:rsidRPr="00B700B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благоустроительных</w:t>
      </w:r>
      <w:proofErr w:type="spellEnd"/>
      <w:r w:rsidRPr="00B700B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работ, которые запланированы на их избирательных округах. В частности, перечень грунтовых дорог, которые планируется привести в порядок в нынешнем году, может пополняться благодаря приобретению муниципалитетом грейдера для «</w:t>
      </w:r>
      <w:proofErr w:type="spellStart"/>
      <w:r w:rsidRPr="00B700B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Горхоза</w:t>
      </w:r>
      <w:proofErr w:type="spellEnd"/>
      <w:r w:rsidRPr="00B700B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».</w:t>
      </w:r>
      <w:r w:rsidRPr="00B700B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 xml:space="preserve">Что касается уличного освещения, за последние пять лет количество опор увеличилось почти в два раза и превысило две тысячи: прежде всего на гостевой трассе, по маршрутам движения автобусов и там, где ранее столбы уже были размещены и сохранились. То есть, уже не нужно тратиться на их проектирование и установку, а также решать с энергетиками вопросы с присоединением линии к сетям и согласованием заявки. А этот процесс может быть длительным. Как, например, на улицах </w:t>
      </w:r>
      <w:proofErr w:type="gramStart"/>
      <w:r w:rsidRPr="00B700B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Комсомольской</w:t>
      </w:r>
      <w:proofErr w:type="gramEnd"/>
      <w:r w:rsidRPr="00B700B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и Свердлова. Еще дольше пришлось </w:t>
      </w:r>
      <w:r w:rsidRPr="00B700B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lastRenderedPageBreak/>
        <w:t>ждать точку присоединения с необходимым уровнем напряжения для новой линии уличного освещения в районе Перевала, где моргали фонари из-за нехватки мощности в имеющейся сети. Так что это направление благоустройства зависит не только от муниципалитета, но и от энергетиков.</w:t>
      </w:r>
      <w:r w:rsidRPr="00B700B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 xml:space="preserve">Зашла речь во время «круглого стола» о состоянии площадки с грунтовым покрытием в районе школы №6, которой пользуются как проездом и стоянкой не только родители учеников, но и участники соревнований в плавательном бассейне. Также по ней ездят мусоровоз к контейнерной площадке и владельцы близлежащих гаражей. И пока жители спорят, что именно должно быть на этом месте – сквер, клумбы, парковка или место для детских игр, власть со своей стороны тоже ищет подходящие варианты благоустройства этой территории. Участок </w:t>
      </w:r>
      <w:proofErr w:type="gramStart"/>
      <w:r w:rsidRPr="00B700B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стоит на кадастровом учете</w:t>
      </w:r>
      <w:proofErr w:type="gramEnd"/>
      <w:r w:rsidRPr="00B700B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, имеет границы, но пока нет подходящей краевой программы, по которой можно было бы привести его в порядок. В случае участия в конкурсе инициативного </w:t>
      </w:r>
      <w:proofErr w:type="spellStart"/>
      <w:r w:rsidRPr="00B700B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бюджетирования</w:t>
      </w:r>
      <w:proofErr w:type="spellEnd"/>
      <w:r w:rsidRPr="00B700B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«Твой проект» средств на полное благоустройство будет недостаточно – можно получить максимум три миллиона рублей. Если закрепить территорию за школой, то тогда нужно будет поставить ограждение, как того требуют условия антитеррористической защищенности. </w:t>
      </w:r>
      <w:proofErr w:type="spellStart"/>
      <w:r w:rsidRPr="00B700B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Грейдирование</w:t>
      </w:r>
      <w:proofErr w:type="spellEnd"/>
      <w:r w:rsidRPr="00B700B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периодически проводится, но хватает его ненадолго, поскольку необходимо решать вопрос с водоотведением. Но руководство округа не оставляет поиск способов сделать так, чтобы вместо пустыря здесь со временем появилась комфортная территория.</w:t>
      </w:r>
      <w:r w:rsidRPr="00B700B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Также в центре внимания депутатов снос бывшего общежития на Тургенева, чистка просек в охранных зонах под линиями электропередач ДРСК и вывоз спиленных веток после этого, состояние контейнерных площадок. Народные избранники также готовы помочь специалистам и на своих округах собрать полную информацию о местах сбора мусора для актуализации Схемы установки контейнерных площадок и Паспорта санитарной очистки городского округа, чтобы определить, где нужно полностью с нуля обустраивать площадку, а где достаточно заменить сетчатое ограждение вокруг баков и сами контейнеры.</w:t>
      </w:r>
      <w:r w:rsidRPr="00B700B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Беспокойство народных избранников вызывает обсуждаемая жителями информация о переводе кабинетов забора анализов и лаборатории из корпуса детского стационара Партизанской городской больницы №1. Но официальных разъяснений от руководства учреждения по этому поводу пока не поступало.</w:t>
      </w:r>
    </w:p>
    <w:p w:rsidR="00B700B4" w:rsidRPr="00B700B4" w:rsidRDefault="00B700B4" w:rsidP="00B700B4">
      <w:pPr>
        <w:shd w:val="clear" w:color="auto" w:fill="FFFFFF"/>
        <w:spacing w:after="60" w:line="384" w:lineRule="atLeast"/>
        <w:jc w:val="right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B700B4"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t>Анна СЕРГИЕНКО.</w:t>
      </w:r>
      <w:r w:rsidRPr="00B700B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  <w:r w:rsidRPr="00B700B4"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t>Фото автора</w:t>
      </w:r>
    </w:p>
    <w:p w:rsidR="005A5EB6" w:rsidRDefault="005A5EB6"/>
    <w:p w:rsidR="00B700B4" w:rsidRDefault="00B700B4">
      <w:r w:rsidRPr="00B700B4">
        <w:t>https://partizansk-vesti.ru/blagoustrojstvo-2/fonari-voda-dorogi/</w:t>
      </w:r>
    </w:p>
    <w:sectPr w:rsidR="00B700B4" w:rsidSect="005A5E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00B4"/>
    <w:rsid w:val="005A5EB6"/>
    <w:rsid w:val="00B700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EB6"/>
  </w:style>
  <w:style w:type="paragraph" w:styleId="2">
    <w:name w:val="heading 2"/>
    <w:basedOn w:val="a"/>
    <w:link w:val="20"/>
    <w:uiPriority w:val="9"/>
    <w:qFormat/>
    <w:rsid w:val="00B700B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700B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B700B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700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700B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B70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700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9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62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59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00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685350">
                  <w:marLeft w:val="3450"/>
                  <w:marRight w:val="3450"/>
                  <w:marTop w:val="0"/>
                  <w:marBottom w:val="0"/>
                  <w:divBdr>
                    <w:top w:val="none" w:sz="0" w:space="0" w:color="auto"/>
                    <w:left w:val="dotted" w:sz="6" w:space="0" w:color="000000"/>
                    <w:bottom w:val="none" w:sz="0" w:space="0" w:color="auto"/>
                    <w:right w:val="dotted" w:sz="6" w:space="0" w:color="000000"/>
                  </w:divBdr>
                  <w:divsChild>
                    <w:div w:id="209809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978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://partizansk-vesti.ru/wp-content/uploads/2024/06/DSC07625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partizansk-vesti.ru/wp-content/uploads/2024/06/DSC08125.jpg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partizansk-vesti.ru/blagoustrojstvo-2/fonari-voda-dorogi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1080</Words>
  <Characters>6157</Characters>
  <Application>Microsoft Office Word</Application>
  <DocSecurity>0</DocSecurity>
  <Lines>51</Lines>
  <Paragraphs>14</Paragraphs>
  <ScaleCrop>false</ScaleCrop>
  <Company/>
  <LinksUpToDate>false</LinksUpToDate>
  <CharactersWithSpaces>7223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Пак</dc:creator>
  <cp:keywords/>
  <dc:description/>
  <cp:lastModifiedBy>Пак</cp:lastModifiedBy>
  <cp:revision>2</cp:revision>
  <dcterms:created xsi:type="dcterms:W3CDTF">2024-06-17T01:47:00Z</dcterms:created>
  <dcterms:modified xsi:type="dcterms:W3CDTF">2024-06-17T01:47:00Z</dcterms:modified>
</cp:coreProperties>
</file>