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7B" w:rsidRPr="005D697B" w:rsidRDefault="005D697B" w:rsidP="005D697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3"/>
          <w:szCs w:val="13"/>
          <w:lang w:eastAsia="ru-RU"/>
        </w:rPr>
      </w:pPr>
      <w:hyperlink r:id="rId4" w:tooltip="МАУ &quot;Редакция газеты &quot;Вести&quot; » " w:history="1">
        <w:r w:rsidRPr="005D697B">
          <w:rPr>
            <w:rFonts w:ascii="Tahoma" w:eastAsia="Times New Roman" w:hAnsi="Tahoma" w:cs="Tahoma"/>
            <w:b/>
            <w:bCs/>
            <w:caps/>
            <w:color w:val="000000"/>
            <w:sz w:val="13"/>
            <w:u w:val="single"/>
            <w:lang w:eastAsia="ru-RU"/>
          </w:rPr>
          <w:t>МАУ "РЕДАКЦИЯ ГАЗЕТЫ "ВЕСТИ"</w:t>
        </w:r>
      </w:hyperlink>
    </w:p>
    <w:p w:rsidR="005D697B" w:rsidRPr="005D697B" w:rsidRDefault="005D697B" w:rsidP="005D697B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hyperlink r:id="rId5" w:tooltip="Постоянная ссылка на Опытным путем" w:history="1">
        <w:r w:rsidRPr="005D697B">
          <w:rPr>
            <w:rFonts w:ascii="Tahoma" w:eastAsia="Times New Roman" w:hAnsi="Tahoma" w:cs="Tahoma"/>
            <w:b/>
            <w:bCs/>
            <w:color w:val="176AD0"/>
            <w:sz w:val="23"/>
            <w:u w:val="single"/>
            <w:lang w:eastAsia="ru-RU"/>
          </w:rPr>
          <w:t>Опытным путем</w:t>
        </w:r>
      </w:hyperlink>
    </w:p>
    <w:p w:rsidR="005D697B" w:rsidRPr="005D697B" w:rsidRDefault="005D697B" w:rsidP="005D697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6"/>
          <w:szCs w:val="16"/>
          <w:lang w:eastAsia="ru-RU"/>
        </w:rPr>
      </w:pPr>
      <w:r w:rsidRPr="005D697B">
        <w:rPr>
          <w:rFonts w:ascii="Tahoma" w:eastAsia="Times New Roman" w:hAnsi="Tahoma" w:cs="Tahoma"/>
          <w:b/>
          <w:bCs/>
          <w:color w:val="176AD0"/>
          <w:sz w:val="16"/>
          <w:szCs w:val="16"/>
          <w:lang w:eastAsia="ru-RU"/>
        </w:rPr>
        <w:t>11.09.2024</w:t>
      </w:r>
    </w:p>
    <w:p w:rsidR="005D697B" w:rsidRPr="005D697B" w:rsidRDefault="005D697B" w:rsidP="005D697B">
      <w:pPr>
        <w:shd w:val="clear" w:color="auto" w:fill="FFFFFF"/>
        <w:spacing w:after="52" w:line="384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713230" cy="1144905"/>
            <wp:effectExtent l="19050" t="0" r="1270" b="0"/>
            <wp:docPr id="1" name="Рисунок 1" descr="Чтобы робот двигался, его нужно правильно собрать и запрограммировать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бы робот двигался, его нужно правильно собрать и запрограммировать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</w:t>
      </w:r>
      <w:r w:rsidRPr="005D697B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«Точки роста» открыты во всех школах округа</w:t>
      </w:r>
    </w:p>
    <w:p w:rsidR="005D697B" w:rsidRPr="005D697B" w:rsidRDefault="005D697B" w:rsidP="005D697B">
      <w:pPr>
        <w:shd w:val="clear" w:color="auto" w:fill="FFFFFF"/>
        <w:spacing w:after="52" w:line="384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уроках в свои школьные годы вряд ли кто-то из нас, взрослых, собирал роботов или измерял с помощью датчиков, как реагирует мозг человека на рок-музыку и колыбельные. А современным ученикам вполне доступны эти и многие другие интересные опыты и занятия.</w:t>
      </w:r>
    </w:p>
    <w:p w:rsidR="005D697B" w:rsidRPr="005D697B" w:rsidRDefault="005D697B" w:rsidP="005D697B">
      <w:pPr>
        <w:shd w:val="clear" w:color="auto" w:fill="FFFFFF"/>
        <w:spacing w:after="52" w:line="384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Физику, химию и биологию ученики теперь изучают в новых классах с ремонтом, компьютерами, многочисленными электронными датчиками и приборами, интерактивными досками и видеопроекторами.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Центры образования естественно-научной и технологической направленности теперь созданы во всех общеобразовательных учреждениях Партизанского городского округа. В этом наш муниципалитет опередил другие города Приморского края.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Сразу три «Точки роста» в первую неделю нового учебного года открылись в школах №12 и 24 и образовательном центре «Кристалл».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Преподавать в этих классах будут учителя, которые прошли специальный курс обучения в институте повышения квалификации во Владивостоке. Также ранее в Партизанске для директоров и педагогов школ, в которых только планировалось создание таких центров, проводились открытые занятия и краевые семинары там, где эти кабинеты уже успешно освоены.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Заместитель главы Партизанского городского округа Алина Федорова и директор школы №12 Елена Магарламова, перерезавшие 3 сентября символическую алую ленточку в этом учреждении, дали старт открытым урокам по физике, химии и биологии в новых классах.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3813810" cy="2545715"/>
            <wp:effectExtent l="19050" t="0" r="0" b="0"/>
            <wp:docPr id="2" name="Рисунок 2" descr="Информация с датчиков выводится на монитор и экран проектор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формация с датчиков выводится на монитор и экран проектор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254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Преобразование эфиров в спирты на примере трехмерной модели объясняла десятиклассникам учитель химии Людмила Дугина: два различных по свойствам вещества состоят из одних и тех же атомов, но расположенных в разном порядке. Понять это намного проще, если увидеть своими глазами. В этом ученикам поможет цифровая лаборатория, 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позволяющая увеличивать и выводить на монитор ноутбука или на классную доску явления микромира.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— Старое и новое оборудование – это, что называется, небо и земля. Современные устройства дают возможность глубже познавать химические процессы. Конечно, пригодятся и уже имеющиеся учебные пособия и приборы, которые можно использовать в комплексе с новинками, — делится впечатлениями Людмила Николаевна.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Физика – точная наука. Это одиннадцатиклассникам в очередной раз доказал учитель Александр Орешко, продемонстрировав хранящиеся в небольших чемоданчиках комплекты электронных приборов, которые умеют измерять температуру, абсолютное давление, магнитное поле, напряжение, силу тока и ускорение.</w:t>
      </w:r>
    </w:p>
    <w:p w:rsidR="005D697B" w:rsidRPr="005D697B" w:rsidRDefault="005D697B" w:rsidP="005D697B">
      <w:pPr>
        <w:shd w:val="clear" w:color="auto" w:fill="FFFFFF"/>
        <w:spacing w:after="52" w:line="384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Школьники новшества в классах восприняли позитивно. Например, будущему выпускнику Ивану Гунину для выбранной профессии нужны точные науки: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– Очень рад, что в нашей школе появились новые кабинеты. Здесь мы сможем лучше подготовиться к экзаменам.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 школе №24 «Точку роста» открывали 5 сентября первый заместитель главы Партизанского городского округа Сергей Юдин и главный специалист управления образования Оксана Гафарова, которая сообщила, что по решению министерства образования и науки Приморского края познакомиться с новыми кабинетами могут все ученики, начиная с первого класса.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 кабинете физики и технологии вместе с ребятами собирала и программировала самодвижущегося робота Диана Глушкова, учитель биологии, технологии и проектирования.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Большие «собратья» таких механизмов могут работать в среде, опасной для здоровья человека, или быть незаменимыми помощниками в быту и на транспорте. Немного измененные их аналоги – основа для квадрокоптеров, используемых для поисковых, наблюдательных и военных задач.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На уроке у молодого учителя химии Леонида Мельникова гости задержались подольше. Взрослым, как и детям, было интересно изучать растительные клетки под электронным микроскопом, а потом по «картинке», выведенной на классную доску, замерять расстояние между их отдельными элементами.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Сергей Юдин, врач по первому образованию, поддержал намерение нескольких десятиклассников связать свое будущее с медициной. Сергей Глушков, победитель краевых и международных соревнований по робототехнике, мечтает стать нейрохирургом, Дарья Крылова – детским врачом, а Анна Солодунова – стоматологом.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Опыты, которые можно ставить на новом оборудовании, заинтересуют наукой еще больше учеников, считают педагоги.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– Мы на уроках физики раньше уже «заставляли» светящуюся лампочку левитировать в магнитном поле, а на химии изготавливали «слоновью пасту» — необычную пену. Теперь планируем экспериментировать с новыми приборами и реактивами, — говорит девятиклассник Никита Агеев.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 в завершение рабочей недели свои кабинеты информатики, химии, биологии и физики открывал 6 сентября образовательный центр «Кристалл».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Поздравить учеников и педагогов пришли заместитель главы Партизанского городского округа Михаил Романов и главный специалист управления образования Оксана Гафарова.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813810" cy="2545715"/>
            <wp:effectExtent l="19050" t="0" r="0" b="0"/>
            <wp:docPr id="3" name="Рисунок 3" descr="Школьники могут изучать физику, химию, биологию, информатику, робототехнику и технологию на современном оборудовани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кольники могут изучать физику, химию, биологию, информатику, робототехнику и технологию на современном оборудовании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254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Ребятам Михаил Игоревич пожелал беречь современное оборудование, чтобы его хватило надолго: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— Двадцать лет назад в школах могло вовсе не быть учебных пособий и приборов. Порой в кабинете химии стояли пробирки и колбы, покрытые пылью, в которых нечего было растворять. Но сейчас ситуация кардинально поменялась. Развитию образования уделяется большое внимание благодаря поддержке губернатора и правительства Приморского края. Уникальное оборудование позволит вам изучать сложные, но очень интересные предметы.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Директор «Кристалла» Светлана Оленич поблагодарила главу округа Олега Бондарева, руководство управления образования, педагогов и технический персонал за помощь в открытии специализированных классов в сжатые сроки: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— Дайте мне точку опоры, и я переверну Землю, — говорил древнегреческий ученый Архимед. Он этого сделать не смог. Наверное, потому, что у него не было «Точки роста», которая есть у нас. Мы, ребята, будем не «ворочать» Землю, а изучать ее в наших современных кабинетах.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 этот день гости и школьники, с первого по одиннадцатый классы, побывали на занятиях по информатике, физике, химии и биологии, где возможности оборудования показали сами ребята под присмотром учителей. Собирали и программировали робота, измеряли при помощи мультидатчика температуру и атмосферное давление, проводили химические опыты, изучали ритмы головного мозга человека.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Например, с интересом наблюдали по выведенным на классную доску графикам, как «протестует» против рок-музыки и почти «засыпает» под колыбельную «Спят усталые игрушки» мозг одиннадцатиклассницы Юлии Михайлюк, на голову которой был надет специальный датчик.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Десятиклассник Слава Лобода рассказал, что с одноклассником Степаном Котляровым всего за несколько часов успел освоить прибор для измерения температуры и давления в атмосфере и других средах, и программное обеспечение к нему.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 завершение Светлана Оленич сказала, что в октябре на базе образовательного центра «Кристалл» пройдет краевой семинар по обмену опытом между образовательными учреждениями, входящими в федеральную образовательную систему «Точка роста».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Напомним, за прошедшие два года такие центры с кабинетами физики, химии, биологии, технологии или 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робототехники были открыты в образовательных центрах «Антарес», «Сап-сан», «Вектор» и «Кристалл», школах №6, 12 и 24.</w:t>
      </w:r>
    </w:p>
    <w:p w:rsidR="005D697B" w:rsidRPr="005D697B" w:rsidRDefault="005D697B" w:rsidP="005D697B">
      <w:pPr>
        <w:shd w:val="clear" w:color="auto" w:fill="FFFFFF"/>
        <w:spacing w:after="52" w:line="384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697B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Антон СУХАРЬ.</w:t>
      </w:r>
      <w:r w:rsidRPr="005D69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5D697B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Фото автор</w:t>
      </w:r>
    </w:p>
    <w:p w:rsidR="00C852AC" w:rsidRDefault="005D697B">
      <w:r w:rsidRPr="005D697B">
        <w:t>https://partizansk-vesti.ru/obrazovanie/opytnym-putem/</w:t>
      </w:r>
    </w:p>
    <w:sectPr w:rsidR="00C852AC" w:rsidSect="00C85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5D697B"/>
    <w:rsid w:val="005D697B"/>
    <w:rsid w:val="00C8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AC"/>
  </w:style>
  <w:style w:type="paragraph" w:styleId="2">
    <w:name w:val="heading 2"/>
    <w:basedOn w:val="a"/>
    <w:link w:val="20"/>
    <w:uiPriority w:val="9"/>
    <w:qFormat/>
    <w:rsid w:val="005D69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69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D69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D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69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5100">
                  <w:marLeft w:val="2984"/>
                  <w:marRight w:val="2984"/>
                  <w:marTop w:val="0"/>
                  <w:marBottom w:val="0"/>
                  <w:divBdr>
                    <w:top w:val="none" w:sz="0" w:space="0" w:color="auto"/>
                    <w:left w:val="dotted" w:sz="4" w:space="0" w:color="000000"/>
                    <w:bottom w:val="none" w:sz="0" w:space="0" w:color="auto"/>
                    <w:right w:val="dotted" w:sz="4" w:space="0" w:color="000000"/>
                  </w:divBdr>
                  <w:divsChild>
                    <w:div w:id="16487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-vesti.ru/wp-content/uploads/2024/09/IMG_8521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tizansk-vesti.ru/wp-content/uploads/2024/09/IMG_8458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partizansk-vesti.ru/obrazovanie/opytnym-putem/" TargetMode="External"/><Relationship Id="rId10" Type="http://schemas.openxmlformats.org/officeDocument/2006/relationships/hyperlink" Target="http://partizansk-vesti.ru/wp-content/uploads/2024/09/20240903_115131.jpg" TargetMode="External"/><Relationship Id="rId4" Type="http://schemas.openxmlformats.org/officeDocument/2006/relationships/hyperlink" Target="https://partizansk-vesti.ru/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1097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2024-09-18T22:39:00Z</dcterms:created>
  <dcterms:modified xsi:type="dcterms:W3CDTF">2024-09-18T22:41:00Z</dcterms:modified>
</cp:coreProperties>
</file>