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963" w:rsidRPr="00ED2243" w:rsidRDefault="00FF3963" w:rsidP="00FF3963">
      <w:pPr>
        <w:jc w:val="center"/>
        <w:rPr>
          <w:b/>
          <w:sz w:val="36"/>
          <w:szCs w:val="36"/>
          <w:lang w:eastAsia="ar-SA" w:bidi="en-US"/>
        </w:rPr>
      </w:pPr>
      <w:bookmarkStart w:id="0" w:name="_Toc293146740"/>
      <w:bookmarkStart w:id="1" w:name="_Toc417655656"/>
    </w:p>
    <w:p w:rsidR="00FF3963" w:rsidRPr="00ED2243" w:rsidRDefault="00FF3963" w:rsidP="00FF3963">
      <w:pPr>
        <w:jc w:val="center"/>
        <w:rPr>
          <w:b/>
          <w:sz w:val="36"/>
          <w:szCs w:val="36"/>
          <w:lang w:eastAsia="ar-SA" w:bidi="en-US"/>
        </w:rPr>
      </w:pPr>
    </w:p>
    <w:p w:rsidR="00FF3963" w:rsidRPr="00ED2243" w:rsidRDefault="00FF3963" w:rsidP="00FF3963">
      <w:pPr>
        <w:jc w:val="center"/>
        <w:rPr>
          <w:b/>
          <w:sz w:val="36"/>
          <w:szCs w:val="36"/>
          <w:lang w:eastAsia="ar-SA" w:bidi="en-US"/>
        </w:rPr>
      </w:pPr>
    </w:p>
    <w:p w:rsidR="00FF3963" w:rsidRPr="00ED2243" w:rsidRDefault="00FF3963" w:rsidP="00FA1051">
      <w:pPr>
        <w:rPr>
          <w:b/>
          <w:sz w:val="36"/>
          <w:szCs w:val="36"/>
          <w:lang w:eastAsia="ar-SA" w:bidi="en-US"/>
        </w:rPr>
      </w:pPr>
    </w:p>
    <w:p w:rsidR="00FF3963" w:rsidRPr="00ED2243" w:rsidRDefault="00FF3963" w:rsidP="00FF3963">
      <w:pPr>
        <w:jc w:val="center"/>
        <w:rPr>
          <w:b/>
          <w:sz w:val="36"/>
          <w:szCs w:val="36"/>
          <w:lang w:eastAsia="ar-SA" w:bidi="en-US"/>
        </w:rPr>
      </w:pPr>
    </w:p>
    <w:p w:rsidR="00FF3963" w:rsidRPr="00ED2243" w:rsidRDefault="00FF3963" w:rsidP="00FF3963">
      <w:pPr>
        <w:jc w:val="center"/>
        <w:rPr>
          <w:b/>
          <w:sz w:val="36"/>
          <w:szCs w:val="36"/>
          <w:lang w:eastAsia="ar-SA" w:bidi="en-US"/>
        </w:rPr>
      </w:pPr>
    </w:p>
    <w:p w:rsidR="00FF3963" w:rsidRPr="00ED2243" w:rsidRDefault="00FF3963" w:rsidP="00FF3963">
      <w:pPr>
        <w:jc w:val="center"/>
        <w:rPr>
          <w:b/>
          <w:sz w:val="36"/>
          <w:szCs w:val="36"/>
          <w:lang w:eastAsia="ar-SA" w:bidi="en-US"/>
        </w:rPr>
      </w:pPr>
      <w:r w:rsidRPr="00ED2243">
        <w:rPr>
          <w:b/>
          <w:sz w:val="36"/>
          <w:szCs w:val="36"/>
          <w:lang w:eastAsia="ar-SA" w:bidi="en-US"/>
        </w:rPr>
        <w:t>МЕСТНЫЕ НОРМАТИВЫ</w:t>
      </w:r>
    </w:p>
    <w:p w:rsidR="00FF3963" w:rsidRPr="00ED2243" w:rsidRDefault="00FF3963" w:rsidP="00CE4349">
      <w:pPr>
        <w:jc w:val="center"/>
        <w:rPr>
          <w:b/>
          <w:sz w:val="36"/>
          <w:szCs w:val="36"/>
          <w:lang w:eastAsia="ar-SA" w:bidi="en-US"/>
        </w:rPr>
      </w:pPr>
      <w:r w:rsidRPr="00ED2243">
        <w:rPr>
          <w:b/>
          <w:sz w:val="36"/>
          <w:szCs w:val="36"/>
          <w:lang w:eastAsia="ar-SA" w:bidi="en-US"/>
        </w:rPr>
        <w:t>ГРАДОСТРОИТЕЛЬНОГО ПРОЕКТИРОВАНИЯ</w:t>
      </w:r>
    </w:p>
    <w:p w:rsidR="00FF3963" w:rsidRPr="00ED2243" w:rsidRDefault="00FF3963" w:rsidP="00FF3963">
      <w:pPr>
        <w:suppressAutoHyphens/>
        <w:jc w:val="center"/>
        <w:rPr>
          <w:b/>
          <w:sz w:val="36"/>
          <w:szCs w:val="36"/>
          <w:lang w:eastAsia="ar-SA" w:bidi="en-US"/>
        </w:rPr>
      </w:pPr>
      <w:r w:rsidRPr="00ED2243">
        <w:rPr>
          <w:b/>
          <w:sz w:val="36"/>
          <w:szCs w:val="36"/>
          <w:lang w:eastAsia="ar-SA" w:bidi="en-US"/>
        </w:rPr>
        <w:t>муниципального округа город Партизанск</w:t>
      </w:r>
    </w:p>
    <w:p w:rsidR="00FF3963" w:rsidRDefault="00FF3963" w:rsidP="00FF3963">
      <w:pPr>
        <w:suppressAutoHyphens/>
        <w:jc w:val="center"/>
        <w:rPr>
          <w:b/>
          <w:sz w:val="36"/>
          <w:szCs w:val="36"/>
          <w:lang w:eastAsia="ar-SA" w:bidi="en-US"/>
        </w:rPr>
      </w:pPr>
      <w:r w:rsidRPr="00ED2243">
        <w:rPr>
          <w:b/>
          <w:sz w:val="36"/>
          <w:szCs w:val="36"/>
          <w:lang w:eastAsia="ar-SA" w:bidi="en-US"/>
        </w:rPr>
        <w:t>Приморского края</w:t>
      </w:r>
    </w:p>
    <w:p w:rsidR="009519E4" w:rsidRDefault="009519E4" w:rsidP="00FF3963">
      <w:pPr>
        <w:suppressAutoHyphens/>
        <w:jc w:val="center"/>
        <w:rPr>
          <w:b/>
          <w:sz w:val="36"/>
          <w:szCs w:val="36"/>
          <w:lang w:eastAsia="ar-SA" w:bidi="en-US"/>
        </w:rPr>
      </w:pPr>
    </w:p>
    <w:p w:rsidR="00CE4349" w:rsidRPr="00CE4349" w:rsidRDefault="00CE4349" w:rsidP="00CE4349">
      <w:pPr>
        <w:jc w:val="center"/>
        <w:rPr>
          <w:b/>
          <w:bCs/>
          <w:iCs/>
          <w:sz w:val="32"/>
          <w:szCs w:val="32"/>
          <w:lang w:eastAsia="ar-SA" w:bidi="en-US"/>
        </w:rPr>
      </w:pPr>
      <w:r>
        <w:rPr>
          <w:b/>
          <w:bCs/>
          <w:iCs/>
          <w:sz w:val="32"/>
          <w:szCs w:val="32"/>
          <w:lang w:eastAsia="ar-SA" w:bidi="en-US"/>
        </w:rPr>
        <w:t>(</w:t>
      </w:r>
      <w:r w:rsidRPr="00CE4349">
        <w:rPr>
          <w:b/>
          <w:bCs/>
          <w:iCs/>
          <w:sz w:val="32"/>
          <w:szCs w:val="32"/>
          <w:lang w:eastAsia="ar-SA" w:bidi="en-US"/>
        </w:rPr>
        <w:t>ПРОЕКТ</w:t>
      </w:r>
      <w:r>
        <w:rPr>
          <w:b/>
          <w:bCs/>
          <w:iCs/>
          <w:sz w:val="32"/>
          <w:szCs w:val="32"/>
          <w:lang w:eastAsia="ar-SA" w:bidi="en-US"/>
        </w:rPr>
        <w:t>)</w:t>
      </w: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Pr="00722162" w:rsidRDefault="00B00D51" w:rsidP="00B00D51">
      <w:pPr>
        <w:jc w:val="center"/>
      </w:pPr>
    </w:p>
    <w:tbl>
      <w:tblPr>
        <w:tblW w:w="9181" w:type="dxa"/>
        <w:tblInd w:w="392" w:type="dxa"/>
        <w:tblLook w:val="04A0"/>
      </w:tblPr>
      <w:tblGrid>
        <w:gridCol w:w="4503"/>
        <w:gridCol w:w="2126"/>
        <w:gridCol w:w="2552"/>
      </w:tblGrid>
      <w:tr w:rsidR="00B00D51" w:rsidRPr="00722162" w:rsidTr="0097561B">
        <w:tc>
          <w:tcPr>
            <w:tcW w:w="4503" w:type="dxa"/>
          </w:tcPr>
          <w:p w:rsidR="00B00D51" w:rsidRPr="00722162" w:rsidRDefault="00B00D51" w:rsidP="00FA1051">
            <w:r>
              <w:rPr>
                <w:sz w:val="28"/>
              </w:rPr>
              <w:t>Руководитель и исполнитель проекта</w:t>
            </w:r>
            <w:r w:rsidRPr="00722162">
              <w:rPr>
                <w:sz w:val="28"/>
              </w:rPr>
              <w:t xml:space="preserve"> </w:t>
            </w:r>
          </w:p>
        </w:tc>
        <w:tc>
          <w:tcPr>
            <w:tcW w:w="2126" w:type="dxa"/>
          </w:tcPr>
          <w:p w:rsidR="00B00D51" w:rsidRPr="00722162" w:rsidRDefault="00CE4349" w:rsidP="00FA1051">
            <w:pPr>
              <w:rPr>
                <w:u w:val="single"/>
              </w:rPr>
            </w:pPr>
            <w:r>
              <w:rPr>
                <w:u w:val="single"/>
              </w:rPr>
              <w:t xml:space="preserve"> </w:t>
            </w:r>
          </w:p>
        </w:tc>
        <w:tc>
          <w:tcPr>
            <w:tcW w:w="2552" w:type="dxa"/>
          </w:tcPr>
          <w:p w:rsidR="00B00D51" w:rsidRPr="00722162" w:rsidRDefault="00B00D51" w:rsidP="00FA1051">
            <w:pPr>
              <w:rPr>
                <w:sz w:val="28"/>
                <w:szCs w:val="28"/>
              </w:rPr>
            </w:pPr>
          </w:p>
          <w:p w:rsidR="00B00D51" w:rsidRPr="00722162" w:rsidRDefault="00CE4349" w:rsidP="00FA1051">
            <w:pPr>
              <w:rPr>
                <w:sz w:val="28"/>
                <w:szCs w:val="28"/>
              </w:rPr>
            </w:pPr>
            <w:r>
              <w:rPr>
                <w:sz w:val="28"/>
                <w:szCs w:val="28"/>
              </w:rPr>
              <w:t xml:space="preserve">        </w:t>
            </w:r>
            <w:r w:rsidR="00B00D51">
              <w:rPr>
                <w:sz w:val="28"/>
                <w:szCs w:val="28"/>
              </w:rPr>
              <w:t>Т.Ю. Базанова</w:t>
            </w:r>
          </w:p>
        </w:tc>
      </w:tr>
    </w:tbl>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FA1051" w:rsidRDefault="00FA1051" w:rsidP="00FF3963">
      <w:pPr>
        <w:suppressAutoHyphens/>
        <w:jc w:val="center"/>
        <w:rPr>
          <w:b/>
          <w:sz w:val="36"/>
          <w:szCs w:val="36"/>
          <w:lang w:eastAsia="ar-SA" w:bidi="en-US"/>
        </w:rPr>
      </w:pPr>
    </w:p>
    <w:p w:rsidR="00FA1051" w:rsidRDefault="00FA1051" w:rsidP="00FF3963">
      <w:pPr>
        <w:suppressAutoHyphens/>
        <w:jc w:val="center"/>
        <w:rPr>
          <w:b/>
          <w:sz w:val="36"/>
          <w:szCs w:val="36"/>
          <w:lang w:eastAsia="ar-SA" w:bidi="en-US"/>
        </w:rPr>
      </w:pPr>
    </w:p>
    <w:p w:rsidR="00FA1051" w:rsidRDefault="00FA1051" w:rsidP="00FF3963">
      <w:pPr>
        <w:suppressAutoHyphens/>
        <w:jc w:val="center"/>
        <w:rPr>
          <w:b/>
          <w:sz w:val="36"/>
          <w:szCs w:val="36"/>
          <w:lang w:eastAsia="ar-SA" w:bidi="en-US"/>
        </w:rPr>
      </w:pPr>
    </w:p>
    <w:p w:rsidR="00FA1051" w:rsidRDefault="00FA1051" w:rsidP="00FF3963">
      <w:pPr>
        <w:suppressAutoHyphens/>
        <w:jc w:val="center"/>
        <w:rPr>
          <w:b/>
          <w:sz w:val="36"/>
          <w:szCs w:val="36"/>
          <w:lang w:eastAsia="ar-SA" w:bidi="en-US"/>
        </w:rPr>
      </w:pPr>
    </w:p>
    <w:p w:rsidR="00FA1051" w:rsidRDefault="00FA1051" w:rsidP="00FF3963">
      <w:pPr>
        <w:suppressAutoHyphens/>
        <w:jc w:val="center"/>
        <w:rPr>
          <w:b/>
          <w:sz w:val="36"/>
          <w:szCs w:val="36"/>
          <w:lang w:eastAsia="ar-SA" w:bidi="en-US"/>
        </w:rPr>
      </w:pPr>
    </w:p>
    <w:p w:rsidR="00B00D51" w:rsidRDefault="00B00D51" w:rsidP="00CE4349">
      <w:pPr>
        <w:suppressAutoHyphens/>
        <w:rPr>
          <w:b/>
          <w:sz w:val="36"/>
          <w:szCs w:val="36"/>
          <w:lang w:eastAsia="ar-SA" w:bidi="en-US"/>
        </w:rPr>
      </w:pPr>
    </w:p>
    <w:p w:rsidR="00CE4349" w:rsidRDefault="00CE4349" w:rsidP="00CE4349">
      <w:pPr>
        <w:suppressAutoHyphens/>
        <w:rPr>
          <w:b/>
          <w:sz w:val="36"/>
          <w:szCs w:val="36"/>
          <w:lang w:eastAsia="ar-SA" w:bidi="en-US"/>
        </w:rPr>
      </w:pPr>
    </w:p>
    <w:p w:rsidR="00CE4349" w:rsidRDefault="00CE4349" w:rsidP="00CE4349">
      <w:pPr>
        <w:suppressAutoHyphens/>
        <w:rPr>
          <w:b/>
          <w:sz w:val="36"/>
          <w:szCs w:val="36"/>
          <w:lang w:eastAsia="ar-SA" w:bidi="en-US"/>
        </w:rPr>
      </w:pPr>
    </w:p>
    <w:p w:rsidR="00CE4349" w:rsidRDefault="00CE4349" w:rsidP="00CE4349">
      <w:pPr>
        <w:suppressAutoHyphens/>
        <w:rPr>
          <w:b/>
          <w:sz w:val="36"/>
          <w:szCs w:val="36"/>
          <w:lang w:eastAsia="ar-SA" w:bidi="en-US"/>
        </w:rPr>
      </w:pPr>
    </w:p>
    <w:p w:rsidR="00B00D51" w:rsidRDefault="00B00D51" w:rsidP="00FF3963">
      <w:pPr>
        <w:suppressAutoHyphens/>
        <w:jc w:val="center"/>
        <w:rPr>
          <w:b/>
          <w:sz w:val="36"/>
          <w:szCs w:val="36"/>
          <w:lang w:eastAsia="ar-SA" w:bidi="en-US"/>
        </w:rPr>
      </w:pPr>
    </w:p>
    <w:p w:rsidR="009519E4" w:rsidRDefault="009519E4" w:rsidP="00FF3963">
      <w:pPr>
        <w:suppressAutoHyphens/>
        <w:jc w:val="center"/>
        <w:rPr>
          <w:bCs/>
          <w:sz w:val="28"/>
          <w:szCs w:val="28"/>
          <w:lang w:eastAsia="ar-SA" w:bidi="en-US"/>
        </w:rPr>
      </w:pPr>
      <w:r>
        <w:rPr>
          <w:bCs/>
          <w:sz w:val="28"/>
          <w:szCs w:val="28"/>
          <w:lang w:eastAsia="ar-SA" w:bidi="en-US"/>
        </w:rPr>
        <w:t>г. Саратов</w:t>
      </w:r>
    </w:p>
    <w:p w:rsidR="00B00D51" w:rsidRPr="00B00D51" w:rsidRDefault="00B00D51" w:rsidP="00FF3963">
      <w:pPr>
        <w:suppressAutoHyphens/>
        <w:jc w:val="center"/>
        <w:rPr>
          <w:bCs/>
          <w:sz w:val="28"/>
          <w:szCs w:val="28"/>
          <w:lang w:eastAsia="ar-SA" w:bidi="en-US"/>
        </w:rPr>
      </w:pPr>
      <w:r w:rsidRPr="00B00D51">
        <w:rPr>
          <w:bCs/>
          <w:sz w:val="28"/>
          <w:szCs w:val="28"/>
          <w:lang w:eastAsia="ar-SA" w:bidi="en-US"/>
        </w:rPr>
        <w:t>2025 г.</w:t>
      </w:r>
    </w:p>
    <w:p w:rsidR="00357614" w:rsidRPr="002F3281" w:rsidRDefault="00DA0C3F" w:rsidP="009D1B2B">
      <w:pPr>
        <w:pageBreakBefore/>
        <w:snapToGrid w:val="0"/>
        <w:ind w:hanging="23"/>
        <w:jc w:val="center"/>
        <w:rPr>
          <w:b/>
          <w:bCs/>
        </w:rPr>
      </w:pPr>
      <w:r w:rsidRPr="002F3281">
        <w:rPr>
          <w:b/>
          <w:bCs/>
        </w:rPr>
        <w:lastRenderedPageBreak/>
        <w:t>СОДЕРЖАНИЕ</w:t>
      </w:r>
    </w:p>
    <w:bookmarkEnd w:id="0"/>
    <w:bookmarkEnd w:id="1"/>
    <w:p w:rsidR="00AF1EEC" w:rsidRDefault="00092730">
      <w:pPr>
        <w:pStyle w:val="14"/>
        <w:rPr>
          <w:rFonts w:asciiTheme="minorHAnsi" w:eastAsiaTheme="minorEastAsia" w:hAnsiTheme="minorHAnsi" w:cstheme="minorBidi"/>
          <w:bCs w:val="0"/>
          <w:caps w:val="0"/>
          <w:kern w:val="2"/>
        </w:rPr>
      </w:pPr>
      <w:r w:rsidRPr="00092730">
        <w:rPr>
          <w:rFonts w:cs="Times New Roman"/>
          <w:szCs w:val="20"/>
        </w:rPr>
        <w:fldChar w:fldCharType="begin"/>
      </w:r>
      <w:r w:rsidR="005A097F" w:rsidRPr="002F3281">
        <w:rPr>
          <w:rFonts w:cs="Times New Roman"/>
        </w:rPr>
        <w:instrText xml:space="preserve"> TOC \o "1-2" \h \z \t "Заголовок 3;3;S_Заголовок 1;1;S_Заголовок 3;3;S_Заголовок 4;4" </w:instrText>
      </w:r>
      <w:r w:rsidRPr="00092730">
        <w:rPr>
          <w:rFonts w:cs="Times New Roman"/>
          <w:szCs w:val="20"/>
        </w:rPr>
        <w:fldChar w:fldCharType="separate"/>
      </w:r>
      <w:hyperlink w:anchor="_Toc200306415" w:history="1">
        <w:r w:rsidR="00AF1EEC" w:rsidRPr="008E0561">
          <w:rPr>
            <w:rStyle w:val="afffd"/>
            <w:rFonts w:cs="Times New Roman"/>
          </w:rPr>
          <w:t>1</w:t>
        </w:r>
        <w:r w:rsidR="00AF1EEC">
          <w:rPr>
            <w:rFonts w:asciiTheme="minorHAnsi" w:eastAsiaTheme="minorEastAsia" w:hAnsiTheme="minorHAnsi" w:cstheme="minorBidi"/>
            <w:bCs w:val="0"/>
            <w:caps w:val="0"/>
            <w:kern w:val="2"/>
          </w:rPr>
          <w:tab/>
        </w:r>
        <w:r w:rsidR="00AF1EEC" w:rsidRPr="008E0561">
          <w:rPr>
            <w:rStyle w:val="afffd"/>
            <w:rFonts w:cs="Times New Roman"/>
          </w:rPr>
          <w:t>ОСНОВНАЯ ЧАСТЬ</w:t>
        </w:r>
        <w:r w:rsidR="00AF1EEC">
          <w:rPr>
            <w:webHidden/>
          </w:rPr>
          <w:tab/>
        </w:r>
        <w:r>
          <w:rPr>
            <w:webHidden/>
          </w:rPr>
          <w:fldChar w:fldCharType="begin"/>
        </w:r>
        <w:r w:rsidR="00AF1EEC">
          <w:rPr>
            <w:webHidden/>
          </w:rPr>
          <w:instrText xml:space="preserve"> PAGEREF _Toc200306415 \h </w:instrText>
        </w:r>
        <w:r>
          <w:rPr>
            <w:webHidden/>
          </w:rPr>
        </w:r>
        <w:r>
          <w:rPr>
            <w:webHidden/>
          </w:rPr>
          <w:fldChar w:fldCharType="separate"/>
        </w:r>
        <w:r w:rsidR="005E12BE">
          <w:rPr>
            <w:webHidden/>
          </w:rPr>
          <w:t>3</w:t>
        </w:r>
        <w:r>
          <w:rPr>
            <w:webHidden/>
          </w:rPr>
          <w:fldChar w:fldCharType="end"/>
        </w:r>
      </w:hyperlink>
    </w:p>
    <w:p w:rsidR="00AF1EEC" w:rsidRDefault="00092730">
      <w:pPr>
        <w:pStyle w:val="23"/>
        <w:rPr>
          <w:rFonts w:asciiTheme="minorHAnsi" w:eastAsiaTheme="minorEastAsia" w:hAnsiTheme="minorHAnsi" w:cstheme="minorBidi"/>
          <w:smallCaps/>
          <w:kern w:val="2"/>
        </w:rPr>
      </w:pPr>
      <w:hyperlink w:anchor="_Toc200306416" w:history="1">
        <w:r w:rsidR="00AF1EEC" w:rsidRPr="008E0561">
          <w:rPr>
            <w:rStyle w:val="afffd"/>
            <w:rFonts w:cs="Times New Roman"/>
          </w:rPr>
          <w:t>1.1</w:t>
        </w:r>
        <w:r w:rsidR="00AF1EEC">
          <w:rPr>
            <w:rFonts w:asciiTheme="minorHAnsi" w:eastAsiaTheme="minorEastAsia" w:hAnsiTheme="minorHAnsi" w:cstheme="minorBidi"/>
            <w:smallCaps/>
            <w:kern w:val="2"/>
          </w:rPr>
          <w:tab/>
        </w:r>
        <w:r w:rsidR="00AF1EEC" w:rsidRPr="008E0561">
          <w:rPr>
            <w:rStyle w:val="afffd"/>
            <w:rFonts w:cs="Times New Roman"/>
          </w:rPr>
          <w:t>Перечень используемых сокращений</w:t>
        </w:r>
        <w:r w:rsidR="00AF1EEC">
          <w:rPr>
            <w:webHidden/>
          </w:rPr>
          <w:tab/>
        </w:r>
        <w:r>
          <w:rPr>
            <w:webHidden/>
          </w:rPr>
          <w:fldChar w:fldCharType="begin"/>
        </w:r>
        <w:r w:rsidR="00AF1EEC">
          <w:rPr>
            <w:webHidden/>
          </w:rPr>
          <w:instrText xml:space="preserve"> PAGEREF _Toc200306416 \h </w:instrText>
        </w:r>
        <w:r>
          <w:rPr>
            <w:webHidden/>
          </w:rPr>
        </w:r>
        <w:r>
          <w:rPr>
            <w:webHidden/>
          </w:rPr>
          <w:fldChar w:fldCharType="separate"/>
        </w:r>
        <w:r w:rsidR="005E12BE">
          <w:rPr>
            <w:webHidden/>
          </w:rPr>
          <w:t>3</w:t>
        </w:r>
        <w:r>
          <w:rPr>
            <w:webHidden/>
          </w:rPr>
          <w:fldChar w:fldCharType="end"/>
        </w:r>
      </w:hyperlink>
    </w:p>
    <w:p w:rsidR="00AF1EEC" w:rsidRDefault="00092730">
      <w:pPr>
        <w:pStyle w:val="23"/>
        <w:rPr>
          <w:rFonts w:asciiTheme="minorHAnsi" w:eastAsiaTheme="minorEastAsia" w:hAnsiTheme="minorHAnsi" w:cstheme="minorBidi"/>
          <w:smallCaps/>
          <w:kern w:val="2"/>
        </w:rPr>
      </w:pPr>
      <w:hyperlink w:anchor="_Toc200306417" w:history="1">
        <w:r w:rsidR="00AF1EEC" w:rsidRPr="008E0561">
          <w:rPr>
            <w:rStyle w:val="afffd"/>
            <w:rFonts w:cs="Times New Roman"/>
          </w:rPr>
          <w:t>1.2</w:t>
        </w:r>
        <w:r w:rsidR="00AF1EEC">
          <w:rPr>
            <w:rFonts w:asciiTheme="minorHAnsi" w:eastAsiaTheme="minorEastAsia" w:hAnsiTheme="minorHAnsi" w:cstheme="minorBidi"/>
            <w:smallCaps/>
            <w:kern w:val="2"/>
          </w:rPr>
          <w:tab/>
        </w:r>
        <w:r w:rsidR="00AF1EEC" w:rsidRPr="008E0561">
          <w:rPr>
            <w:rStyle w:val="afffd"/>
            <w:rFonts w:cs="Times New Roman"/>
          </w:rPr>
          <w:t>Термины и определения</w:t>
        </w:r>
        <w:r w:rsidR="00AF1EEC">
          <w:rPr>
            <w:webHidden/>
          </w:rPr>
          <w:tab/>
        </w:r>
        <w:r>
          <w:rPr>
            <w:webHidden/>
          </w:rPr>
          <w:fldChar w:fldCharType="begin"/>
        </w:r>
        <w:r w:rsidR="00AF1EEC">
          <w:rPr>
            <w:webHidden/>
          </w:rPr>
          <w:instrText xml:space="preserve"> PAGEREF _Toc200306417 \h </w:instrText>
        </w:r>
        <w:r>
          <w:rPr>
            <w:webHidden/>
          </w:rPr>
        </w:r>
        <w:r>
          <w:rPr>
            <w:webHidden/>
          </w:rPr>
          <w:fldChar w:fldCharType="separate"/>
        </w:r>
        <w:r w:rsidR="005E12BE">
          <w:rPr>
            <w:webHidden/>
          </w:rPr>
          <w:t>3</w:t>
        </w:r>
        <w:r>
          <w:rPr>
            <w:webHidden/>
          </w:rPr>
          <w:fldChar w:fldCharType="end"/>
        </w:r>
      </w:hyperlink>
    </w:p>
    <w:p w:rsidR="00AF1EEC" w:rsidRDefault="00092730">
      <w:pPr>
        <w:pStyle w:val="23"/>
        <w:rPr>
          <w:rFonts w:asciiTheme="minorHAnsi" w:eastAsiaTheme="minorEastAsia" w:hAnsiTheme="minorHAnsi" w:cstheme="minorBidi"/>
          <w:smallCaps/>
          <w:kern w:val="2"/>
        </w:rPr>
      </w:pPr>
      <w:hyperlink w:anchor="_Toc200306418" w:history="1">
        <w:r w:rsidR="00AF1EEC" w:rsidRPr="008E0561">
          <w:rPr>
            <w:rStyle w:val="afffd"/>
            <w:rFonts w:cs="Times New Roman"/>
          </w:rPr>
          <w:t>1.3</w:t>
        </w:r>
        <w:r w:rsidR="00AF1EEC">
          <w:rPr>
            <w:rFonts w:asciiTheme="minorHAnsi" w:eastAsiaTheme="minorEastAsia" w:hAnsiTheme="minorHAnsi" w:cstheme="minorBidi"/>
            <w:smallCaps/>
            <w:kern w:val="2"/>
          </w:rPr>
          <w:tab/>
        </w:r>
        <w:r w:rsidR="00AF1EEC" w:rsidRPr="008E0561">
          <w:rPr>
            <w:rStyle w:val="afffd"/>
            <w:rFonts w:cs="Times New Roman"/>
          </w:rPr>
          <w:t>Общие положения</w:t>
        </w:r>
        <w:r w:rsidR="00AF1EEC">
          <w:rPr>
            <w:webHidden/>
          </w:rPr>
          <w:tab/>
        </w:r>
        <w:r>
          <w:rPr>
            <w:webHidden/>
          </w:rPr>
          <w:fldChar w:fldCharType="begin"/>
        </w:r>
        <w:r w:rsidR="00AF1EEC">
          <w:rPr>
            <w:webHidden/>
          </w:rPr>
          <w:instrText xml:space="preserve"> PAGEREF _Toc200306418 \h </w:instrText>
        </w:r>
        <w:r>
          <w:rPr>
            <w:webHidden/>
          </w:rPr>
        </w:r>
        <w:r>
          <w:rPr>
            <w:webHidden/>
          </w:rPr>
          <w:fldChar w:fldCharType="separate"/>
        </w:r>
        <w:r w:rsidR="005E12BE">
          <w:rPr>
            <w:webHidden/>
          </w:rPr>
          <w:t>4</w:t>
        </w:r>
        <w:r>
          <w:rPr>
            <w:webHidden/>
          </w:rPr>
          <w:fldChar w:fldCharType="end"/>
        </w:r>
      </w:hyperlink>
    </w:p>
    <w:p w:rsidR="00AF1EEC" w:rsidRDefault="00092730">
      <w:pPr>
        <w:pStyle w:val="23"/>
        <w:rPr>
          <w:rFonts w:asciiTheme="minorHAnsi" w:eastAsiaTheme="minorEastAsia" w:hAnsiTheme="minorHAnsi" w:cstheme="minorBidi"/>
          <w:smallCaps/>
          <w:kern w:val="2"/>
        </w:rPr>
      </w:pPr>
      <w:hyperlink w:anchor="_Toc200306419" w:history="1">
        <w:r w:rsidR="00AF1EEC" w:rsidRPr="008E0561">
          <w:rPr>
            <w:rStyle w:val="afffd"/>
            <w:rFonts w:cs="Times New Roman"/>
          </w:rPr>
          <w:t>1.4</w:t>
        </w:r>
        <w:r w:rsidR="00AF1EEC">
          <w:rPr>
            <w:rFonts w:asciiTheme="minorHAnsi" w:eastAsiaTheme="minorEastAsia" w:hAnsiTheme="minorHAnsi" w:cstheme="minorBidi"/>
            <w:smallCaps/>
            <w:kern w:val="2"/>
          </w:rPr>
          <w:tab/>
        </w:r>
        <w:r w:rsidR="00AF1EEC" w:rsidRPr="008E0561">
          <w:rPr>
            <w:rStyle w:val="afffd"/>
            <w:rFonts w:cs="Times New Roman"/>
          </w:rPr>
          <w:t>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w:t>
        </w:r>
        <w:r w:rsidR="00AF1EEC">
          <w:rPr>
            <w:webHidden/>
          </w:rPr>
          <w:tab/>
        </w:r>
        <w:r>
          <w:rPr>
            <w:webHidden/>
          </w:rPr>
          <w:fldChar w:fldCharType="begin"/>
        </w:r>
        <w:r w:rsidR="00AF1EEC">
          <w:rPr>
            <w:webHidden/>
          </w:rPr>
          <w:instrText xml:space="preserve"> PAGEREF _Toc200306419 \h </w:instrText>
        </w:r>
        <w:r>
          <w:rPr>
            <w:webHidden/>
          </w:rPr>
        </w:r>
        <w:r>
          <w:rPr>
            <w:webHidden/>
          </w:rPr>
          <w:fldChar w:fldCharType="separate"/>
        </w:r>
        <w:r w:rsidR="005E12BE">
          <w:rPr>
            <w:webHidden/>
          </w:rPr>
          <w:t>6</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0" w:history="1">
        <w:r w:rsidR="00AF1EEC" w:rsidRPr="008E0561">
          <w:rPr>
            <w:rStyle w:val="afffd"/>
          </w:rPr>
          <w:t>1.4.1</w:t>
        </w:r>
        <w:r w:rsidR="00AF1EEC">
          <w:rPr>
            <w:rFonts w:asciiTheme="minorHAnsi" w:eastAsiaTheme="minorEastAsia" w:hAnsiTheme="minorHAnsi" w:cstheme="minorBidi"/>
            <w:kern w:val="2"/>
            <w:sz w:val="24"/>
            <w:szCs w:val="24"/>
          </w:rPr>
          <w:tab/>
        </w:r>
        <w:r w:rsidR="00AF1EEC" w:rsidRPr="008E0561">
          <w:rPr>
            <w:rStyle w:val="afffd"/>
          </w:rPr>
          <w:t>В области транспорта</w:t>
        </w:r>
        <w:r w:rsidR="00AF1EEC">
          <w:rPr>
            <w:webHidden/>
          </w:rPr>
          <w:tab/>
        </w:r>
        <w:r>
          <w:rPr>
            <w:webHidden/>
          </w:rPr>
          <w:fldChar w:fldCharType="begin"/>
        </w:r>
        <w:r w:rsidR="00AF1EEC">
          <w:rPr>
            <w:webHidden/>
          </w:rPr>
          <w:instrText xml:space="preserve"> PAGEREF _Toc200306420 \h </w:instrText>
        </w:r>
        <w:r>
          <w:rPr>
            <w:webHidden/>
          </w:rPr>
        </w:r>
        <w:r>
          <w:rPr>
            <w:webHidden/>
          </w:rPr>
          <w:fldChar w:fldCharType="separate"/>
        </w:r>
        <w:r w:rsidR="005E12BE">
          <w:rPr>
            <w:webHidden/>
          </w:rPr>
          <w:t>6</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1" w:history="1">
        <w:r w:rsidR="00AF1EEC" w:rsidRPr="008E0561">
          <w:rPr>
            <w:rStyle w:val="afffd"/>
          </w:rPr>
          <w:t>1.4.2</w:t>
        </w:r>
        <w:r w:rsidR="00AF1EEC">
          <w:rPr>
            <w:rFonts w:asciiTheme="minorHAnsi" w:eastAsiaTheme="minorEastAsia" w:hAnsiTheme="minorHAnsi" w:cstheme="minorBidi"/>
            <w:kern w:val="2"/>
            <w:sz w:val="24"/>
            <w:szCs w:val="24"/>
          </w:rPr>
          <w:tab/>
        </w:r>
        <w:r w:rsidR="00AF1EEC" w:rsidRPr="008E0561">
          <w:rPr>
            <w:rStyle w:val="afffd"/>
          </w:rPr>
          <w:t>В области образования</w:t>
        </w:r>
        <w:r w:rsidR="00AF1EEC">
          <w:rPr>
            <w:webHidden/>
          </w:rPr>
          <w:tab/>
        </w:r>
        <w:r>
          <w:rPr>
            <w:webHidden/>
          </w:rPr>
          <w:fldChar w:fldCharType="begin"/>
        </w:r>
        <w:r w:rsidR="00AF1EEC">
          <w:rPr>
            <w:webHidden/>
          </w:rPr>
          <w:instrText xml:space="preserve"> PAGEREF _Toc200306421 \h </w:instrText>
        </w:r>
        <w:r>
          <w:rPr>
            <w:webHidden/>
          </w:rPr>
        </w:r>
        <w:r>
          <w:rPr>
            <w:webHidden/>
          </w:rPr>
          <w:fldChar w:fldCharType="separate"/>
        </w:r>
        <w:r w:rsidR="005E12BE">
          <w:rPr>
            <w:webHidden/>
          </w:rPr>
          <w:t>9</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2" w:history="1">
        <w:r w:rsidR="00AF1EEC" w:rsidRPr="008E0561">
          <w:rPr>
            <w:rStyle w:val="afffd"/>
          </w:rPr>
          <w:t>1.4.3</w:t>
        </w:r>
        <w:r w:rsidR="00AF1EEC">
          <w:rPr>
            <w:rFonts w:asciiTheme="minorHAnsi" w:eastAsiaTheme="minorEastAsia" w:hAnsiTheme="minorHAnsi" w:cstheme="minorBidi"/>
            <w:kern w:val="2"/>
            <w:sz w:val="24"/>
            <w:szCs w:val="24"/>
          </w:rPr>
          <w:tab/>
        </w:r>
        <w:r w:rsidR="00AF1EEC" w:rsidRPr="008E0561">
          <w:rPr>
            <w:rStyle w:val="afffd"/>
          </w:rPr>
          <w:t>В области физической культуры и массового спорта</w:t>
        </w:r>
        <w:r w:rsidR="00AF1EEC">
          <w:rPr>
            <w:webHidden/>
          </w:rPr>
          <w:tab/>
        </w:r>
        <w:r>
          <w:rPr>
            <w:webHidden/>
          </w:rPr>
          <w:fldChar w:fldCharType="begin"/>
        </w:r>
        <w:r w:rsidR="00AF1EEC">
          <w:rPr>
            <w:webHidden/>
          </w:rPr>
          <w:instrText xml:space="preserve"> PAGEREF _Toc200306422 \h </w:instrText>
        </w:r>
        <w:r>
          <w:rPr>
            <w:webHidden/>
          </w:rPr>
        </w:r>
        <w:r>
          <w:rPr>
            <w:webHidden/>
          </w:rPr>
          <w:fldChar w:fldCharType="separate"/>
        </w:r>
        <w:r w:rsidR="005E12BE">
          <w:rPr>
            <w:webHidden/>
          </w:rPr>
          <w:t>11</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3" w:history="1">
        <w:r w:rsidR="00AF1EEC" w:rsidRPr="008E0561">
          <w:rPr>
            <w:rStyle w:val="afffd"/>
          </w:rPr>
          <w:t>1.4.4</w:t>
        </w:r>
        <w:r w:rsidR="00AF1EEC">
          <w:rPr>
            <w:rFonts w:asciiTheme="minorHAnsi" w:eastAsiaTheme="minorEastAsia" w:hAnsiTheme="minorHAnsi" w:cstheme="minorBidi"/>
            <w:kern w:val="2"/>
            <w:sz w:val="24"/>
            <w:szCs w:val="24"/>
          </w:rPr>
          <w:tab/>
        </w:r>
        <w:r w:rsidR="00AF1EEC" w:rsidRPr="008E0561">
          <w:rPr>
            <w:rStyle w:val="afffd"/>
          </w:rPr>
          <w:t>В области культуры и искусства</w:t>
        </w:r>
        <w:r w:rsidR="00AF1EEC">
          <w:rPr>
            <w:webHidden/>
          </w:rPr>
          <w:tab/>
        </w:r>
        <w:r>
          <w:rPr>
            <w:webHidden/>
          </w:rPr>
          <w:fldChar w:fldCharType="begin"/>
        </w:r>
        <w:r w:rsidR="00AF1EEC">
          <w:rPr>
            <w:webHidden/>
          </w:rPr>
          <w:instrText xml:space="preserve"> PAGEREF _Toc200306423 \h </w:instrText>
        </w:r>
        <w:r>
          <w:rPr>
            <w:webHidden/>
          </w:rPr>
        </w:r>
        <w:r>
          <w:rPr>
            <w:webHidden/>
          </w:rPr>
          <w:fldChar w:fldCharType="separate"/>
        </w:r>
        <w:r w:rsidR="005E12BE">
          <w:rPr>
            <w:webHidden/>
          </w:rPr>
          <w:t>12</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4" w:history="1">
        <w:r w:rsidR="00AF1EEC" w:rsidRPr="008E0561">
          <w:rPr>
            <w:rStyle w:val="afffd"/>
          </w:rPr>
          <w:t>1.4.5</w:t>
        </w:r>
        <w:r w:rsidR="00AF1EEC">
          <w:rPr>
            <w:rFonts w:asciiTheme="minorHAnsi" w:eastAsiaTheme="minorEastAsia" w:hAnsiTheme="minorHAnsi" w:cstheme="minorBidi"/>
            <w:kern w:val="2"/>
            <w:sz w:val="24"/>
            <w:szCs w:val="24"/>
          </w:rPr>
          <w:tab/>
        </w:r>
        <w:r w:rsidR="00AF1EEC" w:rsidRPr="008E0561">
          <w:rPr>
            <w:rStyle w:val="afffd"/>
          </w:rPr>
          <w:t>В области архивного дела</w:t>
        </w:r>
        <w:r w:rsidR="00AF1EEC">
          <w:rPr>
            <w:webHidden/>
          </w:rPr>
          <w:tab/>
        </w:r>
        <w:r>
          <w:rPr>
            <w:webHidden/>
          </w:rPr>
          <w:fldChar w:fldCharType="begin"/>
        </w:r>
        <w:r w:rsidR="00AF1EEC">
          <w:rPr>
            <w:webHidden/>
          </w:rPr>
          <w:instrText xml:space="preserve"> PAGEREF _Toc200306424 \h </w:instrText>
        </w:r>
        <w:r>
          <w:rPr>
            <w:webHidden/>
          </w:rPr>
        </w:r>
        <w:r>
          <w:rPr>
            <w:webHidden/>
          </w:rPr>
          <w:fldChar w:fldCharType="separate"/>
        </w:r>
        <w:r w:rsidR="005E12BE">
          <w:rPr>
            <w:webHidden/>
          </w:rPr>
          <w:t>14</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5" w:history="1">
        <w:r w:rsidR="00AF1EEC" w:rsidRPr="008E0561">
          <w:rPr>
            <w:rStyle w:val="afffd"/>
          </w:rPr>
          <w:t>1.4.6</w:t>
        </w:r>
        <w:r w:rsidR="00AF1EEC">
          <w:rPr>
            <w:rFonts w:asciiTheme="minorHAnsi" w:eastAsiaTheme="minorEastAsia" w:hAnsiTheme="minorHAnsi" w:cstheme="minorBidi"/>
            <w:kern w:val="2"/>
            <w:sz w:val="24"/>
            <w:szCs w:val="24"/>
          </w:rPr>
          <w:tab/>
        </w:r>
        <w:r w:rsidR="00AF1EEC" w:rsidRPr="008E0561">
          <w:rPr>
            <w:rStyle w:val="afffd"/>
          </w:rPr>
          <w:t>В области молодежной политики</w:t>
        </w:r>
        <w:r w:rsidR="00AF1EEC">
          <w:rPr>
            <w:webHidden/>
          </w:rPr>
          <w:tab/>
        </w:r>
        <w:r>
          <w:rPr>
            <w:webHidden/>
          </w:rPr>
          <w:fldChar w:fldCharType="begin"/>
        </w:r>
        <w:r w:rsidR="00AF1EEC">
          <w:rPr>
            <w:webHidden/>
          </w:rPr>
          <w:instrText xml:space="preserve"> PAGEREF _Toc200306425 \h </w:instrText>
        </w:r>
        <w:r>
          <w:rPr>
            <w:webHidden/>
          </w:rPr>
        </w:r>
        <w:r>
          <w:rPr>
            <w:webHidden/>
          </w:rPr>
          <w:fldChar w:fldCharType="separate"/>
        </w:r>
        <w:r w:rsidR="005E12BE">
          <w:rPr>
            <w:webHidden/>
          </w:rPr>
          <w:t>14</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6" w:history="1">
        <w:r w:rsidR="00AF1EEC" w:rsidRPr="008E0561">
          <w:rPr>
            <w:rStyle w:val="afffd"/>
          </w:rPr>
          <w:t>1.4.7</w:t>
        </w:r>
        <w:r w:rsidR="00AF1EEC">
          <w:rPr>
            <w:rFonts w:asciiTheme="minorHAnsi" w:eastAsiaTheme="minorEastAsia" w:hAnsiTheme="minorHAnsi" w:cstheme="minorBidi"/>
            <w:kern w:val="2"/>
            <w:sz w:val="24"/>
            <w:szCs w:val="24"/>
          </w:rPr>
          <w:tab/>
        </w:r>
        <w:r w:rsidR="00AF1EEC" w:rsidRPr="008E0561">
          <w:rPr>
            <w:rStyle w:val="afffd"/>
          </w:rPr>
          <w:t>В области проведения гражданских обрядов</w:t>
        </w:r>
        <w:r w:rsidR="00AF1EEC">
          <w:rPr>
            <w:webHidden/>
          </w:rPr>
          <w:tab/>
        </w:r>
        <w:r>
          <w:rPr>
            <w:webHidden/>
          </w:rPr>
          <w:fldChar w:fldCharType="begin"/>
        </w:r>
        <w:r w:rsidR="00AF1EEC">
          <w:rPr>
            <w:webHidden/>
          </w:rPr>
          <w:instrText xml:space="preserve"> PAGEREF _Toc200306426 \h </w:instrText>
        </w:r>
        <w:r>
          <w:rPr>
            <w:webHidden/>
          </w:rPr>
        </w:r>
        <w:r>
          <w:rPr>
            <w:webHidden/>
          </w:rPr>
          <w:fldChar w:fldCharType="separate"/>
        </w:r>
        <w:r w:rsidR="005E12BE">
          <w:rPr>
            <w:webHidden/>
          </w:rPr>
          <w:t>14</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7" w:history="1">
        <w:r w:rsidR="00AF1EEC" w:rsidRPr="008E0561">
          <w:rPr>
            <w:rStyle w:val="afffd"/>
          </w:rPr>
          <w:t>1.4.8</w:t>
        </w:r>
        <w:r w:rsidR="00AF1EEC">
          <w:rPr>
            <w:rFonts w:asciiTheme="minorHAnsi" w:eastAsiaTheme="minorEastAsia" w:hAnsiTheme="minorHAnsi" w:cstheme="minorBidi"/>
            <w:kern w:val="2"/>
            <w:sz w:val="24"/>
            <w:szCs w:val="24"/>
          </w:rPr>
          <w:tab/>
        </w:r>
        <w:r w:rsidR="00AF1EEC" w:rsidRPr="008E0561">
          <w:rPr>
            <w:rStyle w:val="afffd"/>
          </w:rPr>
          <w:t>В области жилищного строительства</w:t>
        </w:r>
        <w:r w:rsidR="00AF1EEC">
          <w:rPr>
            <w:webHidden/>
          </w:rPr>
          <w:tab/>
        </w:r>
        <w:r>
          <w:rPr>
            <w:webHidden/>
          </w:rPr>
          <w:fldChar w:fldCharType="begin"/>
        </w:r>
        <w:r w:rsidR="00AF1EEC">
          <w:rPr>
            <w:webHidden/>
          </w:rPr>
          <w:instrText xml:space="preserve"> PAGEREF _Toc200306427 \h </w:instrText>
        </w:r>
        <w:r>
          <w:rPr>
            <w:webHidden/>
          </w:rPr>
        </w:r>
        <w:r>
          <w:rPr>
            <w:webHidden/>
          </w:rPr>
          <w:fldChar w:fldCharType="separate"/>
        </w:r>
        <w:r w:rsidR="005E12BE">
          <w:rPr>
            <w:webHidden/>
          </w:rPr>
          <w:t>15</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8" w:history="1">
        <w:r w:rsidR="00AF1EEC" w:rsidRPr="008E0561">
          <w:rPr>
            <w:rStyle w:val="afffd"/>
          </w:rPr>
          <w:t>1.4.9</w:t>
        </w:r>
        <w:r w:rsidR="00AF1EEC">
          <w:rPr>
            <w:rFonts w:asciiTheme="minorHAnsi" w:eastAsiaTheme="minorEastAsia" w:hAnsiTheme="minorHAnsi" w:cstheme="minorBidi"/>
            <w:kern w:val="2"/>
            <w:sz w:val="24"/>
            <w:szCs w:val="24"/>
          </w:rPr>
          <w:tab/>
        </w:r>
        <w:r w:rsidR="00AF1EEC" w:rsidRPr="008E0561">
          <w:rPr>
            <w:rStyle w:val="afffd"/>
          </w:rPr>
          <w:t>В области электро-, тепло-, газо- и водоснабжения населения, водоотведения</w:t>
        </w:r>
        <w:r w:rsidR="00AF1EEC">
          <w:rPr>
            <w:webHidden/>
          </w:rPr>
          <w:tab/>
        </w:r>
        <w:r>
          <w:rPr>
            <w:webHidden/>
          </w:rPr>
          <w:fldChar w:fldCharType="begin"/>
        </w:r>
        <w:r w:rsidR="00AF1EEC">
          <w:rPr>
            <w:webHidden/>
          </w:rPr>
          <w:instrText xml:space="preserve"> PAGEREF _Toc200306428 \h </w:instrText>
        </w:r>
        <w:r>
          <w:rPr>
            <w:webHidden/>
          </w:rPr>
        </w:r>
        <w:r>
          <w:rPr>
            <w:webHidden/>
          </w:rPr>
          <w:fldChar w:fldCharType="separate"/>
        </w:r>
        <w:r w:rsidR="005E12BE">
          <w:rPr>
            <w:webHidden/>
          </w:rPr>
          <w:t>17</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29" w:history="1">
        <w:r w:rsidR="00AF1EEC" w:rsidRPr="008E0561">
          <w:rPr>
            <w:rStyle w:val="afffd"/>
          </w:rPr>
          <w:t>1.4.10</w:t>
        </w:r>
        <w:r w:rsidR="00AF1EEC">
          <w:rPr>
            <w:rFonts w:asciiTheme="minorHAnsi" w:eastAsiaTheme="minorEastAsia" w:hAnsiTheme="minorHAnsi" w:cstheme="minorBidi"/>
            <w:kern w:val="2"/>
            <w:sz w:val="24"/>
            <w:szCs w:val="24"/>
          </w:rPr>
          <w:tab/>
        </w:r>
        <w:r w:rsidR="00AF1EEC" w:rsidRPr="008E0561">
          <w:rPr>
            <w:rStyle w:val="afffd"/>
          </w:rPr>
          <w:t>В области содержания мест захоронения</w:t>
        </w:r>
        <w:r w:rsidR="00AF1EEC">
          <w:rPr>
            <w:webHidden/>
          </w:rPr>
          <w:tab/>
        </w:r>
        <w:r>
          <w:rPr>
            <w:webHidden/>
          </w:rPr>
          <w:fldChar w:fldCharType="begin"/>
        </w:r>
        <w:r w:rsidR="00AF1EEC">
          <w:rPr>
            <w:webHidden/>
          </w:rPr>
          <w:instrText xml:space="preserve"> PAGEREF _Toc200306429 \h </w:instrText>
        </w:r>
        <w:r>
          <w:rPr>
            <w:webHidden/>
          </w:rPr>
        </w:r>
        <w:r>
          <w:rPr>
            <w:webHidden/>
          </w:rPr>
          <w:fldChar w:fldCharType="separate"/>
        </w:r>
        <w:r w:rsidR="005E12BE">
          <w:rPr>
            <w:webHidden/>
          </w:rPr>
          <w:t>22</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30" w:history="1">
        <w:r w:rsidR="00AF1EEC" w:rsidRPr="008E0561">
          <w:rPr>
            <w:rStyle w:val="afffd"/>
          </w:rPr>
          <w:t>1.4.11</w:t>
        </w:r>
        <w:r w:rsidR="00AF1EEC">
          <w:rPr>
            <w:rFonts w:asciiTheme="minorHAnsi" w:eastAsiaTheme="minorEastAsia" w:hAnsiTheme="minorHAnsi" w:cstheme="minorBidi"/>
            <w:kern w:val="2"/>
            <w:sz w:val="24"/>
            <w:szCs w:val="24"/>
          </w:rPr>
          <w:tab/>
        </w:r>
        <w:r w:rsidR="00AF1EEC" w:rsidRPr="008E0561">
          <w:rPr>
            <w:rStyle w:val="afffd"/>
          </w:rPr>
          <w:t>В области благоустройства территории</w:t>
        </w:r>
        <w:r w:rsidR="00AF1EEC">
          <w:rPr>
            <w:webHidden/>
          </w:rPr>
          <w:tab/>
        </w:r>
        <w:r>
          <w:rPr>
            <w:webHidden/>
          </w:rPr>
          <w:fldChar w:fldCharType="begin"/>
        </w:r>
        <w:r w:rsidR="00AF1EEC">
          <w:rPr>
            <w:webHidden/>
          </w:rPr>
          <w:instrText xml:space="preserve"> PAGEREF _Toc200306430 \h </w:instrText>
        </w:r>
        <w:r>
          <w:rPr>
            <w:webHidden/>
          </w:rPr>
        </w:r>
        <w:r>
          <w:rPr>
            <w:webHidden/>
          </w:rPr>
          <w:fldChar w:fldCharType="separate"/>
        </w:r>
        <w:r w:rsidR="005E12BE">
          <w:rPr>
            <w:webHidden/>
          </w:rPr>
          <w:t>22</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31" w:history="1">
        <w:r w:rsidR="00AF1EEC" w:rsidRPr="008E0561">
          <w:rPr>
            <w:rStyle w:val="afffd"/>
            <w:rFonts w:eastAsia="Calibri"/>
          </w:rPr>
          <w:t>1.4.12</w:t>
        </w:r>
        <w:r w:rsidR="00AF1EEC">
          <w:rPr>
            <w:rFonts w:asciiTheme="minorHAnsi" w:eastAsiaTheme="minorEastAsia" w:hAnsiTheme="minorHAnsi" w:cstheme="minorBidi"/>
            <w:kern w:val="2"/>
            <w:sz w:val="24"/>
            <w:szCs w:val="24"/>
          </w:rPr>
          <w:tab/>
        </w:r>
        <w:r w:rsidR="00AF1EEC" w:rsidRPr="008E0561">
          <w:rPr>
            <w:rStyle w:val="afffd"/>
          </w:rPr>
          <w:t>В области обращения с животными</w:t>
        </w:r>
        <w:r w:rsidR="00AF1EEC">
          <w:rPr>
            <w:webHidden/>
          </w:rPr>
          <w:tab/>
        </w:r>
        <w:r>
          <w:rPr>
            <w:webHidden/>
          </w:rPr>
          <w:fldChar w:fldCharType="begin"/>
        </w:r>
        <w:r w:rsidR="00AF1EEC">
          <w:rPr>
            <w:webHidden/>
          </w:rPr>
          <w:instrText xml:space="preserve"> PAGEREF _Toc200306431 \h </w:instrText>
        </w:r>
        <w:r>
          <w:rPr>
            <w:webHidden/>
          </w:rPr>
        </w:r>
        <w:r>
          <w:rPr>
            <w:webHidden/>
          </w:rPr>
          <w:fldChar w:fldCharType="separate"/>
        </w:r>
        <w:r w:rsidR="005E12BE">
          <w:rPr>
            <w:webHidden/>
          </w:rPr>
          <w:t>23</w:t>
        </w:r>
        <w:r>
          <w:rPr>
            <w:webHidden/>
          </w:rPr>
          <w:fldChar w:fldCharType="end"/>
        </w:r>
      </w:hyperlink>
    </w:p>
    <w:p w:rsidR="00AF1EEC" w:rsidRDefault="00092730">
      <w:pPr>
        <w:pStyle w:val="14"/>
        <w:rPr>
          <w:rFonts w:asciiTheme="minorHAnsi" w:eastAsiaTheme="minorEastAsia" w:hAnsiTheme="minorHAnsi" w:cstheme="minorBidi"/>
          <w:bCs w:val="0"/>
          <w:caps w:val="0"/>
          <w:kern w:val="2"/>
        </w:rPr>
      </w:pPr>
      <w:hyperlink w:anchor="_Toc200306432" w:history="1">
        <w:r w:rsidR="00AF1EEC" w:rsidRPr="008E0561">
          <w:rPr>
            <w:rStyle w:val="afffd"/>
            <w:rFonts w:cs="Times New Roman"/>
          </w:rPr>
          <w:t>2</w:t>
        </w:r>
        <w:r w:rsidR="00AF1EEC">
          <w:rPr>
            <w:rFonts w:asciiTheme="minorHAnsi" w:eastAsiaTheme="minorEastAsia" w:hAnsiTheme="minorHAnsi" w:cstheme="minorBidi"/>
            <w:bCs w:val="0"/>
            <w:caps w:val="0"/>
            <w:kern w:val="2"/>
          </w:rPr>
          <w:tab/>
        </w:r>
        <w:r w:rsidR="00AF1EEC" w:rsidRPr="008E0561">
          <w:rPr>
            <w:rStyle w:val="afffd"/>
            <w:rFonts w:cs="Times New Roman"/>
          </w:rPr>
          <w:t>МАТЕРИАЛЫ ПО ОБОСНОВАНИЮ РАСЧЕТНЫХ ПОКАЗАТЕЛЕЙ, СОДЕРЖАЩИХСЯ В ОСНОВОЙ ЧАСТИ местных НОРМАТИВОВ ГРАДОСТРОИТЕЛЬНОГО ПРОЕКТИРОВАНИЯ</w:t>
        </w:r>
        <w:r w:rsidR="00AF1EEC">
          <w:rPr>
            <w:webHidden/>
          </w:rPr>
          <w:tab/>
        </w:r>
        <w:r>
          <w:rPr>
            <w:webHidden/>
          </w:rPr>
          <w:fldChar w:fldCharType="begin"/>
        </w:r>
        <w:r w:rsidR="00AF1EEC">
          <w:rPr>
            <w:webHidden/>
          </w:rPr>
          <w:instrText xml:space="preserve"> PAGEREF _Toc200306432 \h </w:instrText>
        </w:r>
        <w:r>
          <w:rPr>
            <w:webHidden/>
          </w:rPr>
        </w:r>
        <w:r>
          <w:rPr>
            <w:webHidden/>
          </w:rPr>
          <w:fldChar w:fldCharType="separate"/>
        </w:r>
        <w:r w:rsidR="005E12BE">
          <w:rPr>
            <w:webHidden/>
          </w:rPr>
          <w:t>24</w:t>
        </w:r>
        <w:r>
          <w:rPr>
            <w:webHidden/>
          </w:rPr>
          <w:fldChar w:fldCharType="end"/>
        </w:r>
      </w:hyperlink>
    </w:p>
    <w:p w:rsidR="00AF1EEC" w:rsidRDefault="00092730">
      <w:pPr>
        <w:pStyle w:val="23"/>
        <w:rPr>
          <w:rFonts w:asciiTheme="minorHAnsi" w:eastAsiaTheme="minorEastAsia" w:hAnsiTheme="minorHAnsi" w:cstheme="minorBidi"/>
          <w:smallCaps/>
          <w:kern w:val="2"/>
        </w:rPr>
      </w:pPr>
      <w:hyperlink w:anchor="_Toc200306433" w:history="1">
        <w:r w:rsidR="00AF1EEC" w:rsidRPr="008E0561">
          <w:rPr>
            <w:rStyle w:val="afffd"/>
            <w:rFonts w:cs="Times New Roman"/>
          </w:rPr>
          <w:t>2.1</w:t>
        </w:r>
        <w:r w:rsidR="00AF1EEC">
          <w:rPr>
            <w:rFonts w:asciiTheme="minorHAnsi" w:eastAsiaTheme="minorEastAsia" w:hAnsiTheme="minorHAnsi" w:cstheme="minorBidi"/>
            <w:smallCaps/>
            <w:kern w:val="2"/>
          </w:rPr>
          <w:tab/>
        </w:r>
        <w:r w:rsidR="00AF1EEC" w:rsidRPr="008E0561">
          <w:rPr>
            <w:rStyle w:val="afffd"/>
            <w:rFonts w:cs="Times New Roman"/>
          </w:rPr>
          <w:t>Информация о современном состоянии, прогнозе развития муниципального округа город Партизанск</w:t>
        </w:r>
        <w:r w:rsidR="00AF1EEC">
          <w:rPr>
            <w:webHidden/>
          </w:rPr>
          <w:tab/>
        </w:r>
        <w:r>
          <w:rPr>
            <w:webHidden/>
          </w:rPr>
          <w:fldChar w:fldCharType="begin"/>
        </w:r>
        <w:r w:rsidR="00AF1EEC">
          <w:rPr>
            <w:webHidden/>
          </w:rPr>
          <w:instrText xml:space="preserve"> PAGEREF _Toc200306433 \h </w:instrText>
        </w:r>
        <w:r>
          <w:rPr>
            <w:webHidden/>
          </w:rPr>
        </w:r>
        <w:r>
          <w:rPr>
            <w:webHidden/>
          </w:rPr>
          <w:fldChar w:fldCharType="separate"/>
        </w:r>
        <w:r w:rsidR="005E12BE">
          <w:rPr>
            <w:webHidden/>
          </w:rPr>
          <w:t>24</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34" w:history="1">
        <w:r w:rsidR="00AF1EEC" w:rsidRPr="008E0561">
          <w:rPr>
            <w:rStyle w:val="afffd"/>
          </w:rPr>
          <w:t>2.1.1</w:t>
        </w:r>
        <w:r w:rsidR="00AF1EEC">
          <w:rPr>
            <w:rFonts w:asciiTheme="minorHAnsi" w:eastAsiaTheme="minorEastAsia" w:hAnsiTheme="minorHAnsi" w:cstheme="minorBidi"/>
            <w:kern w:val="2"/>
            <w:sz w:val="24"/>
            <w:szCs w:val="24"/>
          </w:rPr>
          <w:tab/>
        </w:r>
        <w:r w:rsidR="00AF1EEC" w:rsidRPr="008E0561">
          <w:rPr>
            <w:rStyle w:val="afffd"/>
          </w:rPr>
          <w:t>Административно-территориальное устройство муниципального округа город Партизанск</w:t>
        </w:r>
        <w:r w:rsidR="00AF1EEC">
          <w:rPr>
            <w:webHidden/>
          </w:rPr>
          <w:tab/>
        </w:r>
        <w:r>
          <w:rPr>
            <w:webHidden/>
          </w:rPr>
          <w:fldChar w:fldCharType="begin"/>
        </w:r>
        <w:r w:rsidR="00AF1EEC">
          <w:rPr>
            <w:webHidden/>
          </w:rPr>
          <w:instrText xml:space="preserve"> PAGEREF _Toc200306434 \h </w:instrText>
        </w:r>
        <w:r>
          <w:rPr>
            <w:webHidden/>
          </w:rPr>
        </w:r>
        <w:r>
          <w:rPr>
            <w:webHidden/>
          </w:rPr>
          <w:fldChar w:fldCharType="separate"/>
        </w:r>
        <w:r w:rsidR="005E12BE">
          <w:rPr>
            <w:webHidden/>
          </w:rPr>
          <w:t>24</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35" w:history="1">
        <w:r w:rsidR="00AF1EEC" w:rsidRPr="008E0561">
          <w:rPr>
            <w:rStyle w:val="afffd"/>
          </w:rPr>
          <w:t>2.1.2</w:t>
        </w:r>
        <w:r w:rsidR="00AF1EEC">
          <w:rPr>
            <w:rFonts w:asciiTheme="minorHAnsi" w:eastAsiaTheme="minorEastAsia" w:hAnsiTheme="minorHAnsi" w:cstheme="minorBidi"/>
            <w:kern w:val="2"/>
            <w:sz w:val="24"/>
            <w:szCs w:val="24"/>
          </w:rPr>
          <w:tab/>
        </w:r>
        <w:r w:rsidR="00AF1EEC" w:rsidRPr="008E0561">
          <w:rPr>
            <w:rStyle w:val="afffd"/>
          </w:rPr>
          <w:t>Система расселения муниципального округа город Партизанск</w:t>
        </w:r>
        <w:r w:rsidR="00AF1EEC">
          <w:rPr>
            <w:webHidden/>
          </w:rPr>
          <w:tab/>
        </w:r>
        <w:r>
          <w:rPr>
            <w:webHidden/>
          </w:rPr>
          <w:fldChar w:fldCharType="begin"/>
        </w:r>
        <w:r w:rsidR="00AF1EEC">
          <w:rPr>
            <w:webHidden/>
          </w:rPr>
          <w:instrText xml:space="preserve"> PAGEREF _Toc200306435 \h </w:instrText>
        </w:r>
        <w:r>
          <w:rPr>
            <w:webHidden/>
          </w:rPr>
        </w:r>
        <w:r>
          <w:rPr>
            <w:webHidden/>
          </w:rPr>
          <w:fldChar w:fldCharType="separate"/>
        </w:r>
        <w:r w:rsidR="005E12BE">
          <w:rPr>
            <w:webHidden/>
          </w:rPr>
          <w:t>24</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36" w:history="1">
        <w:r w:rsidR="00AF1EEC" w:rsidRPr="008E0561">
          <w:rPr>
            <w:rStyle w:val="afffd"/>
          </w:rPr>
          <w:t>2.1.3</w:t>
        </w:r>
        <w:r w:rsidR="00AF1EEC">
          <w:rPr>
            <w:rFonts w:asciiTheme="minorHAnsi" w:eastAsiaTheme="minorEastAsia" w:hAnsiTheme="minorHAnsi" w:cstheme="minorBidi"/>
            <w:kern w:val="2"/>
            <w:sz w:val="24"/>
            <w:szCs w:val="24"/>
          </w:rPr>
          <w:tab/>
        </w:r>
        <w:r w:rsidR="00AF1EEC" w:rsidRPr="008E0561">
          <w:rPr>
            <w:rStyle w:val="afffd"/>
          </w:rPr>
          <w:t>Социально-демографический состав муниципального округа город Партизанск</w:t>
        </w:r>
        <w:r w:rsidR="00AF1EEC">
          <w:rPr>
            <w:webHidden/>
          </w:rPr>
          <w:tab/>
        </w:r>
        <w:r>
          <w:rPr>
            <w:webHidden/>
          </w:rPr>
          <w:fldChar w:fldCharType="begin"/>
        </w:r>
        <w:r w:rsidR="00AF1EEC">
          <w:rPr>
            <w:webHidden/>
          </w:rPr>
          <w:instrText xml:space="preserve"> PAGEREF _Toc200306436 \h </w:instrText>
        </w:r>
        <w:r>
          <w:rPr>
            <w:webHidden/>
          </w:rPr>
        </w:r>
        <w:r>
          <w:rPr>
            <w:webHidden/>
          </w:rPr>
          <w:fldChar w:fldCharType="separate"/>
        </w:r>
        <w:r w:rsidR="005E12BE">
          <w:rPr>
            <w:webHidden/>
          </w:rPr>
          <w:t>25</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37" w:history="1">
        <w:r w:rsidR="00AF1EEC" w:rsidRPr="008E0561">
          <w:rPr>
            <w:rStyle w:val="afffd"/>
          </w:rPr>
          <w:t>2.1.4</w:t>
        </w:r>
        <w:r w:rsidR="00AF1EEC">
          <w:rPr>
            <w:rFonts w:asciiTheme="minorHAnsi" w:eastAsiaTheme="minorEastAsia" w:hAnsiTheme="minorHAnsi" w:cstheme="minorBidi"/>
            <w:kern w:val="2"/>
            <w:sz w:val="24"/>
            <w:szCs w:val="24"/>
          </w:rPr>
          <w:tab/>
        </w:r>
        <w:r w:rsidR="00AF1EEC" w:rsidRPr="008E0561">
          <w:rPr>
            <w:rStyle w:val="afffd"/>
          </w:rPr>
          <w:t>Природно-климатические условия и ресурсы муниципального округа город Партизанск</w:t>
        </w:r>
        <w:r w:rsidR="00AF1EEC">
          <w:rPr>
            <w:webHidden/>
          </w:rPr>
          <w:tab/>
        </w:r>
        <w:r>
          <w:rPr>
            <w:webHidden/>
          </w:rPr>
          <w:fldChar w:fldCharType="begin"/>
        </w:r>
        <w:r w:rsidR="00AF1EEC">
          <w:rPr>
            <w:webHidden/>
          </w:rPr>
          <w:instrText xml:space="preserve"> PAGEREF _Toc200306437 \h </w:instrText>
        </w:r>
        <w:r>
          <w:rPr>
            <w:webHidden/>
          </w:rPr>
        </w:r>
        <w:r>
          <w:rPr>
            <w:webHidden/>
          </w:rPr>
          <w:fldChar w:fldCharType="separate"/>
        </w:r>
        <w:r w:rsidR="005E12BE">
          <w:rPr>
            <w:webHidden/>
          </w:rPr>
          <w:t>26</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38" w:history="1">
        <w:r w:rsidR="00AF1EEC" w:rsidRPr="008E0561">
          <w:rPr>
            <w:rStyle w:val="afffd"/>
          </w:rPr>
          <w:t>2.1.5</w:t>
        </w:r>
        <w:r w:rsidR="00AF1EEC">
          <w:rPr>
            <w:rFonts w:asciiTheme="minorHAnsi" w:eastAsiaTheme="minorEastAsia" w:hAnsiTheme="minorHAnsi" w:cstheme="minorBidi"/>
            <w:kern w:val="2"/>
            <w:sz w:val="24"/>
            <w:szCs w:val="24"/>
          </w:rPr>
          <w:tab/>
        </w:r>
        <w:r w:rsidR="00AF1EEC" w:rsidRPr="008E0561">
          <w:rPr>
            <w:rStyle w:val="afffd"/>
          </w:rPr>
          <w:t>Приоритеты, цели и задачи социально-экономического развития муниципального округа город Партизанск</w:t>
        </w:r>
        <w:r w:rsidR="00AF1EEC">
          <w:rPr>
            <w:webHidden/>
          </w:rPr>
          <w:tab/>
        </w:r>
        <w:r>
          <w:rPr>
            <w:webHidden/>
          </w:rPr>
          <w:fldChar w:fldCharType="begin"/>
        </w:r>
        <w:r w:rsidR="00AF1EEC">
          <w:rPr>
            <w:webHidden/>
          </w:rPr>
          <w:instrText xml:space="preserve"> PAGEREF _Toc200306438 \h </w:instrText>
        </w:r>
        <w:r>
          <w:rPr>
            <w:webHidden/>
          </w:rPr>
        </w:r>
        <w:r>
          <w:rPr>
            <w:webHidden/>
          </w:rPr>
          <w:fldChar w:fldCharType="separate"/>
        </w:r>
        <w:r w:rsidR="005E12BE">
          <w:rPr>
            <w:webHidden/>
          </w:rPr>
          <w:t>27</w:t>
        </w:r>
        <w:r>
          <w:rPr>
            <w:webHidden/>
          </w:rPr>
          <w:fldChar w:fldCharType="end"/>
        </w:r>
      </w:hyperlink>
    </w:p>
    <w:p w:rsidR="00AF1EEC" w:rsidRDefault="00092730">
      <w:pPr>
        <w:pStyle w:val="23"/>
        <w:rPr>
          <w:rFonts w:asciiTheme="minorHAnsi" w:eastAsiaTheme="minorEastAsia" w:hAnsiTheme="minorHAnsi" w:cstheme="minorBidi"/>
          <w:smallCaps/>
          <w:kern w:val="2"/>
        </w:rPr>
      </w:pPr>
      <w:hyperlink w:anchor="_Toc200306439" w:history="1">
        <w:r w:rsidR="00AF1EEC" w:rsidRPr="008E0561">
          <w:rPr>
            <w:rStyle w:val="afffd"/>
            <w:rFonts w:cs="Times New Roman"/>
          </w:rPr>
          <w:t>2.2</w:t>
        </w:r>
        <w:r w:rsidR="00AF1EEC">
          <w:rPr>
            <w:rFonts w:asciiTheme="minorHAnsi" w:eastAsiaTheme="minorEastAsia" w:hAnsiTheme="minorHAnsi" w:cstheme="minorBidi"/>
            <w:smallCaps/>
            <w:kern w:val="2"/>
          </w:rPr>
          <w:tab/>
        </w:r>
        <w:r w:rsidR="00AF1EEC" w:rsidRPr="008E0561">
          <w:rPr>
            <w:rStyle w:val="afffd"/>
            <w:rFonts w:cs="Times New Roman"/>
          </w:rPr>
          <w:t>Обоснование предмета нормирования муниципального округа город Партизанск</w:t>
        </w:r>
        <w:r w:rsidR="00AF1EEC">
          <w:rPr>
            <w:webHidden/>
          </w:rPr>
          <w:tab/>
        </w:r>
        <w:r>
          <w:rPr>
            <w:webHidden/>
          </w:rPr>
          <w:fldChar w:fldCharType="begin"/>
        </w:r>
        <w:r w:rsidR="00AF1EEC">
          <w:rPr>
            <w:webHidden/>
          </w:rPr>
          <w:instrText xml:space="preserve"> PAGEREF _Toc200306439 \h </w:instrText>
        </w:r>
        <w:r>
          <w:rPr>
            <w:webHidden/>
          </w:rPr>
        </w:r>
        <w:r>
          <w:rPr>
            <w:webHidden/>
          </w:rPr>
          <w:fldChar w:fldCharType="separate"/>
        </w:r>
        <w:r w:rsidR="005E12BE">
          <w:rPr>
            <w:webHidden/>
          </w:rPr>
          <w:t>28</w:t>
        </w:r>
        <w:r>
          <w:rPr>
            <w:webHidden/>
          </w:rPr>
          <w:fldChar w:fldCharType="end"/>
        </w:r>
      </w:hyperlink>
    </w:p>
    <w:p w:rsidR="00AF1EEC" w:rsidRDefault="00092730">
      <w:pPr>
        <w:pStyle w:val="23"/>
        <w:rPr>
          <w:rFonts w:asciiTheme="minorHAnsi" w:eastAsiaTheme="minorEastAsia" w:hAnsiTheme="minorHAnsi" w:cstheme="minorBidi"/>
          <w:smallCaps/>
          <w:kern w:val="2"/>
        </w:rPr>
      </w:pPr>
      <w:hyperlink w:anchor="_Toc200306440" w:history="1">
        <w:r w:rsidR="00AF1EEC" w:rsidRPr="008E0561">
          <w:rPr>
            <w:rStyle w:val="afffd"/>
            <w:rFonts w:cs="Times New Roman"/>
          </w:rPr>
          <w:t>2.3</w:t>
        </w:r>
        <w:r w:rsidR="00AF1EEC">
          <w:rPr>
            <w:rFonts w:asciiTheme="minorHAnsi" w:eastAsiaTheme="minorEastAsia" w:hAnsiTheme="minorHAnsi" w:cstheme="minorBidi"/>
            <w:smallCaps/>
            <w:kern w:val="2"/>
          </w:rPr>
          <w:tab/>
        </w:r>
        <w:r w:rsidR="00AF1EEC" w:rsidRPr="008E0561">
          <w:rPr>
            <w:rStyle w:val="afffd"/>
            <w:rFonts w:cs="Times New Roman"/>
          </w:rPr>
          <w:t>Обоснование дифференциации территории муниципального округа город Партизанск</w:t>
        </w:r>
        <w:r w:rsidR="00AF1EEC">
          <w:rPr>
            <w:webHidden/>
          </w:rPr>
          <w:tab/>
        </w:r>
        <w:r>
          <w:rPr>
            <w:webHidden/>
          </w:rPr>
          <w:fldChar w:fldCharType="begin"/>
        </w:r>
        <w:r w:rsidR="00AF1EEC">
          <w:rPr>
            <w:webHidden/>
          </w:rPr>
          <w:instrText xml:space="preserve"> PAGEREF _Toc200306440 \h </w:instrText>
        </w:r>
        <w:r>
          <w:rPr>
            <w:webHidden/>
          </w:rPr>
        </w:r>
        <w:r>
          <w:rPr>
            <w:webHidden/>
          </w:rPr>
          <w:fldChar w:fldCharType="separate"/>
        </w:r>
        <w:r w:rsidR="005E12BE">
          <w:rPr>
            <w:webHidden/>
          </w:rPr>
          <w:t>28</w:t>
        </w:r>
        <w:r>
          <w:rPr>
            <w:webHidden/>
          </w:rPr>
          <w:fldChar w:fldCharType="end"/>
        </w:r>
      </w:hyperlink>
    </w:p>
    <w:p w:rsidR="00AF1EEC" w:rsidRDefault="00092730">
      <w:pPr>
        <w:pStyle w:val="23"/>
        <w:rPr>
          <w:rFonts w:asciiTheme="minorHAnsi" w:eastAsiaTheme="minorEastAsia" w:hAnsiTheme="minorHAnsi" w:cstheme="minorBidi"/>
          <w:smallCaps/>
          <w:kern w:val="2"/>
        </w:rPr>
      </w:pPr>
      <w:hyperlink w:anchor="_Toc200306441" w:history="1">
        <w:r w:rsidR="00AF1EEC" w:rsidRPr="008E0561">
          <w:rPr>
            <w:rStyle w:val="afffd"/>
            <w:rFonts w:cs="Times New Roman"/>
          </w:rPr>
          <w:t>2.4</w:t>
        </w:r>
        <w:r w:rsidR="00AF1EEC">
          <w:rPr>
            <w:rFonts w:asciiTheme="minorHAnsi" w:eastAsiaTheme="minorEastAsia" w:hAnsiTheme="minorHAnsi" w:cstheme="minorBidi"/>
            <w:smallCaps/>
            <w:kern w:val="2"/>
          </w:rPr>
          <w:tab/>
        </w:r>
        <w:r w:rsidR="00AF1EEC" w:rsidRPr="008E0561">
          <w:rPr>
            <w:rStyle w:val="afffd"/>
            <w:rFonts w:cs="Times New Roman"/>
          </w:rPr>
          <w:t>Обоснование расчетных показателей, содержащихся в основной части местных нормативов градостроительного проектирования</w:t>
        </w:r>
        <w:r w:rsidR="00AF1EEC">
          <w:rPr>
            <w:webHidden/>
          </w:rPr>
          <w:tab/>
        </w:r>
        <w:r>
          <w:rPr>
            <w:webHidden/>
          </w:rPr>
          <w:fldChar w:fldCharType="begin"/>
        </w:r>
        <w:r w:rsidR="00AF1EEC">
          <w:rPr>
            <w:webHidden/>
          </w:rPr>
          <w:instrText xml:space="preserve"> PAGEREF _Toc200306441 \h </w:instrText>
        </w:r>
        <w:r>
          <w:rPr>
            <w:webHidden/>
          </w:rPr>
        </w:r>
        <w:r>
          <w:rPr>
            <w:webHidden/>
          </w:rPr>
          <w:fldChar w:fldCharType="separate"/>
        </w:r>
        <w:r w:rsidR="005E12BE">
          <w:rPr>
            <w:webHidden/>
          </w:rPr>
          <w:t>29</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42" w:history="1">
        <w:r w:rsidR="00AF1EEC" w:rsidRPr="008E0561">
          <w:rPr>
            <w:rStyle w:val="afffd"/>
          </w:rPr>
          <w:t>2.4.1</w:t>
        </w:r>
        <w:r w:rsidR="00AF1EEC">
          <w:rPr>
            <w:rFonts w:asciiTheme="minorHAnsi" w:eastAsiaTheme="minorEastAsia" w:hAnsiTheme="minorHAnsi" w:cstheme="minorBidi"/>
            <w:kern w:val="2"/>
            <w:sz w:val="24"/>
            <w:szCs w:val="24"/>
          </w:rPr>
          <w:tab/>
        </w:r>
        <w:r w:rsidR="00AF1EEC" w:rsidRPr="008E0561">
          <w:rPr>
            <w:rStyle w:val="afffd"/>
          </w:rPr>
          <w:t>В области транспорта</w:t>
        </w:r>
        <w:r w:rsidR="00AF1EEC">
          <w:rPr>
            <w:webHidden/>
          </w:rPr>
          <w:tab/>
        </w:r>
        <w:r>
          <w:rPr>
            <w:webHidden/>
          </w:rPr>
          <w:fldChar w:fldCharType="begin"/>
        </w:r>
        <w:r w:rsidR="00AF1EEC">
          <w:rPr>
            <w:webHidden/>
          </w:rPr>
          <w:instrText xml:space="preserve"> PAGEREF _Toc200306442 \h </w:instrText>
        </w:r>
        <w:r>
          <w:rPr>
            <w:webHidden/>
          </w:rPr>
        </w:r>
        <w:r>
          <w:rPr>
            <w:webHidden/>
          </w:rPr>
          <w:fldChar w:fldCharType="separate"/>
        </w:r>
        <w:r w:rsidR="005E12BE">
          <w:rPr>
            <w:webHidden/>
          </w:rPr>
          <w:t>29</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43" w:history="1">
        <w:r w:rsidR="00AF1EEC" w:rsidRPr="008E0561">
          <w:rPr>
            <w:rStyle w:val="afffd"/>
          </w:rPr>
          <w:t>2.4.2</w:t>
        </w:r>
        <w:r w:rsidR="00AF1EEC">
          <w:rPr>
            <w:rFonts w:asciiTheme="minorHAnsi" w:eastAsiaTheme="minorEastAsia" w:hAnsiTheme="minorHAnsi" w:cstheme="minorBidi"/>
            <w:kern w:val="2"/>
            <w:sz w:val="24"/>
            <w:szCs w:val="24"/>
          </w:rPr>
          <w:tab/>
        </w:r>
        <w:r w:rsidR="00AF1EEC" w:rsidRPr="008E0561">
          <w:rPr>
            <w:rStyle w:val="afffd"/>
          </w:rPr>
          <w:t>В области социальной инфраструктуры</w:t>
        </w:r>
        <w:r w:rsidR="00AF1EEC">
          <w:rPr>
            <w:webHidden/>
          </w:rPr>
          <w:tab/>
        </w:r>
        <w:r>
          <w:rPr>
            <w:webHidden/>
          </w:rPr>
          <w:fldChar w:fldCharType="begin"/>
        </w:r>
        <w:r w:rsidR="00AF1EEC">
          <w:rPr>
            <w:webHidden/>
          </w:rPr>
          <w:instrText xml:space="preserve"> PAGEREF _Toc200306443 \h </w:instrText>
        </w:r>
        <w:r>
          <w:rPr>
            <w:webHidden/>
          </w:rPr>
        </w:r>
        <w:r>
          <w:rPr>
            <w:webHidden/>
          </w:rPr>
          <w:fldChar w:fldCharType="separate"/>
        </w:r>
        <w:r w:rsidR="005E12BE">
          <w:rPr>
            <w:webHidden/>
          </w:rPr>
          <w:t>30</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44" w:history="1">
        <w:r w:rsidR="00AF1EEC" w:rsidRPr="008E0561">
          <w:rPr>
            <w:rStyle w:val="afffd"/>
            <w:lang w:val="en-US"/>
          </w:rPr>
          <w:t>2.4.3</w:t>
        </w:r>
        <w:r w:rsidR="00AF1EEC">
          <w:rPr>
            <w:rFonts w:asciiTheme="minorHAnsi" w:eastAsiaTheme="minorEastAsia" w:hAnsiTheme="minorHAnsi" w:cstheme="minorBidi"/>
            <w:kern w:val="2"/>
            <w:sz w:val="24"/>
            <w:szCs w:val="24"/>
          </w:rPr>
          <w:tab/>
        </w:r>
        <w:r w:rsidR="00AF1EEC" w:rsidRPr="008E0561">
          <w:rPr>
            <w:rStyle w:val="afffd"/>
          </w:rPr>
          <w:t>В области жилищного строительства</w:t>
        </w:r>
        <w:r w:rsidR="00AF1EEC">
          <w:rPr>
            <w:webHidden/>
          </w:rPr>
          <w:tab/>
        </w:r>
        <w:r>
          <w:rPr>
            <w:webHidden/>
          </w:rPr>
          <w:fldChar w:fldCharType="begin"/>
        </w:r>
        <w:r w:rsidR="00AF1EEC">
          <w:rPr>
            <w:webHidden/>
          </w:rPr>
          <w:instrText xml:space="preserve"> PAGEREF _Toc200306444 \h </w:instrText>
        </w:r>
        <w:r>
          <w:rPr>
            <w:webHidden/>
          </w:rPr>
        </w:r>
        <w:r>
          <w:rPr>
            <w:webHidden/>
          </w:rPr>
          <w:fldChar w:fldCharType="separate"/>
        </w:r>
        <w:r w:rsidR="005E12BE">
          <w:rPr>
            <w:webHidden/>
          </w:rPr>
          <w:t>33</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45" w:history="1">
        <w:r w:rsidR="00AF1EEC" w:rsidRPr="008E0561">
          <w:rPr>
            <w:rStyle w:val="afffd"/>
          </w:rPr>
          <w:t>2.4.4</w:t>
        </w:r>
        <w:r w:rsidR="00AF1EEC">
          <w:rPr>
            <w:rFonts w:asciiTheme="minorHAnsi" w:eastAsiaTheme="minorEastAsia" w:hAnsiTheme="minorHAnsi" w:cstheme="minorBidi"/>
            <w:kern w:val="2"/>
            <w:sz w:val="24"/>
            <w:szCs w:val="24"/>
          </w:rPr>
          <w:tab/>
        </w:r>
        <w:r w:rsidR="00AF1EEC" w:rsidRPr="008E0561">
          <w:rPr>
            <w:rStyle w:val="afffd"/>
          </w:rPr>
          <w:t>В области электро-, тепло-, газо- и водоснабжения населения, водоотведения</w:t>
        </w:r>
        <w:r w:rsidR="00AF1EEC">
          <w:rPr>
            <w:webHidden/>
          </w:rPr>
          <w:tab/>
        </w:r>
        <w:r>
          <w:rPr>
            <w:webHidden/>
          </w:rPr>
          <w:fldChar w:fldCharType="begin"/>
        </w:r>
        <w:r w:rsidR="00AF1EEC">
          <w:rPr>
            <w:webHidden/>
          </w:rPr>
          <w:instrText xml:space="preserve"> PAGEREF _Toc200306445 \h </w:instrText>
        </w:r>
        <w:r>
          <w:rPr>
            <w:webHidden/>
          </w:rPr>
        </w:r>
        <w:r>
          <w:rPr>
            <w:webHidden/>
          </w:rPr>
          <w:fldChar w:fldCharType="separate"/>
        </w:r>
        <w:r w:rsidR="005E12BE">
          <w:rPr>
            <w:webHidden/>
          </w:rPr>
          <w:t>37</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46" w:history="1">
        <w:r w:rsidR="00AF1EEC" w:rsidRPr="008E0561">
          <w:rPr>
            <w:rStyle w:val="afffd"/>
          </w:rPr>
          <w:t>2.4.5</w:t>
        </w:r>
        <w:r w:rsidR="00AF1EEC">
          <w:rPr>
            <w:rFonts w:asciiTheme="minorHAnsi" w:eastAsiaTheme="minorEastAsia" w:hAnsiTheme="minorHAnsi" w:cstheme="minorBidi"/>
            <w:kern w:val="2"/>
            <w:sz w:val="24"/>
            <w:szCs w:val="24"/>
          </w:rPr>
          <w:tab/>
        </w:r>
        <w:r w:rsidR="00AF1EEC" w:rsidRPr="008E0561">
          <w:rPr>
            <w:rStyle w:val="afffd"/>
          </w:rPr>
          <w:t>В области содержания мест захоронения</w:t>
        </w:r>
        <w:r w:rsidR="00AF1EEC">
          <w:rPr>
            <w:webHidden/>
          </w:rPr>
          <w:tab/>
        </w:r>
        <w:r>
          <w:rPr>
            <w:webHidden/>
          </w:rPr>
          <w:fldChar w:fldCharType="begin"/>
        </w:r>
        <w:r w:rsidR="00AF1EEC">
          <w:rPr>
            <w:webHidden/>
          </w:rPr>
          <w:instrText xml:space="preserve"> PAGEREF _Toc200306446 \h </w:instrText>
        </w:r>
        <w:r>
          <w:rPr>
            <w:webHidden/>
          </w:rPr>
        </w:r>
        <w:r>
          <w:rPr>
            <w:webHidden/>
          </w:rPr>
          <w:fldChar w:fldCharType="separate"/>
        </w:r>
        <w:r w:rsidR="005E12BE">
          <w:rPr>
            <w:webHidden/>
          </w:rPr>
          <w:t>39</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47" w:history="1">
        <w:r w:rsidR="00AF1EEC" w:rsidRPr="008E0561">
          <w:rPr>
            <w:rStyle w:val="afffd"/>
          </w:rPr>
          <w:t>2.4.6</w:t>
        </w:r>
        <w:r w:rsidR="00AF1EEC">
          <w:rPr>
            <w:rFonts w:asciiTheme="minorHAnsi" w:eastAsiaTheme="minorEastAsia" w:hAnsiTheme="minorHAnsi" w:cstheme="minorBidi"/>
            <w:kern w:val="2"/>
            <w:sz w:val="24"/>
            <w:szCs w:val="24"/>
          </w:rPr>
          <w:tab/>
        </w:r>
        <w:r w:rsidR="00AF1EEC" w:rsidRPr="008E0561">
          <w:rPr>
            <w:rStyle w:val="afffd"/>
          </w:rPr>
          <w:t>В области благоустройства территории</w:t>
        </w:r>
        <w:r w:rsidR="00AF1EEC">
          <w:rPr>
            <w:webHidden/>
          </w:rPr>
          <w:tab/>
        </w:r>
        <w:r>
          <w:rPr>
            <w:webHidden/>
          </w:rPr>
          <w:fldChar w:fldCharType="begin"/>
        </w:r>
        <w:r w:rsidR="00AF1EEC">
          <w:rPr>
            <w:webHidden/>
          </w:rPr>
          <w:instrText xml:space="preserve"> PAGEREF _Toc200306447 \h </w:instrText>
        </w:r>
        <w:r>
          <w:rPr>
            <w:webHidden/>
          </w:rPr>
        </w:r>
        <w:r>
          <w:rPr>
            <w:webHidden/>
          </w:rPr>
          <w:fldChar w:fldCharType="separate"/>
        </w:r>
        <w:r w:rsidR="005E12BE">
          <w:rPr>
            <w:webHidden/>
          </w:rPr>
          <w:t>39</w:t>
        </w:r>
        <w:r>
          <w:rPr>
            <w:webHidden/>
          </w:rPr>
          <w:fldChar w:fldCharType="end"/>
        </w:r>
      </w:hyperlink>
    </w:p>
    <w:p w:rsidR="00AF1EEC" w:rsidRDefault="00092730" w:rsidP="00AF1EEC">
      <w:pPr>
        <w:pStyle w:val="31"/>
        <w:rPr>
          <w:rFonts w:asciiTheme="minorHAnsi" w:eastAsiaTheme="minorEastAsia" w:hAnsiTheme="minorHAnsi" w:cstheme="minorBidi"/>
          <w:kern w:val="2"/>
          <w:sz w:val="24"/>
          <w:szCs w:val="24"/>
        </w:rPr>
      </w:pPr>
      <w:hyperlink w:anchor="_Toc200306448" w:history="1">
        <w:r w:rsidR="00AF1EEC" w:rsidRPr="008E0561">
          <w:rPr>
            <w:rStyle w:val="afffd"/>
          </w:rPr>
          <w:t>2.4.7</w:t>
        </w:r>
        <w:r w:rsidR="00AF1EEC">
          <w:rPr>
            <w:rFonts w:asciiTheme="minorHAnsi" w:eastAsiaTheme="minorEastAsia" w:hAnsiTheme="minorHAnsi" w:cstheme="minorBidi"/>
            <w:kern w:val="2"/>
            <w:sz w:val="24"/>
            <w:szCs w:val="24"/>
          </w:rPr>
          <w:tab/>
        </w:r>
        <w:r w:rsidR="00AF1EEC" w:rsidRPr="008E0561">
          <w:rPr>
            <w:rStyle w:val="afffd"/>
          </w:rPr>
          <w:t>В области обращения с животными</w:t>
        </w:r>
        <w:r w:rsidR="00AF1EEC">
          <w:rPr>
            <w:webHidden/>
          </w:rPr>
          <w:tab/>
        </w:r>
        <w:r>
          <w:rPr>
            <w:webHidden/>
          </w:rPr>
          <w:fldChar w:fldCharType="begin"/>
        </w:r>
        <w:r w:rsidR="00AF1EEC">
          <w:rPr>
            <w:webHidden/>
          </w:rPr>
          <w:instrText xml:space="preserve"> PAGEREF _Toc200306448 \h </w:instrText>
        </w:r>
        <w:r>
          <w:rPr>
            <w:webHidden/>
          </w:rPr>
        </w:r>
        <w:r>
          <w:rPr>
            <w:webHidden/>
          </w:rPr>
          <w:fldChar w:fldCharType="separate"/>
        </w:r>
        <w:r w:rsidR="005E12BE">
          <w:rPr>
            <w:webHidden/>
          </w:rPr>
          <w:t>40</w:t>
        </w:r>
        <w:r>
          <w:rPr>
            <w:webHidden/>
          </w:rPr>
          <w:fldChar w:fldCharType="end"/>
        </w:r>
      </w:hyperlink>
    </w:p>
    <w:p w:rsidR="00AF1EEC" w:rsidRDefault="00092730">
      <w:pPr>
        <w:pStyle w:val="14"/>
        <w:rPr>
          <w:rFonts w:asciiTheme="minorHAnsi" w:eastAsiaTheme="minorEastAsia" w:hAnsiTheme="minorHAnsi" w:cstheme="minorBidi"/>
          <w:bCs w:val="0"/>
          <w:caps w:val="0"/>
          <w:kern w:val="2"/>
        </w:rPr>
      </w:pPr>
      <w:hyperlink w:anchor="_Toc200306449" w:history="1">
        <w:r w:rsidR="00AF1EEC" w:rsidRPr="008E0561">
          <w:rPr>
            <w:rStyle w:val="afffd"/>
            <w:rFonts w:cs="Times New Roman"/>
          </w:rPr>
          <w:t>3</w:t>
        </w:r>
        <w:r w:rsidR="00AF1EEC">
          <w:rPr>
            <w:rFonts w:asciiTheme="minorHAnsi" w:eastAsiaTheme="minorEastAsia" w:hAnsiTheme="minorHAnsi" w:cstheme="minorBidi"/>
            <w:bCs w:val="0"/>
            <w:caps w:val="0"/>
            <w:kern w:val="2"/>
          </w:rPr>
          <w:tab/>
        </w:r>
        <w:r w:rsidR="00AF1EEC" w:rsidRPr="008E0561">
          <w:rPr>
            <w:rStyle w:val="afffd"/>
            <w:rFonts w:cs="Times New Roman"/>
          </w:rPr>
          <w:t>ПРАВИЛА И ОБЛАСТЬ ПРИМЕНЕНИЯ РАСЧЕТНЫХ ПОКАЗАТЕЛЕЙ</w:t>
        </w:r>
        <w:r w:rsidR="00AF1EEC">
          <w:rPr>
            <w:webHidden/>
          </w:rPr>
          <w:tab/>
        </w:r>
        <w:r>
          <w:rPr>
            <w:webHidden/>
          </w:rPr>
          <w:fldChar w:fldCharType="begin"/>
        </w:r>
        <w:r w:rsidR="00AF1EEC">
          <w:rPr>
            <w:webHidden/>
          </w:rPr>
          <w:instrText xml:space="preserve"> PAGEREF _Toc200306449 \h </w:instrText>
        </w:r>
        <w:r>
          <w:rPr>
            <w:webHidden/>
          </w:rPr>
        </w:r>
        <w:r>
          <w:rPr>
            <w:webHidden/>
          </w:rPr>
          <w:fldChar w:fldCharType="separate"/>
        </w:r>
        <w:r w:rsidR="005E12BE">
          <w:rPr>
            <w:webHidden/>
          </w:rPr>
          <w:t>41</w:t>
        </w:r>
        <w:r>
          <w:rPr>
            <w:webHidden/>
          </w:rPr>
          <w:fldChar w:fldCharType="end"/>
        </w:r>
      </w:hyperlink>
    </w:p>
    <w:p w:rsidR="00AF1EEC" w:rsidRDefault="00092730">
      <w:pPr>
        <w:pStyle w:val="14"/>
        <w:rPr>
          <w:rFonts w:asciiTheme="minorHAnsi" w:eastAsiaTheme="minorEastAsia" w:hAnsiTheme="minorHAnsi" w:cstheme="minorBidi"/>
          <w:bCs w:val="0"/>
          <w:caps w:val="0"/>
          <w:kern w:val="2"/>
        </w:rPr>
      </w:pPr>
      <w:hyperlink w:anchor="_Toc200306450" w:history="1">
        <w:r w:rsidR="00AF1EEC" w:rsidRPr="008E0561">
          <w:rPr>
            <w:rStyle w:val="afffd"/>
            <w:rFonts w:cs="Times New Roman"/>
          </w:rPr>
          <w:t>ПРИЛОЖЕНИЕ А</w:t>
        </w:r>
        <w:r w:rsidR="00AF1EEC">
          <w:rPr>
            <w:webHidden/>
          </w:rPr>
          <w:tab/>
        </w:r>
        <w:r>
          <w:rPr>
            <w:webHidden/>
          </w:rPr>
          <w:fldChar w:fldCharType="begin"/>
        </w:r>
        <w:r w:rsidR="00AF1EEC">
          <w:rPr>
            <w:webHidden/>
          </w:rPr>
          <w:instrText xml:space="preserve"> PAGEREF _Toc200306450 \h </w:instrText>
        </w:r>
        <w:r>
          <w:rPr>
            <w:webHidden/>
          </w:rPr>
        </w:r>
        <w:r>
          <w:rPr>
            <w:webHidden/>
          </w:rPr>
          <w:fldChar w:fldCharType="separate"/>
        </w:r>
        <w:r w:rsidR="005E12BE">
          <w:rPr>
            <w:webHidden/>
          </w:rPr>
          <w:t>43</w:t>
        </w:r>
        <w:r>
          <w:rPr>
            <w:webHidden/>
          </w:rPr>
          <w:fldChar w:fldCharType="end"/>
        </w:r>
      </w:hyperlink>
    </w:p>
    <w:p w:rsidR="00B01FDB" w:rsidRPr="00ED2243" w:rsidRDefault="00092730" w:rsidP="00B85D13">
      <w:pPr>
        <w:tabs>
          <w:tab w:val="right" w:leader="dot" w:pos="9627"/>
        </w:tabs>
        <w:rPr>
          <w:sz w:val="20"/>
          <w:szCs w:val="20"/>
          <w:lang w:val="en-US"/>
        </w:rPr>
        <w:sectPr w:rsidR="00B01FDB" w:rsidRPr="00ED2243" w:rsidSect="00FF3963">
          <w:footerReference w:type="default" r:id="rId12"/>
          <w:pgSz w:w="11906" w:h="16838" w:code="9"/>
          <w:pgMar w:top="1134" w:right="851" w:bottom="1134" w:left="1134" w:header="425" w:footer="544" w:gutter="0"/>
          <w:cols w:space="708"/>
          <w:titlePg/>
          <w:docGrid w:linePitch="360"/>
        </w:sectPr>
      </w:pPr>
      <w:r w:rsidRPr="002F3281">
        <w:fldChar w:fldCharType="end"/>
      </w:r>
    </w:p>
    <w:p w:rsidR="0044423A" w:rsidRPr="00ED2243" w:rsidRDefault="0044423A" w:rsidP="0061135E">
      <w:pPr>
        <w:pStyle w:val="10"/>
        <w:rPr>
          <w:rFonts w:cs="Times New Roman"/>
        </w:rPr>
      </w:pPr>
      <w:bookmarkStart w:id="2" w:name="_Toc81901128"/>
      <w:bookmarkStart w:id="3" w:name="_Toc85181039"/>
      <w:bookmarkStart w:id="4" w:name="_Toc85182482"/>
      <w:bookmarkStart w:id="5" w:name="_Toc85190220"/>
      <w:bookmarkStart w:id="6" w:name="_Toc85192721"/>
      <w:bookmarkStart w:id="7" w:name="_Toc85193439"/>
      <w:bookmarkStart w:id="8" w:name="_Toc85197801"/>
      <w:bookmarkStart w:id="9" w:name="_Toc85215153"/>
      <w:bookmarkStart w:id="10" w:name="_Toc85461016"/>
      <w:bookmarkStart w:id="11" w:name="_Toc85466895"/>
      <w:bookmarkStart w:id="12" w:name="_Toc88737760"/>
      <w:bookmarkStart w:id="13" w:name="_Toc88738238"/>
      <w:bookmarkStart w:id="14" w:name="_Toc88828797"/>
      <w:bookmarkStart w:id="15" w:name="_Toc88833626"/>
      <w:bookmarkStart w:id="16" w:name="_Toc89098513"/>
      <w:bookmarkStart w:id="17" w:name="_Toc89247656"/>
      <w:bookmarkStart w:id="18" w:name="_Toc89355346"/>
      <w:bookmarkStart w:id="19" w:name="_Toc200306415"/>
      <w:bookmarkStart w:id="20" w:name="_Toc86150256"/>
      <w:bookmarkStart w:id="21" w:name="_Toc86150369"/>
      <w:bookmarkStart w:id="22" w:name="_Toc86154416"/>
      <w:bookmarkStart w:id="23" w:name="_Toc523245355"/>
      <w:bookmarkStart w:id="24" w:name="_Toc6500523"/>
      <w:bookmarkStart w:id="25" w:name="_Toc6567852"/>
      <w:bookmarkStart w:id="26" w:name="_Toc6569457"/>
      <w:bookmarkStart w:id="27" w:name="_Toc6578689"/>
      <w:bookmarkStart w:id="28" w:name="_Toc6667180"/>
      <w:bookmarkStart w:id="29" w:name="_Toc6672893"/>
      <w:bookmarkStart w:id="30" w:name="_Toc40626739"/>
      <w:bookmarkStart w:id="31" w:name="_Toc458612916"/>
      <w:bookmarkStart w:id="32" w:name="_Toc458692712"/>
      <w:bookmarkStart w:id="33" w:name="_Toc458710012"/>
      <w:bookmarkStart w:id="34" w:name="_Toc458766698"/>
      <w:bookmarkStart w:id="35" w:name="_Toc458785213"/>
      <w:bookmarkStart w:id="36" w:name="_Toc458788781"/>
      <w:bookmarkStart w:id="37" w:name="_Toc458824272"/>
      <w:bookmarkStart w:id="38" w:name="_Toc458873174"/>
      <w:bookmarkStart w:id="39" w:name="_Toc458948913"/>
      <w:bookmarkStart w:id="40" w:name="_Toc458969767"/>
      <w:bookmarkStart w:id="41" w:name="_Toc458969825"/>
      <w:bookmarkStart w:id="42" w:name="_Toc459029046"/>
      <w:bookmarkStart w:id="43" w:name="_Toc459035936"/>
      <w:bookmarkStart w:id="44" w:name="_Toc459036765"/>
      <w:bookmarkStart w:id="45" w:name="_Toc459042135"/>
      <w:bookmarkStart w:id="46" w:name="_Toc459044607"/>
      <w:bookmarkStart w:id="47" w:name="_Toc459050705"/>
      <w:bookmarkStart w:id="48" w:name="_Toc459051275"/>
      <w:bookmarkStart w:id="49" w:name="_Toc459052225"/>
      <w:bookmarkStart w:id="50" w:name="_Toc459054156"/>
      <w:bookmarkStart w:id="51" w:name="_Toc459054966"/>
      <w:bookmarkStart w:id="52" w:name="_Toc459130791"/>
      <w:bookmarkStart w:id="53" w:name="_Toc459199894"/>
      <w:bookmarkStart w:id="54" w:name="_Toc459202005"/>
      <w:bookmarkStart w:id="55" w:name="_Toc459132824"/>
      <w:bookmarkStart w:id="56" w:name="_Toc459140587"/>
      <w:bookmarkStart w:id="57" w:name="_Toc459141228"/>
      <w:bookmarkStart w:id="58" w:name="_Toc459202429"/>
      <w:bookmarkStart w:id="59" w:name="_Toc459302239"/>
      <w:bookmarkStart w:id="60" w:name="_Toc459308275"/>
      <w:bookmarkStart w:id="61" w:name="_Toc459308629"/>
      <w:bookmarkStart w:id="62" w:name="_Toc459308803"/>
      <w:bookmarkStart w:id="63" w:name="_Toc459308946"/>
      <w:r w:rsidRPr="00ED2243">
        <w:rPr>
          <w:rFonts w:cs="Times New Roman"/>
        </w:rPr>
        <w:t>ОСНОВНАЯ ЧАСТЬ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83584A" w:rsidRPr="00ED2243" w:rsidRDefault="004D3C68" w:rsidP="0061135E">
      <w:pPr>
        <w:pStyle w:val="20"/>
        <w:rPr>
          <w:rFonts w:cs="Times New Roman"/>
        </w:rPr>
      </w:pPr>
      <w:bookmarkStart w:id="64" w:name="_Toc86099769"/>
      <w:bookmarkStart w:id="65" w:name="_Toc86139082"/>
      <w:bookmarkStart w:id="66" w:name="_Toc86140645"/>
      <w:bookmarkStart w:id="67" w:name="_Toc86145526"/>
      <w:bookmarkStart w:id="68" w:name="_Toc86153803"/>
      <w:bookmarkStart w:id="69" w:name="_Toc89707991"/>
      <w:bookmarkStart w:id="70" w:name="_Toc89713965"/>
      <w:bookmarkStart w:id="71" w:name="_Toc89784431"/>
      <w:bookmarkStart w:id="72" w:name="_Toc89788224"/>
      <w:bookmarkStart w:id="73" w:name="_Toc89790953"/>
      <w:bookmarkStart w:id="74" w:name="_Toc89877520"/>
      <w:bookmarkStart w:id="75" w:name="_Toc97813772"/>
      <w:bookmarkStart w:id="76" w:name="_Toc107495076"/>
      <w:bookmarkStart w:id="77" w:name="_Toc127194282"/>
      <w:bookmarkStart w:id="78" w:name="_Toc132734056"/>
      <w:bookmarkStart w:id="79" w:name="_Toc132739965"/>
      <w:bookmarkStart w:id="80" w:name="_Toc132806766"/>
      <w:bookmarkStart w:id="81" w:name="_Toc132809786"/>
      <w:bookmarkStart w:id="82" w:name="_Toc132810552"/>
      <w:bookmarkStart w:id="83" w:name="_Toc132810768"/>
      <w:bookmarkStart w:id="84" w:name="_Toc132812270"/>
      <w:bookmarkStart w:id="85" w:name="_Toc132820682"/>
      <w:bookmarkStart w:id="86" w:name="_Toc132904476"/>
      <w:bookmarkStart w:id="87" w:name="_Toc132906104"/>
      <w:bookmarkStart w:id="88" w:name="_Toc132907881"/>
      <w:bookmarkStart w:id="89" w:name="_Toc132968517"/>
      <w:bookmarkStart w:id="90" w:name="_Toc135838082"/>
      <w:bookmarkStart w:id="91" w:name="_Toc135860620"/>
      <w:bookmarkStart w:id="92" w:name="_Toc135901873"/>
      <w:bookmarkStart w:id="93" w:name="_Toc135902733"/>
      <w:bookmarkStart w:id="94" w:name="_Toc135903540"/>
      <w:bookmarkStart w:id="95" w:name="_Toc135905498"/>
      <w:bookmarkStart w:id="96" w:name="_Toc135920697"/>
      <w:bookmarkStart w:id="97" w:name="_Toc200306416"/>
      <w:bookmarkStart w:id="98" w:name="_Toc88828798"/>
      <w:bookmarkStart w:id="99" w:name="_Toc88833627"/>
      <w:bookmarkStart w:id="100" w:name="_Toc89098514"/>
      <w:bookmarkStart w:id="101" w:name="_Toc89247680"/>
      <w:bookmarkStart w:id="102" w:name="_Toc89355347"/>
      <w:r w:rsidRPr="00ED2243">
        <w:rPr>
          <w:rFonts w:cs="Times New Roman"/>
        </w:rPr>
        <w:t>Перечень используемых сокращений</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5B76BC" w:rsidRPr="00ED2243" w:rsidRDefault="005B76BC" w:rsidP="005B76BC">
      <w:pPr>
        <w:pStyle w:val="a6"/>
        <w:rPr>
          <w:rFonts w:cs="Times New Roman"/>
        </w:rPr>
      </w:pPr>
      <w:r w:rsidRPr="00ED2243">
        <w:rPr>
          <w:rFonts w:cs="Times New Roman"/>
        </w:rPr>
        <w:t>МНГП</w:t>
      </w:r>
      <w:r w:rsidR="00A735C5" w:rsidRPr="00ED2243">
        <w:rPr>
          <w:rFonts w:cs="Times New Roman"/>
        </w:rPr>
        <w:t>, Нормативы</w:t>
      </w:r>
      <w:r w:rsidRPr="00ED2243">
        <w:rPr>
          <w:rFonts w:cs="Times New Roman"/>
        </w:rPr>
        <w:t xml:space="preserve"> – местные нормативы градостроительного проектирования.</w:t>
      </w:r>
    </w:p>
    <w:p w:rsidR="0083584A" w:rsidRPr="00ED2243" w:rsidRDefault="0083584A" w:rsidP="0061135E">
      <w:pPr>
        <w:pStyle w:val="a6"/>
        <w:rPr>
          <w:rFonts w:cs="Times New Roman"/>
        </w:rPr>
      </w:pPr>
      <w:r w:rsidRPr="00ED2243">
        <w:rPr>
          <w:rFonts w:cs="Times New Roman"/>
        </w:rPr>
        <w:t>РНГП</w:t>
      </w:r>
      <w:r w:rsidR="00EE2291" w:rsidRPr="00ED2243">
        <w:rPr>
          <w:rFonts w:cs="Times New Roman"/>
        </w:rPr>
        <w:t xml:space="preserve"> в Приморском крае</w:t>
      </w:r>
      <w:r w:rsidRPr="00ED2243">
        <w:rPr>
          <w:rFonts w:cs="Times New Roman"/>
        </w:rPr>
        <w:t xml:space="preserve"> – региональные нормативы градостроительного проектирования</w:t>
      </w:r>
      <w:r w:rsidR="00EE2291" w:rsidRPr="00ED2243">
        <w:rPr>
          <w:rFonts w:cs="Times New Roman"/>
        </w:rPr>
        <w:t xml:space="preserve"> в Приморском крае</w:t>
      </w:r>
      <w:r w:rsidRPr="00ED2243">
        <w:rPr>
          <w:rFonts w:cs="Times New Roman"/>
        </w:rPr>
        <w:t>.</w:t>
      </w:r>
    </w:p>
    <w:p w:rsidR="0083584A" w:rsidRPr="00ED2243" w:rsidRDefault="0083584A" w:rsidP="0061135E">
      <w:pPr>
        <w:pStyle w:val="a6"/>
        <w:rPr>
          <w:rFonts w:cs="Times New Roman"/>
        </w:rPr>
      </w:pPr>
      <w:r w:rsidRPr="00ED2243">
        <w:rPr>
          <w:rFonts w:cs="Times New Roman"/>
        </w:rPr>
        <w:t>СП 42.13330.2016 – СП 42.13330.2016 «СНиП 2.07.01-89 Градостроительство. Планировка и застройка городских и сельских поселений».</w:t>
      </w:r>
    </w:p>
    <w:p w:rsidR="0083584A" w:rsidRPr="00ED2243" w:rsidRDefault="0083584A" w:rsidP="0061135E">
      <w:pPr>
        <w:pStyle w:val="a6"/>
        <w:rPr>
          <w:rFonts w:cs="Times New Roman"/>
        </w:rPr>
      </w:pPr>
      <w:r w:rsidRPr="00ED2243">
        <w:rPr>
          <w:rFonts w:cs="Times New Roman"/>
        </w:rPr>
        <w:t>СП 131.13330.2020 – СП 131.13330.2020 «СНиП 23-01-99* Строительная климатология».</w:t>
      </w:r>
    </w:p>
    <w:p w:rsidR="009668FC" w:rsidRPr="00ED2243" w:rsidRDefault="004D3C68" w:rsidP="0061135E">
      <w:pPr>
        <w:pStyle w:val="20"/>
        <w:rPr>
          <w:rFonts w:cs="Times New Roman"/>
        </w:rPr>
      </w:pPr>
      <w:bookmarkStart w:id="103" w:name="_Toc200306417"/>
      <w:r w:rsidRPr="00ED2243">
        <w:rPr>
          <w:rFonts w:cs="Times New Roman"/>
        </w:rPr>
        <w:t>Термины и определения</w:t>
      </w:r>
      <w:bookmarkEnd w:id="20"/>
      <w:bookmarkEnd w:id="21"/>
      <w:bookmarkEnd w:id="22"/>
      <w:bookmarkEnd w:id="98"/>
      <w:bookmarkEnd w:id="99"/>
      <w:bookmarkEnd w:id="100"/>
      <w:bookmarkEnd w:id="101"/>
      <w:bookmarkEnd w:id="102"/>
      <w:bookmarkEnd w:id="103"/>
    </w:p>
    <w:p w:rsidR="00B337E6" w:rsidRPr="00ED2243" w:rsidRDefault="00B337E6" w:rsidP="0061135E">
      <w:pPr>
        <w:pStyle w:val="a6"/>
        <w:rPr>
          <w:rFonts w:cs="Times New Roman"/>
        </w:rPr>
      </w:pPr>
      <w:bookmarkStart w:id="104" w:name="_Toc81901131"/>
      <w:bookmarkStart w:id="105" w:name="_Toc85181042"/>
      <w:bookmarkStart w:id="106" w:name="_Toc85182485"/>
      <w:bookmarkStart w:id="107" w:name="_Toc85190223"/>
      <w:bookmarkStart w:id="108" w:name="_Toc85192724"/>
      <w:bookmarkStart w:id="109" w:name="_Toc85193442"/>
      <w:bookmarkStart w:id="110" w:name="_Toc85197804"/>
      <w:bookmarkStart w:id="111" w:name="_Toc85215156"/>
      <w:bookmarkStart w:id="112" w:name="_Toc85461018"/>
      <w:bookmarkStart w:id="113" w:name="_Toc85466897"/>
      <w:bookmarkStart w:id="114" w:name="_Toc86154210"/>
      <w:bookmarkStart w:id="115" w:name="_Toc88828799"/>
      <w:bookmarkStart w:id="116" w:name="_Toc88833628"/>
      <w:bookmarkStart w:id="117" w:name="_Toc89098515"/>
      <w:bookmarkStart w:id="118" w:name="_Toc89247681"/>
      <w:bookmarkStart w:id="119" w:name="_Toc89355348"/>
      <w:r w:rsidRPr="00ED2243">
        <w:rPr>
          <w:rFonts w:cs="Times New Roman"/>
        </w:rPr>
        <w:t>В настоящих МНГП используются следующие термины и определения:</w:t>
      </w:r>
    </w:p>
    <w:p w:rsidR="00C517D6" w:rsidRPr="00ED2243" w:rsidRDefault="006811F5" w:rsidP="00F3192E">
      <w:pPr>
        <w:pStyle w:val="a3"/>
        <w:ind w:left="0" w:firstLine="567"/>
        <w:rPr>
          <w:rFonts w:cs="Times New Roman"/>
        </w:rPr>
      </w:pPr>
      <w:r w:rsidRPr="00ED2243">
        <w:rPr>
          <w:rFonts w:cs="Times New Roman"/>
        </w:rPr>
        <w:t>в</w:t>
      </w:r>
      <w:r w:rsidR="00DE726D" w:rsidRPr="00ED2243">
        <w:rPr>
          <w:rFonts w:cs="Times New Roman"/>
        </w:rPr>
        <w:t>елосипедная</w:t>
      </w:r>
      <w:r w:rsidR="00C517D6" w:rsidRPr="00ED2243">
        <w:rPr>
          <w:rFonts w:cs="Times New Roman"/>
        </w:rPr>
        <w:t xml:space="preserve">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r w:rsidRPr="00ED2243">
        <w:rPr>
          <w:rFonts w:cs="Times New Roman"/>
        </w:rPr>
        <w:t>;</w:t>
      </w:r>
    </w:p>
    <w:p w:rsidR="00C517D6" w:rsidRPr="00ED2243" w:rsidRDefault="006811F5" w:rsidP="00F3192E">
      <w:pPr>
        <w:pStyle w:val="a3"/>
        <w:ind w:left="0" w:firstLine="567"/>
        <w:rPr>
          <w:rFonts w:cs="Times New Roman"/>
        </w:rPr>
      </w:pPr>
      <w:r w:rsidRPr="00ED2243">
        <w:rPr>
          <w:rFonts w:cs="Times New Roman"/>
        </w:rPr>
        <w:t>в</w:t>
      </w:r>
      <w:r w:rsidR="00C517D6" w:rsidRPr="00ED2243">
        <w:rPr>
          <w:rFonts w:cs="Times New Roman"/>
        </w:rPr>
        <w:t>одопроводные очистные сооружения – комплекс зданий, сооружений и</w:t>
      </w:r>
      <w:r w:rsidR="00150203" w:rsidRPr="00ED2243">
        <w:rPr>
          <w:rFonts w:cs="Times New Roman"/>
        </w:rPr>
        <w:t xml:space="preserve"> </w:t>
      </w:r>
      <w:r w:rsidR="00C517D6" w:rsidRPr="00ED2243">
        <w:rPr>
          <w:rFonts w:cs="Times New Roman"/>
        </w:rPr>
        <w:t>устройств для очистки воды</w:t>
      </w:r>
      <w:r w:rsidRPr="00ED2243">
        <w:rPr>
          <w:rFonts w:cs="Times New Roman"/>
        </w:rPr>
        <w:t>;</w:t>
      </w:r>
    </w:p>
    <w:p w:rsidR="00DE726D" w:rsidRPr="00ED2243" w:rsidRDefault="006811F5" w:rsidP="00F3192E">
      <w:pPr>
        <w:pStyle w:val="a3"/>
        <w:ind w:left="0" w:firstLine="567"/>
        <w:rPr>
          <w:rFonts w:cs="Times New Roman"/>
        </w:rPr>
      </w:pPr>
      <w:r w:rsidRPr="00ED2243">
        <w:rPr>
          <w:rFonts w:cs="Times New Roman"/>
        </w:rPr>
        <w:t>г</w:t>
      </w:r>
      <w:r w:rsidR="00DE726D" w:rsidRPr="00ED2243">
        <w:rPr>
          <w:rFonts w:cs="Times New Roman"/>
        </w:rPr>
        <w:t>радостроительная ценность территории – оценка оптимального функционирования территории, мера способности территории удовлетворять определенные общественные требования к ее состоянию и использованию: взаимное расположение объектов социально-бытового и культурного обслуживания населения, объектов благоустройства территории, объектов инженерной и транспортной инфраструктуры; экологическое состояние территории; местоположение территории с у</w:t>
      </w:r>
      <w:r w:rsidRPr="00ED2243">
        <w:rPr>
          <w:rFonts w:cs="Times New Roman"/>
        </w:rPr>
        <w:t>четом природных факторов;</w:t>
      </w:r>
    </w:p>
    <w:p w:rsidR="0055656F" w:rsidRPr="00ED2243" w:rsidRDefault="00554E01" w:rsidP="00F3192E">
      <w:pPr>
        <w:pStyle w:val="a3"/>
        <w:ind w:left="0" w:firstLine="567"/>
        <w:rPr>
          <w:rFonts w:cs="Times New Roman"/>
        </w:rPr>
      </w:pPr>
      <w:r w:rsidRPr="00ED2243">
        <w:rPr>
          <w:rFonts w:cs="Times New Roman"/>
        </w:rPr>
        <w:t>групповые</w:t>
      </w:r>
      <w:r w:rsidR="0055656F" w:rsidRPr="00ED2243">
        <w:rPr>
          <w:rFonts w:cs="Times New Roman"/>
        </w:rPr>
        <w:t xml:space="preserve"> системы расселения – компактная пространственная группировка населенных пунктов, объединенных различными организационными, социально-бытовыми связями на основе оптимизации пространст</w:t>
      </w:r>
      <w:r w:rsidR="006811F5" w:rsidRPr="00ED2243">
        <w:rPr>
          <w:rFonts w:cs="Times New Roman"/>
        </w:rPr>
        <w:t>венных и экономических ресурсов;</w:t>
      </w:r>
    </w:p>
    <w:p w:rsidR="00C517D6" w:rsidRPr="00ED2243" w:rsidRDefault="006811F5" w:rsidP="00F3192E">
      <w:pPr>
        <w:pStyle w:val="a3"/>
        <w:ind w:left="0" w:firstLine="567"/>
        <w:rPr>
          <w:rFonts w:cs="Times New Roman"/>
        </w:rPr>
      </w:pPr>
      <w:r w:rsidRPr="00ED2243">
        <w:rPr>
          <w:rFonts w:cs="Times New Roman"/>
        </w:rPr>
        <w:t>к</w:t>
      </w:r>
      <w:r w:rsidR="00C517D6" w:rsidRPr="00ED2243">
        <w:rPr>
          <w:rFonts w:cs="Times New Roman"/>
        </w:rPr>
        <w:t>анализационные очистные сооружения – комплекс зданий, сооружений и устройств для очистки сточных вод и обработки осадка</w:t>
      </w:r>
      <w:r w:rsidRPr="00ED2243">
        <w:rPr>
          <w:rFonts w:cs="Times New Roman"/>
        </w:rPr>
        <w:t>;</w:t>
      </w:r>
    </w:p>
    <w:p w:rsidR="0055656F" w:rsidRPr="00ED2243" w:rsidRDefault="006811F5" w:rsidP="00F3192E">
      <w:pPr>
        <w:pStyle w:val="a3"/>
        <w:ind w:left="0" w:firstLine="567"/>
        <w:rPr>
          <w:rFonts w:cs="Times New Roman"/>
        </w:rPr>
      </w:pPr>
      <w:r w:rsidRPr="00ED2243">
        <w:rPr>
          <w:rFonts w:cs="Times New Roman"/>
        </w:rPr>
        <w:t>м</w:t>
      </w:r>
      <w:r w:rsidR="00DE726D" w:rsidRPr="00ED2243">
        <w:rPr>
          <w:rFonts w:cs="Times New Roman"/>
        </w:rPr>
        <w:t>есто</w:t>
      </w:r>
      <w:r w:rsidR="0055656F" w:rsidRPr="00ED2243">
        <w:rPr>
          <w:rFonts w:cs="Times New Roman"/>
        </w:rPr>
        <w:t xml:space="preserve"> хранения транспортного средства (парковочное место) – здание, сооружение (часть здания, сооружения) или специальная открытая площадка, которая располагается за пределами зданий, сооружений, предназначенные для хранения (стоянки) легковых автомобилей, </w:t>
      </w:r>
      <w:proofErr w:type="spellStart"/>
      <w:r w:rsidR="0055656F" w:rsidRPr="00ED2243">
        <w:rPr>
          <w:rFonts w:cs="Times New Roman"/>
        </w:rPr>
        <w:t>мототранспортных</w:t>
      </w:r>
      <w:proofErr w:type="spellEnd"/>
      <w:r w:rsidR="0055656F" w:rsidRPr="00ED2243">
        <w:rPr>
          <w:rFonts w:cs="Times New Roman"/>
        </w:rPr>
        <w:t xml:space="preserve">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r w:rsidRPr="00ED2243">
        <w:rPr>
          <w:rFonts w:cs="Times New Roman"/>
        </w:rPr>
        <w:t>;</w:t>
      </w:r>
    </w:p>
    <w:p w:rsidR="0055656F" w:rsidRPr="00ED2243" w:rsidRDefault="006811F5" w:rsidP="00F3192E">
      <w:pPr>
        <w:pStyle w:val="a3"/>
        <w:ind w:left="0" w:firstLine="567"/>
        <w:rPr>
          <w:rFonts w:cs="Times New Roman"/>
        </w:rPr>
      </w:pPr>
      <w:r w:rsidRPr="00ED2243">
        <w:rPr>
          <w:rFonts w:cs="Times New Roman"/>
        </w:rPr>
        <w:t>образовательный комплекс – образовательная организация, включающая в себя не менее двух образовательных функций, таких как дошкольное образование, общее образование и дополнительное образование;</w:t>
      </w:r>
    </w:p>
    <w:p w:rsidR="00DE128D" w:rsidRPr="00ED2243" w:rsidRDefault="00DE128D" w:rsidP="00F3192E">
      <w:pPr>
        <w:pStyle w:val="a3"/>
        <w:ind w:left="0" w:firstLine="567"/>
        <w:rPr>
          <w:rFonts w:cs="Times New Roman"/>
        </w:rPr>
      </w:pPr>
      <w:r w:rsidRPr="00ED2243">
        <w:rPr>
          <w:rFonts w:cs="Times New Roman"/>
        </w:rPr>
        <w:t>озеленение интенсивного типа – озеленение, в том числе озеленение эксплуатируемой кровли с применением посадочного материала: кустарников и деревьев, почвопокровных растений, с постоянным уходом за растительностью (удобрение, полив, прополка, кошение и т.д.);</w:t>
      </w:r>
    </w:p>
    <w:p w:rsidR="00DE128D" w:rsidRPr="00ED2243" w:rsidRDefault="00DE128D" w:rsidP="00F3192E">
      <w:pPr>
        <w:pStyle w:val="a3"/>
        <w:ind w:left="0" w:firstLine="567"/>
        <w:rPr>
          <w:rFonts w:cs="Times New Roman"/>
        </w:rPr>
      </w:pPr>
      <w:r w:rsidRPr="00ED2243">
        <w:rPr>
          <w:rFonts w:cs="Times New Roman"/>
        </w:rPr>
        <w:t xml:space="preserve">озеленение </w:t>
      </w:r>
      <w:proofErr w:type="spellStart"/>
      <w:r w:rsidRPr="00ED2243">
        <w:rPr>
          <w:rFonts w:cs="Times New Roman"/>
        </w:rPr>
        <w:t>полуинтенсивного</w:t>
      </w:r>
      <w:proofErr w:type="spellEnd"/>
      <w:r w:rsidRPr="00ED2243">
        <w:rPr>
          <w:rFonts w:cs="Times New Roman"/>
        </w:rPr>
        <w:t xml:space="preserve"> типа – озеленение, в том числе озеленение эксплуатируемой кровли с применением посадочного материала: трав, многолетних, почвопокровных растений, кустарников, с ограниченным, но с постоянным уходом за растительностью;</w:t>
      </w:r>
    </w:p>
    <w:p w:rsidR="00B337E6" w:rsidRPr="00ED2243" w:rsidRDefault="00554E01" w:rsidP="00F3192E">
      <w:pPr>
        <w:pStyle w:val="a3"/>
        <w:ind w:left="0" w:firstLine="567"/>
        <w:rPr>
          <w:rFonts w:cs="Times New Roman"/>
        </w:rPr>
      </w:pPr>
      <w:r w:rsidRPr="00ED2243">
        <w:rPr>
          <w:rFonts w:cs="Times New Roman"/>
        </w:rPr>
        <w:t>пешеходная</w:t>
      </w:r>
      <w:r w:rsidR="00B337E6" w:rsidRPr="00ED2243">
        <w:rPr>
          <w:rFonts w:cs="Times New Roman"/>
        </w:rPr>
        <w:t xml:space="preserve"> доступность – показатель, характеризующий затраты времени на преодоление расстояния от дома до объекта нормирования при пешеходном движении со средней скоростью 4</w:t>
      </w:r>
      <w:r w:rsidR="00ED2243" w:rsidRPr="00ED2243">
        <w:rPr>
          <w:rFonts w:cs="Times New Roman"/>
        </w:rPr>
        <w:t> </w:t>
      </w:r>
      <w:r w:rsidR="00B337E6" w:rsidRPr="00ED2243">
        <w:rPr>
          <w:rFonts w:cs="Times New Roman"/>
        </w:rPr>
        <w:t>км/ч в условиях стандартной для данной местности погоды (в пределах климатической нормы) и с у</w:t>
      </w:r>
      <w:r w:rsidR="006811F5" w:rsidRPr="00ED2243">
        <w:rPr>
          <w:rFonts w:cs="Times New Roman"/>
        </w:rPr>
        <w:t>четом условий рельефа местности;</w:t>
      </w:r>
    </w:p>
    <w:p w:rsidR="00C517D6" w:rsidRPr="00ED2243" w:rsidRDefault="006811F5" w:rsidP="00F3192E">
      <w:pPr>
        <w:pStyle w:val="a3"/>
        <w:ind w:left="0" w:firstLine="567"/>
        <w:rPr>
          <w:rFonts w:cs="Times New Roman"/>
        </w:rPr>
      </w:pPr>
      <w:r w:rsidRPr="00ED2243">
        <w:rPr>
          <w:rFonts w:cs="Times New Roman"/>
        </w:rPr>
        <w:t>п</w:t>
      </w:r>
      <w:r w:rsidR="00C517D6" w:rsidRPr="00ED2243">
        <w:rPr>
          <w:rFonts w:cs="Times New Roman"/>
        </w:rPr>
        <w:t>лотность сети автомобильных дорог – это отношение протяженности сети автомобильных дорог общего пользования, проходящих по территории, к площади территории</w:t>
      </w:r>
      <w:r w:rsidRPr="00ED2243">
        <w:rPr>
          <w:rFonts w:cs="Times New Roman"/>
        </w:rPr>
        <w:t>;</w:t>
      </w:r>
    </w:p>
    <w:p w:rsidR="00150203" w:rsidRPr="00ED2243" w:rsidRDefault="006811F5" w:rsidP="00F3192E">
      <w:pPr>
        <w:pStyle w:val="a3"/>
        <w:ind w:left="0" w:firstLine="567"/>
        <w:rPr>
          <w:rFonts w:cs="Times New Roman"/>
        </w:rPr>
      </w:pPr>
      <w:r w:rsidRPr="00ED2243">
        <w:rPr>
          <w:rFonts w:cs="Times New Roman"/>
        </w:rPr>
        <w:t>п</w:t>
      </w:r>
      <w:r w:rsidR="00150203" w:rsidRPr="00ED2243">
        <w:rPr>
          <w:rFonts w:cs="Times New Roman"/>
        </w:rPr>
        <w:t xml:space="preserve">лощадки придомового благоустройства – </w:t>
      </w:r>
      <w:r w:rsidRPr="00ED2243">
        <w:rPr>
          <w:rFonts w:cs="Times New Roman"/>
        </w:rPr>
        <w:t>площадки различного назначения, находящиеся в преимущественном пользовании жителей многоквартирных домов, предназначенные для обеспечения бытовых нужд и досуга, расположенные на территории многоквартирного дома или группы многоквартирных домов;</w:t>
      </w:r>
    </w:p>
    <w:p w:rsidR="00C517D6" w:rsidRPr="00ED2243" w:rsidRDefault="006811F5" w:rsidP="00F3192E">
      <w:pPr>
        <w:pStyle w:val="a3"/>
        <w:ind w:left="0" w:firstLine="567"/>
        <w:rPr>
          <w:rFonts w:cs="Times New Roman"/>
        </w:rPr>
      </w:pPr>
      <w:r w:rsidRPr="00ED2243">
        <w:rPr>
          <w:rFonts w:cs="Times New Roman"/>
        </w:rPr>
        <w:t>п</w:t>
      </w:r>
      <w:r w:rsidR="00C517D6" w:rsidRPr="00ED2243">
        <w:rPr>
          <w:rFonts w:cs="Times New Roman"/>
        </w:rPr>
        <w:t>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r w:rsidRPr="00ED2243">
        <w:rPr>
          <w:rFonts w:cs="Times New Roman"/>
        </w:rPr>
        <w:t>;</w:t>
      </w:r>
    </w:p>
    <w:p w:rsidR="00DE726D" w:rsidRPr="00ED2243" w:rsidRDefault="006811F5" w:rsidP="00F3192E">
      <w:pPr>
        <w:pStyle w:val="a3"/>
        <w:ind w:left="0" w:firstLine="567"/>
        <w:rPr>
          <w:rFonts w:cs="Times New Roman"/>
        </w:rPr>
      </w:pPr>
      <w:r w:rsidRPr="00ED2243">
        <w:rPr>
          <w:rFonts w:cs="Times New Roman"/>
        </w:rPr>
        <w:t>р</w:t>
      </w:r>
      <w:r w:rsidR="00DE726D" w:rsidRPr="00ED2243">
        <w:rPr>
          <w:rFonts w:cs="Times New Roman"/>
        </w:rPr>
        <w:t>асчетная плотность населения – прогнозируемое количество проживающих, приходящееся на единицу территории (1 га) при определенном типе жилой застройки,</w:t>
      </w:r>
      <w:r w:rsidRPr="00ED2243">
        <w:rPr>
          <w:rFonts w:cs="Times New Roman"/>
        </w:rPr>
        <w:t xml:space="preserve"> уровне жилищной обеспеченности;</w:t>
      </w:r>
    </w:p>
    <w:p w:rsidR="00150203" w:rsidRPr="00ED2243" w:rsidRDefault="006811F5" w:rsidP="00F3192E">
      <w:pPr>
        <w:pStyle w:val="a3"/>
        <w:ind w:left="0" w:firstLine="567"/>
        <w:rPr>
          <w:rFonts w:cs="Times New Roman"/>
        </w:rPr>
      </w:pPr>
      <w:r w:rsidRPr="00ED2243">
        <w:rPr>
          <w:rFonts w:cs="Times New Roman"/>
        </w:rPr>
        <w:t>с</w:t>
      </w:r>
      <w:r w:rsidR="00150203" w:rsidRPr="00ED2243">
        <w:rPr>
          <w:rFonts w:cs="Times New Roman"/>
        </w:rPr>
        <w:t>мотровая (видовая) площадка – сооружение, расположенное на возвышенности по отношению к окружающей территории, предназначенное для панорамного осмотра местнос</w:t>
      </w:r>
      <w:r w:rsidRPr="00ED2243">
        <w:rPr>
          <w:rFonts w:cs="Times New Roman"/>
        </w:rPr>
        <w:t>ти;</w:t>
      </w:r>
    </w:p>
    <w:p w:rsidR="006811F5" w:rsidRPr="00ED2243" w:rsidRDefault="00554E01" w:rsidP="00F3192E">
      <w:pPr>
        <w:pStyle w:val="a3"/>
        <w:ind w:left="0" w:firstLine="567"/>
        <w:rPr>
          <w:rFonts w:cs="Times New Roman"/>
        </w:rPr>
      </w:pPr>
      <w:r w:rsidRPr="00ED2243">
        <w:rPr>
          <w:rFonts w:cs="Times New Roman"/>
        </w:rPr>
        <w:t xml:space="preserve">транспортная </w:t>
      </w:r>
      <w:r w:rsidR="00B337E6" w:rsidRPr="00ED2243">
        <w:rPr>
          <w:rFonts w:cs="Times New Roman"/>
        </w:rPr>
        <w:t>доступность – показатель, характеризующий затраты времени на преодоление расстояния от дома до объекта нормирования при помощи автотранспорта без учета времени ожидания на остановочных пунктах</w:t>
      </w:r>
      <w:r w:rsidR="006811F5" w:rsidRPr="00ED2243">
        <w:rPr>
          <w:rFonts w:cs="Times New Roman"/>
        </w:rPr>
        <w:t xml:space="preserve"> (при средней скорости движения 40 км/ч) без</w:t>
      </w:r>
      <w:r w:rsidRPr="00ED2243">
        <w:rPr>
          <w:rFonts w:cs="Times New Roman"/>
        </w:rPr>
        <w:t xml:space="preserve"> </w:t>
      </w:r>
      <w:r w:rsidR="006811F5" w:rsidRPr="00ED2243">
        <w:rPr>
          <w:rFonts w:cs="Times New Roman"/>
        </w:rPr>
        <w:t>учета времени ожидания на остановочных пунктах</w:t>
      </w:r>
      <w:r w:rsidR="008B6B48" w:rsidRPr="00ED2243">
        <w:rPr>
          <w:rFonts w:cs="Times New Roman"/>
        </w:rPr>
        <w:t>.</w:t>
      </w:r>
    </w:p>
    <w:p w:rsidR="00FA4D29" w:rsidRPr="00ED2243" w:rsidRDefault="00DB27CF" w:rsidP="0061135E">
      <w:pPr>
        <w:pStyle w:val="20"/>
        <w:rPr>
          <w:rFonts w:cs="Times New Roman"/>
        </w:rPr>
      </w:pPr>
      <w:bookmarkStart w:id="120" w:name="_Toc200306418"/>
      <w:r w:rsidRPr="00ED2243">
        <w:rPr>
          <w:rFonts w:cs="Times New Roman"/>
        </w:rPr>
        <w:t>Общие положения</w:t>
      </w:r>
      <w:bookmarkEnd w:id="23"/>
      <w:bookmarkEnd w:id="24"/>
      <w:bookmarkEnd w:id="25"/>
      <w:bookmarkEnd w:id="26"/>
      <w:bookmarkEnd w:id="27"/>
      <w:bookmarkEnd w:id="28"/>
      <w:bookmarkEnd w:id="29"/>
      <w:bookmarkEnd w:id="3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AF1EEC" w:rsidRPr="00F3192E" w:rsidRDefault="00AF1EEC" w:rsidP="00AF1EEC">
      <w:pPr>
        <w:pStyle w:val="a6"/>
        <w:rPr>
          <w:rFonts w:cs="Times New Roman"/>
        </w:rPr>
      </w:pPr>
      <w:r w:rsidRPr="00F3192E">
        <w:rPr>
          <w:rFonts w:cs="Times New Roman"/>
        </w:rPr>
        <w:t>Местные нормативы градостроительного проектирования муниципального округа город Партизанск (далее – МНГП муниципального округа город Партизанск, МНГП муниципального округа</w:t>
      </w:r>
      <w:r>
        <w:rPr>
          <w:rFonts w:cs="Times New Roman"/>
        </w:rPr>
        <w:t>, МНГП</w:t>
      </w:r>
      <w:r w:rsidRPr="00F3192E">
        <w:rPr>
          <w:rFonts w:cs="Times New Roman"/>
        </w:rPr>
        <w:t>) разрабатываются в целях определения совокупности расчетных показателей минимально допустимого уровня обеспеченности населения муниципального округа город Партизанск Приморского края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FF7D77" w:rsidRDefault="004E403A" w:rsidP="0061135E">
      <w:pPr>
        <w:pStyle w:val="a6"/>
        <w:rPr>
          <w:rFonts w:cs="Times New Roman"/>
        </w:rPr>
      </w:pPr>
      <w:r w:rsidRPr="00ED2243">
        <w:rPr>
          <w:rFonts w:cs="Times New Roman"/>
        </w:rPr>
        <w:t>МНГП</w:t>
      </w:r>
      <w:r w:rsidR="007123CF" w:rsidRPr="00ED2243">
        <w:rPr>
          <w:rFonts w:cs="Times New Roman"/>
        </w:rPr>
        <w:t xml:space="preserve"> </w:t>
      </w:r>
      <w:r w:rsidR="009668FC" w:rsidRPr="00ED2243">
        <w:rPr>
          <w:rFonts w:cs="Times New Roman"/>
        </w:rPr>
        <w:t xml:space="preserve">разработаны на основании пункта 2 части </w:t>
      </w:r>
      <w:r w:rsidRPr="00ED2243">
        <w:rPr>
          <w:rFonts w:cs="Times New Roman"/>
        </w:rPr>
        <w:t>3</w:t>
      </w:r>
      <w:r w:rsidR="00D02BAE" w:rsidRPr="00ED2243">
        <w:rPr>
          <w:rFonts w:cs="Times New Roman"/>
        </w:rPr>
        <w:t xml:space="preserve"> статьи </w:t>
      </w:r>
      <w:r w:rsidR="009668FC" w:rsidRPr="00ED2243">
        <w:rPr>
          <w:rFonts w:cs="Times New Roman"/>
        </w:rPr>
        <w:t>8, части 1 статьи 29.4 Градостроительного кодекса Российской Федерации</w:t>
      </w:r>
      <w:r w:rsidRPr="00ED2243">
        <w:rPr>
          <w:rFonts w:cs="Times New Roman"/>
        </w:rPr>
        <w:t xml:space="preserve">, пункта 26 части 1 статьи 16 Федерального закона от 06.10.2003 </w:t>
      </w:r>
      <w:r w:rsidR="00936AF9" w:rsidRPr="00ED2243">
        <w:rPr>
          <w:rFonts w:cs="Times New Roman"/>
        </w:rPr>
        <w:t>№ </w:t>
      </w:r>
      <w:r w:rsidRPr="00ED2243">
        <w:rPr>
          <w:rFonts w:cs="Times New Roman"/>
        </w:rPr>
        <w:t>131-ФЗ «Об общих принципах организации местного самоупр</w:t>
      </w:r>
      <w:r w:rsidR="00FF7D77" w:rsidRPr="00ED2243">
        <w:rPr>
          <w:rFonts w:cs="Times New Roman"/>
        </w:rPr>
        <w:t>авления в Российской Федерации».</w:t>
      </w:r>
    </w:p>
    <w:p w:rsidR="00F3192E" w:rsidRPr="00F3192E" w:rsidRDefault="00F3192E" w:rsidP="00F3192E">
      <w:pPr>
        <w:pStyle w:val="a6"/>
        <w:rPr>
          <w:rFonts w:cs="Times New Roman"/>
        </w:rPr>
      </w:pPr>
      <w:r w:rsidRPr="00F3192E">
        <w:rPr>
          <w:rFonts w:cs="Times New Roman"/>
        </w:rPr>
        <w:t>При разработке МНГП муниципального округа город Партизанск решаются следующие задачи:</w:t>
      </w:r>
    </w:p>
    <w:p w:rsidR="00F3192E" w:rsidRPr="00F3192E" w:rsidRDefault="00F3192E" w:rsidP="00F3192E">
      <w:pPr>
        <w:pStyle w:val="a6"/>
        <w:rPr>
          <w:rFonts w:cs="Times New Roman"/>
        </w:rPr>
      </w:pPr>
      <w:r w:rsidRPr="00F3192E">
        <w:rPr>
          <w:rFonts w:cs="Times New Roman"/>
        </w:rPr>
        <w:t>1) подготовка основной части нормативов градостроительного проектирования муниципального округа город Партизанск, содержащей расчетные показатели минимально допустимого уровня обеспеченности населения объектами местного значения муниципального округа, а также расчетные показатели максимально допустимого уровня территориальной доступности таких объектов для населения;</w:t>
      </w:r>
    </w:p>
    <w:p w:rsidR="00F3192E" w:rsidRPr="00F3192E" w:rsidRDefault="00F3192E" w:rsidP="00F3192E">
      <w:pPr>
        <w:pStyle w:val="a6"/>
        <w:rPr>
          <w:rFonts w:cs="Times New Roman"/>
        </w:rPr>
      </w:pPr>
      <w:r w:rsidRPr="00F3192E">
        <w:rPr>
          <w:rFonts w:cs="Times New Roman"/>
        </w:rPr>
        <w:t>2) подготовка материалов по обоснованию расчетных показателей, содержащихся в основной части нормативов градостроительного проектирования муниципального округа город Партизанск;</w:t>
      </w:r>
    </w:p>
    <w:p w:rsidR="00F3192E" w:rsidRPr="00F3192E" w:rsidRDefault="00F3192E" w:rsidP="00F3192E">
      <w:pPr>
        <w:pStyle w:val="a6"/>
        <w:rPr>
          <w:rFonts w:cs="Times New Roman"/>
        </w:rPr>
      </w:pPr>
      <w:r w:rsidRPr="00F3192E">
        <w:rPr>
          <w:rFonts w:cs="Times New Roman"/>
        </w:rPr>
        <w:t>3) подготовка правил и области применения расчетных показателей, содержащихся в основной части местных нормативов градостроительного проектирования муниципального округа город Партизанск.</w:t>
      </w:r>
    </w:p>
    <w:p w:rsidR="00F3192E" w:rsidRPr="00F3192E" w:rsidRDefault="00F3192E" w:rsidP="00F3192E">
      <w:pPr>
        <w:pStyle w:val="a6"/>
        <w:rPr>
          <w:rFonts w:cs="Times New Roman"/>
        </w:rPr>
      </w:pPr>
      <w:r w:rsidRPr="00F3192E">
        <w:rPr>
          <w:rFonts w:cs="Times New Roman"/>
        </w:rPr>
        <w:t>Области нормирования, для которых нормативами градостроительного проектирования установлены расчетные показатели, приняты с учетом РНГП в Приморском крае и включают в себя:</w:t>
      </w:r>
    </w:p>
    <w:p w:rsidR="00F3192E" w:rsidRPr="00F3192E" w:rsidRDefault="00F3192E" w:rsidP="00F3192E">
      <w:pPr>
        <w:pStyle w:val="a3"/>
        <w:ind w:left="0" w:firstLine="567"/>
        <w:rPr>
          <w:rFonts w:cs="Times New Roman"/>
        </w:rPr>
      </w:pPr>
      <w:r w:rsidRPr="00F3192E">
        <w:rPr>
          <w:rFonts w:cs="Times New Roman"/>
        </w:rPr>
        <w:t>транспорт;</w:t>
      </w:r>
    </w:p>
    <w:p w:rsidR="00F3192E" w:rsidRPr="00F3192E" w:rsidRDefault="00F3192E" w:rsidP="00F3192E">
      <w:pPr>
        <w:pStyle w:val="a3"/>
        <w:ind w:left="0" w:firstLine="567"/>
        <w:rPr>
          <w:rFonts w:cs="Times New Roman"/>
        </w:rPr>
      </w:pPr>
      <w:r w:rsidRPr="00F3192E">
        <w:rPr>
          <w:rFonts w:cs="Times New Roman"/>
        </w:rPr>
        <w:t>образование;</w:t>
      </w:r>
    </w:p>
    <w:p w:rsidR="00F3192E" w:rsidRPr="00F3192E" w:rsidRDefault="00F3192E" w:rsidP="00F3192E">
      <w:pPr>
        <w:pStyle w:val="a3"/>
        <w:ind w:left="0" w:firstLine="567"/>
        <w:rPr>
          <w:rFonts w:cs="Times New Roman"/>
        </w:rPr>
      </w:pPr>
      <w:r w:rsidRPr="00F3192E">
        <w:rPr>
          <w:rFonts w:cs="Times New Roman"/>
        </w:rPr>
        <w:t>физическая культура и массовый спорт;</w:t>
      </w:r>
    </w:p>
    <w:p w:rsidR="00F3192E" w:rsidRPr="00F3192E" w:rsidRDefault="00F3192E" w:rsidP="00F3192E">
      <w:pPr>
        <w:pStyle w:val="a3"/>
        <w:ind w:left="0" w:firstLine="567"/>
        <w:rPr>
          <w:rFonts w:cs="Times New Roman"/>
        </w:rPr>
      </w:pPr>
      <w:r w:rsidRPr="00F3192E">
        <w:rPr>
          <w:rFonts w:cs="Times New Roman"/>
        </w:rPr>
        <w:t>культура и искусство;</w:t>
      </w:r>
    </w:p>
    <w:p w:rsidR="00F3192E" w:rsidRPr="00F3192E" w:rsidRDefault="00F3192E" w:rsidP="00F3192E">
      <w:pPr>
        <w:pStyle w:val="a3"/>
        <w:ind w:left="0" w:firstLine="567"/>
        <w:rPr>
          <w:rFonts w:cs="Times New Roman"/>
        </w:rPr>
      </w:pPr>
      <w:r w:rsidRPr="00F3192E">
        <w:rPr>
          <w:rFonts w:cs="Times New Roman"/>
        </w:rPr>
        <w:t>архивное дело;</w:t>
      </w:r>
    </w:p>
    <w:p w:rsidR="00F3192E" w:rsidRPr="00F3192E" w:rsidRDefault="00F3192E" w:rsidP="00F3192E">
      <w:pPr>
        <w:pStyle w:val="a3"/>
        <w:ind w:left="0" w:firstLine="567"/>
        <w:rPr>
          <w:rFonts w:cs="Times New Roman"/>
        </w:rPr>
      </w:pPr>
      <w:r w:rsidRPr="00F3192E">
        <w:rPr>
          <w:rFonts w:cs="Times New Roman"/>
        </w:rPr>
        <w:t>молодежная политика;</w:t>
      </w:r>
    </w:p>
    <w:p w:rsidR="00F3192E" w:rsidRPr="00F3192E" w:rsidRDefault="00F3192E" w:rsidP="00F3192E">
      <w:pPr>
        <w:pStyle w:val="a3"/>
        <w:ind w:left="0" w:firstLine="567"/>
        <w:rPr>
          <w:rFonts w:cs="Times New Roman"/>
        </w:rPr>
      </w:pPr>
      <w:r w:rsidRPr="00F3192E">
        <w:rPr>
          <w:rFonts w:cs="Times New Roman"/>
        </w:rPr>
        <w:t>проведение гражданских обрядов;</w:t>
      </w:r>
    </w:p>
    <w:p w:rsidR="00F3192E" w:rsidRPr="00F3192E" w:rsidRDefault="00F3192E" w:rsidP="00F3192E">
      <w:pPr>
        <w:pStyle w:val="a3"/>
        <w:ind w:left="0" w:firstLine="567"/>
        <w:rPr>
          <w:rFonts w:cs="Times New Roman"/>
        </w:rPr>
      </w:pPr>
      <w:r w:rsidRPr="00F3192E">
        <w:rPr>
          <w:rFonts w:cs="Times New Roman"/>
        </w:rPr>
        <w:t>жилищное строительство;</w:t>
      </w:r>
    </w:p>
    <w:p w:rsidR="00F3192E" w:rsidRPr="00F3192E" w:rsidRDefault="00F3192E" w:rsidP="00F3192E">
      <w:pPr>
        <w:pStyle w:val="a3"/>
        <w:ind w:left="0" w:firstLine="567"/>
        <w:rPr>
          <w:rFonts w:cs="Times New Roman"/>
        </w:rPr>
      </w:pPr>
      <w:r w:rsidRPr="00F3192E">
        <w:rPr>
          <w:rFonts w:cs="Times New Roman"/>
        </w:rPr>
        <w:t>электро-, тепло-, газо- и водоснабжение населения; водоотведение;</w:t>
      </w:r>
    </w:p>
    <w:p w:rsidR="00F3192E" w:rsidRPr="00F3192E" w:rsidRDefault="00F3192E" w:rsidP="00F3192E">
      <w:pPr>
        <w:pStyle w:val="a3"/>
        <w:ind w:left="0" w:firstLine="567"/>
        <w:rPr>
          <w:rFonts w:cs="Times New Roman"/>
        </w:rPr>
      </w:pPr>
      <w:r w:rsidRPr="00F3192E">
        <w:rPr>
          <w:rFonts w:cs="Times New Roman"/>
        </w:rPr>
        <w:t>содержание мест захоронения;</w:t>
      </w:r>
    </w:p>
    <w:p w:rsidR="00F3192E" w:rsidRPr="00F3192E" w:rsidRDefault="00F3192E" w:rsidP="00F3192E">
      <w:pPr>
        <w:pStyle w:val="a3"/>
        <w:ind w:left="0" w:firstLine="567"/>
        <w:rPr>
          <w:rFonts w:cs="Times New Roman"/>
        </w:rPr>
      </w:pPr>
      <w:r w:rsidRPr="00F3192E">
        <w:rPr>
          <w:rFonts w:cs="Times New Roman"/>
        </w:rPr>
        <w:t>благоустройство территории;</w:t>
      </w:r>
    </w:p>
    <w:p w:rsidR="00F3192E" w:rsidRPr="00F3192E" w:rsidRDefault="00F3192E" w:rsidP="00F3192E">
      <w:pPr>
        <w:pStyle w:val="a3"/>
        <w:ind w:left="0" w:firstLine="567"/>
        <w:rPr>
          <w:rFonts w:cs="Times New Roman"/>
        </w:rPr>
      </w:pPr>
      <w:r w:rsidRPr="00F3192E">
        <w:rPr>
          <w:rFonts w:cs="Times New Roman"/>
        </w:rPr>
        <w:t>обращение с животными.</w:t>
      </w:r>
    </w:p>
    <w:p w:rsidR="00DC6E18" w:rsidRPr="00ED2243" w:rsidRDefault="00DC6E18" w:rsidP="0061135E">
      <w:pPr>
        <w:pStyle w:val="a6"/>
        <w:rPr>
          <w:rFonts w:cs="Times New Roman"/>
        </w:rPr>
      </w:pPr>
      <w:r w:rsidRPr="00ED2243">
        <w:rPr>
          <w:rFonts w:cs="Times New Roman"/>
        </w:rPr>
        <w:t>Расчетные показатели обеспеченности объекта</w:t>
      </w:r>
      <w:r w:rsidR="0061135E" w:rsidRPr="00ED2243">
        <w:rPr>
          <w:rFonts w:cs="Times New Roman"/>
        </w:rPr>
        <w:t>ми местного значения выражены в </w:t>
      </w:r>
      <w:r w:rsidRPr="00ED2243">
        <w:rPr>
          <w:rFonts w:cs="Times New Roman"/>
        </w:rPr>
        <w:t>виде:</w:t>
      </w:r>
    </w:p>
    <w:p w:rsidR="00DC6E18" w:rsidRPr="00ED2243" w:rsidRDefault="006811F5" w:rsidP="00F3192E">
      <w:pPr>
        <w:pStyle w:val="a3"/>
        <w:ind w:left="0" w:firstLine="567"/>
        <w:rPr>
          <w:rFonts w:cs="Times New Roman"/>
        </w:rPr>
      </w:pPr>
      <w:r w:rsidRPr="00ED2243">
        <w:rPr>
          <w:rFonts w:cs="Times New Roman"/>
        </w:rPr>
        <w:t>удельной мощности каких-либо видов объектов социальной, транспортной инфраструктуры, объектов благоустройства и объектов жилищного строительства,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вида к территории</w:t>
      </w:r>
      <w:r w:rsidR="00DC6E18" w:rsidRPr="00ED2243">
        <w:rPr>
          <w:rFonts w:cs="Times New Roman"/>
        </w:rPr>
        <w:t xml:space="preserve">; </w:t>
      </w:r>
    </w:p>
    <w:p w:rsidR="004E403A" w:rsidRPr="00ED2243" w:rsidRDefault="004E403A" w:rsidP="00F3192E">
      <w:pPr>
        <w:pStyle w:val="a3"/>
        <w:ind w:left="0" w:firstLine="567"/>
        <w:rPr>
          <w:rFonts w:cs="Times New Roman"/>
        </w:rPr>
      </w:pPr>
      <w:r w:rsidRPr="00ED2243">
        <w:rPr>
          <w:rFonts w:cs="Times New Roman"/>
        </w:rPr>
        <w:t>удельных показателей потребления населением коммунальных ресурсов для объектов коммунальной инфраструктуры;</w:t>
      </w:r>
    </w:p>
    <w:p w:rsidR="00DC6E18" w:rsidRPr="00ED2243" w:rsidRDefault="00DC6E18" w:rsidP="00F3192E">
      <w:pPr>
        <w:pStyle w:val="a3"/>
        <w:ind w:left="0" w:firstLine="567"/>
        <w:rPr>
          <w:rFonts w:cs="Times New Roman"/>
        </w:rPr>
      </w:pPr>
      <w:r w:rsidRPr="00ED2243">
        <w:rPr>
          <w:rFonts w:cs="Times New Roman"/>
        </w:rPr>
        <w:t>удельного размера земельного участка, приходящегося на единицу мощности объекта определенного вида</w:t>
      </w:r>
      <w:r w:rsidR="004C4012" w:rsidRPr="00ED2243">
        <w:rPr>
          <w:rFonts w:cs="Times New Roman"/>
        </w:rPr>
        <w:t>;</w:t>
      </w:r>
    </w:p>
    <w:p w:rsidR="004C4012" w:rsidRPr="00ED2243" w:rsidRDefault="004C4012" w:rsidP="00F3192E">
      <w:pPr>
        <w:pStyle w:val="a3"/>
        <w:ind w:left="0" w:firstLine="567"/>
        <w:rPr>
          <w:rFonts w:cs="Times New Roman"/>
        </w:rPr>
      </w:pPr>
      <w:r w:rsidRPr="00ED2243">
        <w:rPr>
          <w:rFonts w:cs="Times New Roman"/>
        </w:rPr>
        <w:t>интенсивности использования территории.</w:t>
      </w:r>
    </w:p>
    <w:p w:rsidR="00807310" w:rsidRPr="00ED2243" w:rsidRDefault="00807310" w:rsidP="0061135E">
      <w:pPr>
        <w:pStyle w:val="a6"/>
        <w:rPr>
          <w:rFonts w:cs="Times New Roman"/>
        </w:rPr>
      </w:pPr>
      <w:r w:rsidRPr="00ED2243">
        <w:rPr>
          <w:rFonts w:cs="Times New Roman"/>
        </w:rPr>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w:t>
      </w:r>
    </w:p>
    <w:p w:rsidR="00C96CC7" w:rsidRPr="00ED2243" w:rsidRDefault="00DC6E18" w:rsidP="0061135E">
      <w:pPr>
        <w:pStyle w:val="a6"/>
        <w:rPr>
          <w:rFonts w:cs="Times New Roman"/>
        </w:rPr>
      </w:pPr>
      <w:r w:rsidRPr="00ED2243">
        <w:rPr>
          <w:rFonts w:cs="Times New Roman"/>
        </w:rPr>
        <w:t xml:space="preserve">Расчетные показатели максимально допустимого уровня территориальной доступности объектов местного значения выражены в виде </w:t>
      </w:r>
      <w:r w:rsidR="00C96CC7" w:rsidRPr="00ED2243">
        <w:rPr>
          <w:rFonts w:cs="Times New Roman"/>
        </w:rPr>
        <w:t>транспортной и пешеходной доступности.</w:t>
      </w:r>
    </w:p>
    <w:p w:rsidR="00DC6E18" w:rsidRPr="00ED2243" w:rsidRDefault="00DC6E18" w:rsidP="0061135E">
      <w:pPr>
        <w:pStyle w:val="a6"/>
        <w:rPr>
          <w:rFonts w:cs="Times New Roman"/>
        </w:rPr>
      </w:pPr>
      <w:r w:rsidRPr="00ED2243">
        <w:rPr>
          <w:rFonts w:cs="Times New Roman"/>
        </w:rPr>
        <w:t xml:space="preserve">Расчетные показатели </w:t>
      </w:r>
      <w:r w:rsidR="00FC70BA" w:rsidRPr="00ED2243">
        <w:rPr>
          <w:rFonts w:cs="Times New Roman"/>
        </w:rPr>
        <w:t>установлены для</w:t>
      </w:r>
      <w:r w:rsidRPr="00ED2243">
        <w:rPr>
          <w:rFonts w:cs="Times New Roman"/>
        </w:rPr>
        <w:t xml:space="preserve"> объектов местного значения </w:t>
      </w:r>
      <w:r w:rsidR="00FC70BA" w:rsidRPr="00ED2243">
        <w:rPr>
          <w:rFonts w:cs="Times New Roman"/>
        </w:rPr>
        <w:t>с учетом</w:t>
      </w:r>
      <w:r w:rsidRPr="00ED2243">
        <w:rPr>
          <w:rFonts w:cs="Times New Roman"/>
        </w:rPr>
        <w:t xml:space="preserve"> предельны</w:t>
      </w:r>
      <w:r w:rsidR="00FC70BA" w:rsidRPr="00ED2243">
        <w:rPr>
          <w:rFonts w:cs="Times New Roman"/>
        </w:rPr>
        <w:t>х</w:t>
      </w:r>
      <w:r w:rsidRPr="00ED2243">
        <w:rPr>
          <w:rFonts w:cs="Times New Roman"/>
        </w:rPr>
        <w:t xml:space="preserve"> значени</w:t>
      </w:r>
      <w:r w:rsidR="00FC70BA" w:rsidRPr="00ED2243">
        <w:rPr>
          <w:rFonts w:cs="Times New Roman"/>
        </w:rPr>
        <w:t>й</w:t>
      </w:r>
      <w:r w:rsidRPr="00ED2243">
        <w:rPr>
          <w:rFonts w:cs="Times New Roman"/>
        </w:rPr>
        <w:t xml:space="preserve"> расчетных показателей минимально допустимого уровня обеспеченности объектами местного значения</w:t>
      </w:r>
      <w:r w:rsidR="004E403A" w:rsidRPr="00ED2243">
        <w:rPr>
          <w:rFonts w:cs="Times New Roman"/>
        </w:rPr>
        <w:t xml:space="preserve"> муниципального округа</w:t>
      </w:r>
      <w:r w:rsidRPr="00ED2243">
        <w:rPr>
          <w:rFonts w:cs="Times New Roman"/>
        </w:rPr>
        <w:t xml:space="preserve">, расчетных показателей максимально допустимого уровня территориальной доступности указанных объектов, </w:t>
      </w:r>
      <w:r w:rsidR="00FC70BA" w:rsidRPr="00ED2243">
        <w:rPr>
          <w:rFonts w:cs="Times New Roman"/>
        </w:rPr>
        <w:t>установленных</w:t>
      </w:r>
      <w:r w:rsidRPr="00ED2243">
        <w:rPr>
          <w:rFonts w:cs="Times New Roman"/>
        </w:rPr>
        <w:t xml:space="preserve"> </w:t>
      </w:r>
      <w:r w:rsidR="00D10626" w:rsidRPr="00ED2243">
        <w:rPr>
          <w:rFonts w:cs="Times New Roman"/>
        </w:rPr>
        <w:t xml:space="preserve">РНГП </w:t>
      </w:r>
      <w:r w:rsidR="00154C83" w:rsidRPr="00ED2243">
        <w:rPr>
          <w:rFonts w:cs="Times New Roman"/>
        </w:rPr>
        <w:t>в Приморском</w:t>
      </w:r>
      <w:r w:rsidR="003C22F2" w:rsidRPr="00ED2243">
        <w:rPr>
          <w:rFonts w:cs="Times New Roman"/>
        </w:rPr>
        <w:t xml:space="preserve"> кра</w:t>
      </w:r>
      <w:r w:rsidR="00154C83" w:rsidRPr="00ED2243">
        <w:rPr>
          <w:rFonts w:cs="Times New Roman"/>
        </w:rPr>
        <w:t>е</w:t>
      </w:r>
      <w:r w:rsidRPr="00ED2243">
        <w:rPr>
          <w:rFonts w:cs="Times New Roman"/>
        </w:rPr>
        <w:t>.</w:t>
      </w:r>
    </w:p>
    <w:p w:rsidR="00C429DE" w:rsidRPr="00ED2243" w:rsidRDefault="00C96CC7" w:rsidP="0061135E">
      <w:pPr>
        <w:pStyle w:val="a6"/>
        <w:rPr>
          <w:rFonts w:cs="Times New Roman"/>
        </w:rPr>
      </w:pPr>
      <w:r w:rsidRPr="00ED2243">
        <w:rPr>
          <w:rFonts w:cs="Times New Roman"/>
        </w:rPr>
        <w:t>По вопросам, не урегулированным в настоящих МНГП, а также РНГП</w:t>
      </w:r>
      <w:r w:rsidR="00154C83" w:rsidRPr="00ED2243">
        <w:rPr>
          <w:rFonts w:cs="Times New Roman"/>
        </w:rPr>
        <w:t xml:space="preserve"> в Приморском</w:t>
      </w:r>
      <w:r w:rsidRPr="00ED2243">
        <w:rPr>
          <w:rFonts w:cs="Times New Roman"/>
        </w:rPr>
        <w:t xml:space="preserve"> кра</w:t>
      </w:r>
      <w:r w:rsidR="00154C83" w:rsidRPr="00ED2243">
        <w:rPr>
          <w:rFonts w:cs="Times New Roman"/>
        </w:rPr>
        <w:t>е</w:t>
      </w:r>
      <w:r w:rsidRPr="00ED2243">
        <w:rPr>
          <w:rFonts w:cs="Times New Roman"/>
        </w:rPr>
        <w:t xml:space="preserve">,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w:t>
      </w:r>
      <w:r w:rsidR="00936AF9" w:rsidRPr="00ED2243">
        <w:rPr>
          <w:rFonts w:cs="Times New Roman"/>
        </w:rPr>
        <w:t>№ </w:t>
      </w:r>
      <w:r w:rsidRPr="00ED2243">
        <w:rPr>
          <w:rFonts w:cs="Times New Roman"/>
        </w:rPr>
        <w:t xml:space="preserve">184-ФЗ «О техническом регулировании», иные федеральные нормативные правовые акты, а также нормативные правовые акты, действующие на территории </w:t>
      </w:r>
      <w:r w:rsidR="00154C83" w:rsidRPr="00ED2243">
        <w:rPr>
          <w:rFonts w:cs="Times New Roman"/>
        </w:rPr>
        <w:t>Приморского</w:t>
      </w:r>
      <w:r w:rsidRPr="00ED2243">
        <w:rPr>
          <w:rFonts w:cs="Times New Roman"/>
        </w:rPr>
        <w:t xml:space="preserve"> края.</w:t>
      </w:r>
    </w:p>
    <w:p w:rsidR="0092570F" w:rsidRPr="00ED2243" w:rsidRDefault="0092570F" w:rsidP="0092570F">
      <w:pPr>
        <w:pStyle w:val="a6"/>
        <w:rPr>
          <w:rFonts w:cs="Times New Roman"/>
        </w:rPr>
      </w:pPr>
      <w:r w:rsidRPr="00ED2243">
        <w:rPr>
          <w:rFonts w:cs="Times New Roman"/>
        </w:rPr>
        <w:t>Перечень основных нормативных документов, использованных при подготовке МНГП, приведен в Приложении А настоящих МНГП.</w:t>
      </w:r>
    </w:p>
    <w:p w:rsidR="007A1433" w:rsidRPr="00ED2243" w:rsidRDefault="00DB27CF" w:rsidP="0061135E">
      <w:pPr>
        <w:pStyle w:val="20"/>
        <w:rPr>
          <w:rFonts w:cs="Times New Roman"/>
        </w:rPr>
      </w:pPr>
      <w:bookmarkStart w:id="121" w:name="_Toc523245357"/>
      <w:bookmarkStart w:id="122" w:name="_Toc10738646"/>
      <w:bookmarkStart w:id="123" w:name="_Toc10740013"/>
      <w:bookmarkStart w:id="124" w:name="_Toc40626743"/>
      <w:bookmarkStart w:id="125" w:name="_Toc85181043"/>
      <w:bookmarkStart w:id="126" w:name="_Toc85182486"/>
      <w:bookmarkStart w:id="127" w:name="_Toc85190224"/>
      <w:bookmarkStart w:id="128" w:name="_Toc85192725"/>
      <w:bookmarkStart w:id="129" w:name="_Toc85193443"/>
      <w:bookmarkStart w:id="130" w:name="_Toc85197805"/>
      <w:bookmarkStart w:id="131" w:name="_Toc85215157"/>
      <w:bookmarkStart w:id="132" w:name="_Toc81901132"/>
      <w:bookmarkStart w:id="133" w:name="_Toc85461019"/>
      <w:bookmarkStart w:id="134" w:name="_Toc85466898"/>
      <w:bookmarkStart w:id="135" w:name="_Toc86154211"/>
      <w:bookmarkStart w:id="136" w:name="_Toc88828800"/>
      <w:bookmarkStart w:id="137" w:name="_Toc88833629"/>
      <w:bookmarkStart w:id="138" w:name="_Toc89098516"/>
      <w:bookmarkStart w:id="139" w:name="_Toc89247682"/>
      <w:bookmarkStart w:id="140" w:name="_Toc89355349"/>
      <w:bookmarkStart w:id="141" w:name="_Toc20030641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121"/>
      <w:r w:rsidRPr="00ED2243">
        <w:rPr>
          <w:rFonts w:cs="Times New Roman"/>
        </w:rPr>
        <w:t>Расчетные показатели минимально допустимого уровня обеспеченности объектами местного значения муниципального округа</w:t>
      </w:r>
      <w:r w:rsidR="00D3550F" w:rsidRPr="00ED2243">
        <w:rPr>
          <w:rFonts w:cs="Times New Roman"/>
        </w:rPr>
        <w:t xml:space="preserve"> </w:t>
      </w:r>
      <w:r w:rsidRPr="00ED2243">
        <w:rPr>
          <w:rFonts w:cs="Times New Roman"/>
        </w:rPr>
        <w:t>и расчетные показатели максимально допустимого уровня территориальной доступности таких объектов для населения</w:t>
      </w:r>
      <w:bookmarkEnd w:id="122"/>
      <w:bookmarkEnd w:id="123"/>
      <w:bookmarkEnd w:id="124"/>
      <w:r w:rsidR="000A10C8" w:rsidRPr="00ED2243">
        <w:rPr>
          <w:rFonts w:cs="Times New Roman"/>
        </w:rPr>
        <w:t xml:space="preserve"> </w:t>
      </w:r>
      <w:bookmarkEnd w:id="125"/>
      <w:bookmarkEnd w:id="126"/>
      <w:bookmarkEnd w:id="127"/>
      <w:bookmarkEnd w:id="128"/>
      <w:bookmarkEnd w:id="129"/>
      <w:bookmarkEnd w:id="130"/>
      <w:bookmarkEnd w:id="131"/>
      <w:bookmarkEnd w:id="132"/>
      <w:bookmarkEnd w:id="133"/>
      <w:bookmarkEnd w:id="134"/>
      <w:r w:rsidRPr="00ED2243">
        <w:rPr>
          <w:rFonts w:cs="Times New Roman"/>
        </w:rPr>
        <w:t xml:space="preserve">муниципального </w:t>
      </w:r>
      <w:bookmarkEnd w:id="135"/>
      <w:bookmarkEnd w:id="136"/>
      <w:bookmarkEnd w:id="137"/>
      <w:bookmarkEnd w:id="138"/>
      <w:bookmarkEnd w:id="139"/>
      <w:bookmarkEnd w:id="140"/>
      <w:r w:rsidRPr="00ED2243">
        <w:rPr>
          <w:rFonts w:cs="Times New Roman"/>
        </w:rPr>
        <w:t>округа</w:t>
      </w:r>
      <w:bookmarkEnd w:id="141"/>
    </w:p>
    <w:p w:rsidR="00B337E6" w:rsidRPr="00ED2243" w:rsidRDefault="00B337E6" w:rsidP="008B4BA9">
      <w:pPr>
        <w:pStyle w:val="3"/>
        <w:rPr>
          <w:rFonts w:cs="Times New Roman"/>
        </w:rPr>
      </w:pPr>
      <w:bookmarkStart w:id="142" w:name="_Toc200306420"/>
      <w:bookmarkStart w:id="143" w:name="_Ref137736224"/>
      <w:bookmarkStart w:id="144" w:name="_Toc86154214"/>
      <w:bookmarkStart w:id="145" w:name="_Toc88828803"/>
      <w:bookmarkStart w:id="146" w:name="_Toc88833632"/>
      <w:bookmarkStart w:id="147" w:name="_Toc89098519"/>
      <w:bookmarkStart w:id="148" w:name="_Toc89247685"/>
      <w:bookmarkStart w:id="149" w:name="_Toc89355352"/>
      <w:bookmarkStart w:id="150" w:name="_Toc6500534"/>
      <w:bookmarkStart w:id="151" w:name="_Toc6567863"/>
      <w:bookmarkStart w:id="152" w:name="_Toc6569468"/>
      <w:bookmarkStart w:id="153" w:name="_Toc6578700"/>
      <w:bookmarkStart w:id="154" w:name="_Toc6667191"/>
      <w:bookmarkStart w:id="155" w:name="_Toc6672904"/>
      <w:bookmarkStart w:id="156" w:name="_Toc10738654"/>
      <w:bookmarkStart w:id="157" w:name="_Toc10740021"/>
      <w:bookmarkStart w:id="158" w:name="_Toc40626751"/>
      <w:bookmarkStart w:id="159" w:name="_Toc81901141"/>
      <w:bookmarkStart w:id="160" w:name="_Toc85181045"/>
      <w:bookmarkStart w:id="161" w:name="_Toc85182488"/>
      <w:bookmarkStart w:id="162" w:name="_Toc85190226"/>
      <w:bookmarkStart w:id="163" w:name="_Toc85192727"/>
      <w:bookmarkStart w:id="164" w:name="_Toc85193445"/>
      <w:bookmarkStart w:id="165" w:name="_Toc85197807"/>
      <w:bookmarkStart w:id="166" w:name="_Toc85215159"/>
      <w:bookmarkStart w:id="167" w:name="_Toc85461021"/>
      <w:bookmarkStart w:id="168" w:name="_Toc85466900"/>
      <w:bookmarkStart w:id="169" w:name="_Toc86154213"/>
      <w:bookmarkStart w:id="170" w:name="_Toc88828802"/>
      <w:bookmarkStart w:id="171" w:name="_Toc88833631"/>
      <w:bookmarkStart w:id="172" w:name="_Toc89098518"/>
      <w:bookmarkStart w:id="173" w:name="_Toc89247684"/>
      <w:bookmarkStart w:id="174" w:name="_Toc89355351"/>
      <w:r w:rsidRPr="00ED2243">
        <w:rPr>
          <w:rFonts w:cs="Times New Roman"/>
        </w:rPr>
        <w:t xml:space="preserve">В области </w:t>
      </w:r>
      <w:bookmarkStart w:id="175" w:name="_Hlk135908641"/>
      <w:r w:rsidRPr="00ED2243">
        <w:rPr>
          <w:rFonts w:cs="Times New Roman"/>
        </w:rPr>
        <w:t>транспорта</w:t>
      </w:r>
      <w:bookmarkEnd w:id="142"/>
      <w:r w:rsidRPr="00ED2243">
        <w:rPr>
          <w:rFonts w:cs="Times New Roman"/>
        </w:rPr>
        <w:t xml:space="preserve"> </w:t>
      </w:r>
      <w:bookmarkEnd w:id="175"/>
    </w:p>
    <w:p w:rsidR="00B337E6" w:rsidRPr="00ED2243" w:rsidRDefault="00B337E6" w:rsidP="0061135E">
      <w:pPr>
        <w:pStyle w:val="af2"/>
        <w:rPr>
          <w:rFonts w:cs="Times New Roman"/>
        </w:rPr>
      </w:pPr>
      <w:bookmarkStart w:id="176" w:name="_Ref137736128"/>
      <w:bookmarkEnd w:id="143"/>
      <w:r w:rsidRPr="00ED2243">
        <w:rPr>
          <w:rFonts w:cs="Times New Roman"/>
        </w:rPr>
        <w:t xml:space="preserve">Таблица </w:t>
      </w:r>
      <w:r w:rsidR="00092730" w:rsidRPr="00ED2243">
        <w:rPr>
          <w:rFonts w:cs="Times New Roman"/>
          <w:noProof/>
        </w:rPr>
        <w:fldChar w:fldCharType="begin"/>
      </w:r>
      <w:r w:rsidR="008067F5"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w:t>
      </w:r>
      <w:r w:rsidR="00092730" w:rsidRPr="00ED2243">
        <w:rPr>
          <w:rFonts w:cs="Times New Roman"/>
          <w:noProof/>
        </w:rPr>
        <w:fldChar w:fldCharType="end"/>
      </w:r>
      <w:bookmarkEnd w:id="176"/>
      <w:r w:rsidRPr="00ED2243">
        <w:rPr>
          <w:rFonts w:cs="Times New Roman"/>
        </w:rPr>
        <w:t xml:space="preserve"> – </w:t>
      </w:r>
      <w:r w:rsidR="00B1777B" w:rsidRPr="00ED2243">
        <w:rPr>
          <w:rFonts w:cs="Times New Roman"/>
        </w:rPr>
        <w:t>Расчетные показатели, устанавливаемые для объектов местного значения муниципального округа в области транспорта</w:t>
      </w:r>
    </w:p>
    <w:p w:rsidR="00505D45" w:rsidRPr="00ED2243" w:rsidRDefault="00505D45">
      <w:pPr>
        <w:rPr>
          <w:sz w:val="2"/>
          <w:szCs w:val="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3012"/>
        <w:gridCol w:w="2730"/>
        <w:gridCol w:w="4311"/>
      </w:tblGrid>
      <w:tr w:rsidR="00ED2243" w:rsidRPr="00ED2243" w:rsidTr="00473D7C">
        <w:trPr>
          <w:tblHeader/>
        </w:trPr>
        <w:tc>
          <w:tcPr>
            <w:tcW w:w="1498" w:type="pct"/>
          </w:tcPr>
          <w:p w:rsidR="00ED2243" w:rsidRPr="00F3192E" w:rsidRDefault="00ED2243" w:rsidP="00ED2243">
            <w:pPr>
              <w:widowControl w:val="0"/>
              <w:autoSpaceDE w:val="0"/>
              <w:autoSpaceDN w:val="0"/>
              <w:contextualSpacing/>
              <w:jc w:val="center"/>
              <w:rPr>
                <w:rFonts w:eastAsiaTheme="minorEastAsia"/>
                <w:b/>
                <w:bCs/>
                <w:sz w:val="20"/>
                <w:szCs w:val="22"/>
              </w:rPr>
            </w:pPr>
            <w:r w:rsidRPr="00F3192E">
              <w:rPr>
                <w:rFonts w:eastAsiaTheme="minorEastAsia"/>
                <w:b/>
                <w:bCs/>
                <w:sz w:val="20"/>
                <w:szCs w:val="22"/>
              </w:rPr>
              <w:t>Наименование вида объекта</w:t>
            </w:r>
          </w:p>
        </w:tc>
        <w:tc>
          <w:tcPr>
            <w:tcW w:w="1358" w:type="pct"/>
          </w:tcPr>
          <w:p w:rsidR="00ED2243" w:rsidRPr="00F3192E" w:rsidRDefault="00ED2243" w:rsidP="00ED2243">
            <w:pPr>
              <w:widowControl w:val="0"/>
              <w:autoSpaceDE w:val="0"/>
              <w:autoSpaceDN w:val="0"/>
              <w:contextualSpacing/>
              <w:jc w:val="center"/>
              <w:rPr>
                <w:rFonts w:eastAsiaTheme="minorEastAsia"/>
                <w:b/>
                <w:bCs/>
                <w:sz w:val="20"/>
                <w:szCs w:val="22"/>
              </w:rPr>
            </w:pPr>
            <w:r w:rsidRPr="00F3192E">
              <w:rPr>
                <w:rFonts w:eastAsiaTheme="minorEastAsia"/>
                <w:b/>
                <w:bCs/>
                <w:sz w:val="20"/>
                <w:szCs w:val="22"/>
              </w:rPr>
              <w:t>Наименование нормируемого расчетного показателя, единица измерения</w:t>
            </w:r>
          </w:p>
        </w:tc>
        <w:tc>
          <w:tcPr>
            <w:tcW w:w="2144" w:type="pct"/>
          </w:tcPr>
          <w:p w:rsidR="00ED2243" w:rsidRPr="00F3192E" w:rsidRDefault="00ED2243" w:rsidP="00ED2243">
            <w:pPr>
              <w:widowControl w:val="0"/>
              <w:autoSpaceDE w:val="0"/>
              <w:autoSpaceDN w:val="0"/>
              <w:contextualSpacing/>
              <w:jc w:val="center"/>
              <w:rPr>
                <w:rFonts w:eastAsiaTheme="minorEastAsia"/>
                <w:b/>
                <w:bCs/>
                <w:sz w:val="20"/>
                <w:szCs w:val="22"/>
              </w:rPr>
            </w:pPr>
            <w:r w:rsidRPr="00F3192E">
              <w:rPr>
                <w:rFonts w:eastAsiaTheme="minorEastAsia"/>
                <w:b/>
                <w:bCs/>
                <w:sz w:val="20"/>
                <w:szCs w:val="22"/>
              </w:rPr>
              <w:t>Значение расчетного показателя</w:t>
            </w:r>
          </w:p>
        </w:tc>
      </w:tr>
      <w:tr w:rsidR="00ED2243" w:rsidRPr="00ED2243" w:rsidTr="00473D7C">
        <w:tc>
          <w:tcPr>
            <w:tcW w:w="1498" w:type="pct"/>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Автомобильные дороги местного значения вне границ населенных пунктов в границах муниципального округа</w:t>
            </w:r>
          </w:p>
        </w:tc>
        <w:tc>
          <w:tcPr>
            <w:tcW w:w="1358" w:type="pct"/>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уровень обеспеченности, плотность автомобильных дорог, км на 1 тыс. кв. км</w:t>
            </w:r>
          </w:p>
        </w:tc>
        <w:tc>
          <w:tcPr>
            <w:tcW w:w="2144" w:type="pct"/>
          </w:tcPr>
          <w:p w:rsidR="00ED2243" w:rsidRPr="00ED2243" w:rsidRDefault="00ED2243" w:rsidP="00ED2243">
            <w:pPr>
              <w:widowControl w:val="0"/>
              <w:autoSpaceDE w:val="0"/>
              <w:autoSpaceDN w:val="0"/>
              <w:contextualSpacing/>
              <w:rPr>
                <w:rFonts w:eastAsiaTheme="minorEastAsia"/>
                <w:sz w:val="20"/>
                <w:szCs w:val="22"/>
              </w:rPr>
            </w:pPr>
            <w:r w:rsidRPr="00ED2243">
              <w:rPr>
                <w:sz w:val="20"/>
                <w:szCs w:val="20"/>
              </w:rPr>
              <w:t>19,8</w:t>
            </w:r>
          </w:p>
        </w:tc>
      </w:tr>
      <w:tr w:rsidR="00ED2243" w:rsidRPr="00ED2243" w:rsidTr="00473D7C">
        <w:tc>
          <w:tcPr>
            <w:tcW w:w="1498" w:type="pct"/>
            <w:shd w:val="clear" w:color="auto" w:fill="auto"/>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Автомобильные дороги местного значения в границах населенных пунктов</w:t>
            </w:r>
          </w:p>
        </w:tc>
        <w:tc>
          <w:tcPr>
            <w:tcW w:w="1358" w:type="pct"/>
            <w:shd w:val="clear" w:color="auto" w:fill="auto"/>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уровень обеспеченности, плотность улично-дорожной сети в границах застроенной территории, км на 1 кв. км</w:t>
            </w:r>
          </w:p>
        </w:tc>
        <w:tc>
          <w:tcPr>
            <w:tcW w:w="2144" w:type="pct"/>
            <w:shd w:val="clear" w:color="auto" w:fill="auto"/>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1,5 [1, 2]</w:t>
            </w:r>
          </w:p>
        </w:tc>
      </w:tr>
      <w:tr w:rsidR="00ED2243" w:rsidRPr="00ED2243" w:rsidTr="00473D7C">
        <w:tc>
          <w:tcPr>
            <w:tcW w:w="1498" w:type="pct"/>
            <w:shd w:val="clear" w:color="auto" w:fill="auto"/>
          </w:tcPr>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Дорожка велосипедная</w:t>
            </w:r>
          </w:p>
        </w:tc>
        <w:tc>
          <w:tcPr>
            <w:tcW w:w="1358" w:type="pct"/>
            <w:shd w:val="clear" w:color="auto" w:fill="auto"/>
          </w:tcPr>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протяженность велосипедных дорожек в границах населенного пункта, км</w:t>
            </w:r>
          </w:p>
        </w:tc>
        <w:tc>
          <w:tcPr>
            <w:tcW w:w="2144" w:type="pct"/>
            <w:shd w:val="clear" w:color="auto" w:fill="auto"/>
          </w:tcPr>
          <w:p w:rsidR="00ED2243" w:rsidRPr="00ED2243" w:rsidRDefault="00ED2243" w:rsidP="00ED2243">
            <w:pPr>
              <w:widowControl w:val="0"/>
              <w:autoSpaceDE w:val="0"/>
              <w:autoSpaceDN w:val="0"/>
              <w:rPr>
                <w:rFonts w:eastAsiaTheme="minorEastAsia"/>
                <w:sz w:val="20"/>
                <w:szCs w:val="22"/>
              </w:rPr>
            </w:pPr>
            <w:r>
              <w:rPr>
                <w:rFonts w:eastAsiaTheme="minorEastAsia"/>
                <w:sz w:val="20"/>
                <w:szCs w:val="22"/>
              </w:rPr>
              <w:t xml:space="preserve">для города Партизанск </w:t>
            </w:r>
            <w:r w:rsidRPr="00ED2243">
              <w:rPr>
                <w:rFonts w:eastAsiaTheme="minorEastAsia"/>
                <w:sz w:val="20"/>
                <w:szCs w:val="22"/>
              </w:rPr>
              <w:t>– 1 на 3,5 тыс. человек [3]</w:t>
            </w:r>
          </w:p>
        </w:tc>
      </w:tr>
      <w:tr w:rsidR="00ED2243" w:rsidRPr="00ED2243" w:rsidTr="00473D7C">
        <w:tc>
          <w:tcPr>
            <w:tcW w:w="1498" w:type="pct"/>
            <w:shd w:val="clear" w:color="auto" w:fill="auto"/>
          </w:tcPr>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Остановочный пункт</w:t>
            </w:r>
          </w:p>
        </w:tc>
        <w:tc>
          <w:tcPr>
            <w:tcW w:w="1358" w:type="pct"/>
            <w:shd w:val="clear" w:color="auto" w:fill="auto"/>
          </w:tcPr>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пешеходная доступность, мин. (м)</w:t>
            </w:r>
          </w:p>
        </w:tc>
        <w:tc>
          <w:tcPr>
            <w:tcW w:w="2144" w:type="pct"/>
            <w:shd w:val="clear" w:color="auto" w:fill="auto"/>
          </w:tcPr>
          <w:p w:rsidR="00ED2243" w:rsidRDefault="00ED2243" w:rsidP="00ED2243">
            <w:pPr>
              <w:pStyle w:val="ConsPlusNormal1"/>
              <w:contextualSpacing w:val="0"/>
              <w:rPr>
                <w:rFonts w:cs="Times New Roman"/>
              </w:rPr>
            </w:pPr>
            <w:r>
              <w:t>для города Партизанск:</w:t>
            </w:r>
          </w:p>
          <w:p w:rsidR="00ED2243" w:rsidRPr="00ED2243" w:rsidRDefault="00ED2243" w:rsidP="00ED2243">
            <w:pPr>
              <w:pStyle w:val="ConsPlusNormal1"/>
              <w:contextualSpacing w:val="0"/>
              <w:rPr>
                <w:rFonts w:cs="Times New Roman"/>
              </w:rPr>
            </w:pPr>
            <w:r w:rsidRPr="00ED2243">
              <w:rPr>
                <w:rFonts w:cs="Times New Roman"/>
              </w:rPr>
              <w:t>в многоквартирной жилой застройке – 6 (400);</w:t>
            </w:r>
          </w:p>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в индивидуальной жилой застройке – 10,5 (700)</w:t>
            </w:r>
          </w:p>
        </w:tc>
      </w:tr>
    </w:tbl>
    <w:p w:rsidR="00505D45" w:rsidRPr="00ED2243" w:rsidRDefault="00505D4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5056B5" w:rsidRPr="00ED2243" w:rsidTr="00554E01">
        <w:tc>
          <w:tcPr>
            <w:tcW w:w="5000" w:type="pct"/>
            <w:shd w:val="clear" w:color="auto" w:fill="auto"/>
          </w:tcPr>
          <w:p w:rsidR="00B1777B" w:rsidRPr="00ED2243" w:rsidRDefault="00B1777B" w:rsidP="00554E01">
            <w:pPr>
              <w:pStyle w:val="ConsPlusNormal1"/>
              <w:rPr>
                <w:rFonts w:cs="Times New Roman"/>
              </w:rPr>
            </w:pPr>
            <w:r w:rsidRPr="00ED2243">
              <w:rPr>
                <w:rFonts w:cs="Times New Roman"/>
              </w:rPr>
              <w:t>Примечания</w:t>
            </w:r>
          </w:p>
          <w:p w:rsidR="00B1777B" w:rsidRPr="00ED2243" w:rsidRDefault="00B1777B" w:rsidP="00ED2243">
            <w:pPr>
              <w:pStyle w:val="ConsPlusNormal1"/>
              <w:jc w:val="both"/>
              <w:rPr>
                <w:rFonts w:cs="Times New Roman"/>
              </w:rPr>
            </w:pPr>
            <w:r w:rsidRPr="00ED2243">
              <w:rPr>
                <w:rFonts w:cs="Times New Roman"/>
              </w:rPr>
              <w:t>1. В населенных пунктах со сложными градостроительными условиями плотность улично-дорожной сети следует увеличивать при уклонах 5-10% – на 25%, при уклонах более 10% – на 50%.</w:t>
            </w:r>
          </w:p>
          <w:p w:rsidR="00B1777B" w:rsidRPr="00ED2243" w:rsidRDefault="00B1777B" w:rsidP="00ED2243">
            <w:pPr>
              <w:pStyle w:val="ConsPlusNormal1"/>
              <w:jc w:val="both"/>
              <w:rPr>
                <w:rFonts w:cs="Times New Roman"/>
              </w:rPr>
            </w:pPr>
            <w:r w:rsidRPr="00ED2243">
              <w:rPr>
                <w:rFonts w:cs="Times New Roman"/>
              </w:rPr>
              <w:t>2. Плотность улично-дорожной сети в центральной части населенного пункта принимается на 30% выше, чем в среднем по населенному пункту.</w:t>
            </w:r>
          </w:p>
          <w:p w:rsidR="00B1777B" w:rsidRPr="00ED2243" w:rsidRDefault="00B1777B" w:rsidP="00ED2243">
            <w:pPr>
              <w:pStyle w:val="ConsPlusNormal1"/>
              <w:jc w:val="both"/>
              <w:rPr>
                <w:rFonts w:cs="Times New Roman"/>
              </w:rPr>
            </w:pPr>
            <w:r w:rsidRPr="00ED2243">
              <w:rPr>
                <w:rFonts w:cs="Times New Roman"/>
              </w:rPr>
              <w:t>3. В сложны</w:t>
            </w:r>
            <w:r w:rsidR="00ED2243">
              <w:rPr>
                <w:rFonts w:cs="Times New Roman"/>
              </w:rPr>
              <w:t>х</w:t>
            </w:r>
            <w:r w:rsidRPr="00ED2243">
              <w:rPr>
                <w:rFonts w:cs="Times New Roman"/>
              </w:rPr>
              <w:t xml:space="preserve"> градостроительны</w:t>
            </w:r>
            <w:r w:rsidR="00ED2243">
              <w:rPr>
                <w:rFonts w:cs="Times New Roman"/>
              </w:rPr>
              <w:t>х</w:t>
            </w:r>
            <w:r w:rsidRPr="00ED2243">
              <w:rPr>
                <w:rFonts w:cs="Times New Roman"/>
              </w:rPr>
              <w:t xml:space="preserve"> условия</w:t>
            </w:r>
            <w:r w:rsidR="00ED2243">
              <w:rPr>
                <w:rFonts w:cs="Times New Roman"/>
              </w:rPr>
              <w:t xml:space="preserve">х </w:t>
            </w:r>
            <w:r w:rsidRPr="00ED2243">
              <w:rPr>
                <w:rFonts w:cs="Times New Roman"/>
              </w:rPr>
              <w:t>допускается сокращать значение расчетного показателя на 30%.</w:t>
            </w:r>
          </w:p>
          <w:p w:rsidR="0042720F" w:rsidRPr="00ED2243" w:rsidRDefault="00B1777B" w:rsidP="00ED2243">
            <w:pPr>
              <w:pStyle w:val="ConsPlusNormal1"/>
              <w:jc w:val="both"/>
              <w:rPr>
                <w:rFonts w:cs="Times New Roman"/>
              </w:rPr>
            </w:pPr>
            <w:r w:rsidRPr="00ED2243">
              <w:rPr>
                <w:rFonts w:cs="Times New Roman"/>
              </w:rPr>
              <w:t>4. Показатель применяется при наличии маршрутов движения общественного пассажирского транспорта, осуществляющего пассажирские перевозки внутри населенного пункта</w:t>
            </w:r>
            <w:r w:rsidR="006965E2">
              <w:rPr>
                <w:rFonts w:cs="Times New Roman"/>
              </w:rPr>
              <w:t>.</w:t>
            </w:r>
          </w:p>
        </w:tc>
      </w:tr>
    </w:tbl>
    <w:p w:rsidR="00B337E6" w:rsidRPr="00ED2243" w:rsidRDefault="00B337E6" w:rsidP="0061135E">
      <w:pPr>
        <w:pStyle w:val="af2"/>
        <w:rPr>
          <w:rFonts w:cs="Times New Roman"/>
        </w:rPr>
      </w:pPr>
      <w:bookmarkStart w:id="177" w:name="_Ref137736538"/>
      <w:r w:rsidRPr="00ED2243">
        <w:rPr>
          <w:rFonts w:cs="Times New Roman"/>
        </w:rPr>
        <w:t xml:space="preserve">Таблица </w:t>
      </w:r>
      <w:r w:rsidR="00092730" w:rsidRPr="00ED2243">
        <w:rPr>
          <w:rFonts w:cs="Times New Roman"/>
          <w:noProof/>
        </w:rPr>
        <w:fldChar w:fldCharType="begin"/>
      </w:r>
      <w:r w:rsidR="008067F5"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2</w:t>
      </w:r>
      <w:r w:rsidR="00092730" w:rsidRPr="00ED2243">
        <w:rPr>
          <w:rFonts w:cs="Times New Roman"/>
          <w:noProof/>
        </w:rPr>
        <w:fldChar w:fldCharType="end"/>
      </w:r>
      <w:bookmarkEnd w:id="177"/>
      <w:r w:rsidRPr="00ED2243">
        <w:rPr>
          <w:rFonts w:cs="Times New Roman"/>
        </w:rPr>
        <w:t xml:space="preserve"> – </w:t>
      </w:r>
      <w:r w:rsidR="00B1777B" w:rsidRPr="00ED2243">
        <w:rPr>
          <w:rFonts w:cs="Times New Roman"/>
        </w:rPr>
        <w:t>Расчетные показатели минимально допустимого уровня обеспеченности местами постоянного хранения легковых автомобилей</w:t>
      </w:r>
    </w:p>
    <w:p w:rsidR="00505D45" w:rsidRPr="00ED2243" w:rsidRDefault="00505D45">
      <w:pPr>
        <w:rPr>
          <w:sz w:val="2"/>
          <w:szCs w:val="2"/>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2551"/>
        <w:gridCol w:w="4235"/>
      </w:tblGrid>
      <w:tr w:rsidR="0023654E" w:rsidRPr="00ED2243" w:rsidTr="00473D7C">
        <w:trPr>
          <w:trHeight w:val="20"/>
          <w:tblHeader/>
        </w:trPr>
        <w:tc>
          <w:tcPr>
            <w:tcW w:w="3114" w:type="dxa"/>
            <w:shd w:val="clear" w:color="auto" w:fill="auto"/>
            <w:vAlign w:val="center"/>
          </w:tcPr>
          <w:p w:rsidR="0023654E" w:rsidRPr="00F3192E" w:rsidRDefault="0023654E" w:rsidP="0023654E">
            <w:pPr>
              <w:autoSpaceDE w:val="0"/>
              <w:autoSpaceDN w:val="0"/>
              <w:adjustRightInd w:val="0"/>
              <w:jc w:val="center"/>
              <w:rPr>
                <w:b/>
                <w:bCs/>
                <w:sz w:val="20"/>
                <w:szCs w:val="20"/>
              </w:rPr>
            </w:pPr>
            <w:r w:rsidRPr="00F3192E">
              <w:rPr>
                <w:b/>
                <w:bCs/>
                <w:sz w:val="20"/>
                <w:szCs w:val="20"/>
              </w:rPr>
              <w:t>Наименование вида разрешенного использования (числовое обозначение кода вида разрешенного использования) [1]</w:t>
            </w:r>
          </w:p>
        </w:tc>
        <w:tc>
          <w:tcPr>
            <w:tcW w:w="2551" w:type="dxa"/>
            <w:shd w:val="clear" w:color="auto" w:fill="auto"/>
            <w:vAlign w:val="center"/>
          </w:tcPr>
          <w:p w:rsidR="0023654E" w:rsidRPr="00F3192E" w:rsidRDefault="0023654E" w:rsidP="0023654E">
            <w:pPr>
              <w:jc w:val="center"/>
              <w:rPr>
                <w:b/>
                <w:bCs/>
                <w:sz w:val="20"/>
                <w:szCs w:val="20"/>
              </w:rPr>
            </w:pPr>
            <w:r w:rsidRPr="00F3192E">
              <w:rPr>
                <w:b/>
                <w:bCs/>
                <w:sz w:val="20"/>
                <w:szCs w:val="20"/>
              </w:rPr>
              <w:t>Наименование нормируемого расчетного показателя,</w:t>
            </w:r>
          </w:p>
          <w:p w:rsidR="0023654E" w:rsidRPr="00F3192E" w:rsidRDefault="0023654E" w:rsidP="0023654E">
            <w:pPr>
              <w:jc w:val="center"/>
              <w:rPr>
                <w:b/>
                <w:bCs/>
                <w:sz w:val="20"/>
                <w:szCs w:val="20"/>
              </w:rPr>
            </w:pPr>
            <w:r w:rsidRPr="00F3192E">
              <w:rPr>
                <w:b/>
                <w:bCs/>
                <w:sz w:val="20"/>
                <w:szCs w:val="20"/>
              </w:rPr>
              <w:t>единица измерения</w:t>
            </w:r>
          </w:p>
        </w:tc>
        <w:tc>
          <w:tcPr>
            <w:tcW w:w="4235" w:type="dxa"/>
            <w:tcBorders>
              <w:right w:val="single" w:sz="4" w:space="0" w:color="auto"/>
            </w:tcBorders>
            <w:shd w:val="clear" w:color="auto" w:fill="auto"/>
            <w:vAlign w:val="center"/>
          </w:tcPr>
          <w:p w:rsidR="0023654E" w:rsidRPr="00F3192E" w:rsidRDefault="0023654E" w:rsidP="0023654E">
            <w:pPr>
              <w:jc w:val="center"/>
              <w:rPr>
                <w:b/>
                <w:bCs/>
                <w:sz w:val="20"/>
                <w:szCs w:val="20"/>
              </w:rPr>
            </w:pPr>
            <w:r w:rsidRPr="00F3192E">
              <w:rPr>
                <w:b/>
                <w:bCs/>
                <w:sz w:val="20"/>
                <w:szCs w:val="20"/>
              </w:rPr>
              <w:t>Значение расчетного показателя</w:t>
            </w:r>
          </w:p>
        </w:tc>
      </w:tr>
      <w:tr w:rsidR="005056B5" w:rsidRPr="00ED2243" w:rsidTr="00473D7C">
        <w:trPr>
          <w:trHeight w:val="20"/>
        </w:trPr>
        <w:tc>
          <w:tcPr>
            <w:tcW w:w="3114" w:type="dxa"/>
            <w:shd w:val="clear" w:color="auto" w:fill="auto"/>
          </w:tcPr>
          <w:p w:rsidR="00B1777B" w:rsidRPr="00ED2243" w:rsidRDefault="00B1777B" w:rsidP="00B1777B">
            <w:pPr>
              <w:autoSpaceDE w:val="0"/>
              <w:autoSpaceDN w:val="0"/>
              <w:adjustRightInd w:val="0"/>
              <w:rPr>
                <w:kern w:val="2"/>
                <w:sz w:val="20"/>
                <w:szCs w:val="20"/>
              </w:rPr>
            </w:pPr>
            <w:r w:rsidRPr="00ED2243">
              <w:rPr>
                <w:kern w:val="2"/>
                <w:sz w:val="20"/>
                <w:szCs w:val="20"/>
              </w:rPr>
              <w:t>Малоэтажная многоквартирная жилая застройка (2.1.1).</w:t>
            </w:r>
          </w:p>
          <w:p w:rsidR="00B1777B" w:rsidRPr="00ED2243" w:rsidRDefault="00B1777B" w:rsidP="00B1777B">
            <w:pPr>
              <w:autoSpaceDE w:val="0"/>
              <w:autoSpaceDN w:val="0"/>
              <w:adjustRightInd w:val="0"/>
              <w:rPr>
                <w:kern w:val="2"/>
                <w:sz w:val="20"/>
                <w:szCs w:val="20"/>
              </w:rPr>
            </w:pPr>
            <w:r w:rsidRPr="00ED2243">
              <w:rPr>
                <w:kern w:val="2"/>
                <w:sz w:val="20"/>
                <w:szCs w:val="20"/>
              </w:rPr>
              <w:t>Блокированная жилая застройка (2.3).</w:t>
            </w:r>
          </w:p>
          <w:p w:rsidR="00B337E6" w:rsidRPr="00ED2243" w:rsidRDefault="00B1777B" w:rsidP="00B1777B">
            <w:pPr>
              <w:autoSpaceDE w:val="0"/>
              <w:autoSpaceDN w:val="0"/>
              <w:adjustRightInd w:val="0"/>
              <w:rPr>
                <w:kern w:val="2"/>
                <w:sz w:val="20"/>
                <w:szCs w:val="20"/>
              </w:rPr>
            </w:pPr>
            <w:r w:rsidRPr="00ED2243">
              <w:rPr>
                <w:kern w:val="2"/>
                <w:sz w:val="20"/>
                <w:szCs w:val="20"/>
              </w:rPr>
              <w:t>Среднеэтажная жилая застройка (2.5)</w:t>
            </w:r>
          </w:p>
        </w:tc>
        <w:tc>
          <w:tcPr>
            <w:tcW w:w="2551" w:type="dxa"/>
            <w:shd w:val="clear" w:color="auto" w:fill="auto"/>
          </w:tcPr>
          <w:p w:rsidR="00B337E6" w:rsidRPr="00ED2243" w:rsidRDefault="00B1777B" w:rsidP="00B337E6">
            <w:pPr>
              <w:autoSpaceDE w:val="0"/>
              <w:autoSpaceDN w:val="0"/>
              <w:adjustRightInd w:val="0"/>
              <w:rPr>
                <w:kern w:val="2"/>
                <w:sz w:val="20"/>
                <w:szCs w:val="20"/>
              </w:rPr>
            </w:pPr>
            <w:r w:rsidRPr="00ED2243">
              <w:rPr>
                <w:kern w:val="2"/>
                <w:sz w:val="20"/>
                <w:szCs w:val="20"/>
              </w:rPr>
              <w:t>уровень обеспеченности местами постоянного хранения для многоквартирного дома, мест [2, 3, 4, 5, 6, 7, 8]</w:t>
            </w:r>
          </w:p>
        </w:tc>
        <w:tc>
          <w:tcPr>
            <w:tcW w:w="4235" w:type="dxa"/>
            <w:tcBorders>
              <w:right w:val="single" w:sz="4" w:space="0" w:color="auto"/>
            </w:tcBorders>
            <w:shd w:val="clear" w:color="auto" w:fill="auto"/>
          </w:tcPr>
          <w:p w:rsidR="00B1777B" w:rsidRPr="00ED2243" w:rsidRDefault="00B1777B" w:rsidP="00B1777B">
            <w:pPr>
              <w:rPr>
                <w:sz w:val="20"/>
                <w:szCs w:val="20"/>
              </w:rPr>
            </w:pPr>
            <w:r w:rsidRPr="00ED2243">
              <w:rPr>
                <w:sz w:val="20"/>
                <w:szCs w:val="20"/>
              </w:rPr>
              <w:t>1 на 70 кв. м общей площади жилых помещений, но не менее:</w:t>
            </w:r>
          </w:p>
          <w:p w:rsidR="00B1777B" w:rsidRPr="00ED2243" w:rsidRDefault="00B1777B" w:rsidP="00B1777B">
            <w:pPr>
              <w:rPr>
                <w:sz w:val="20"/>
                <w:szCs w:val="20"/>
              </w:rPr>
            </w:pPr>
            <w:r w:rsidRPr="00ED2243">
              <w:rPr>
                <w:sz w:val="20"/>
                <w:szCs w:val="20"/>
              </w:rPr>
              <w:t>1 место на 1 квартиру;</w:t>
            </w:r>
          </w:p>
          <w:p w:rsidR="00B337E6" w:rsidRPr="00ED2243" w:rsidRDefault="00B1777B" w:rsidP="00B1777B">
            <w:pPr>
              <w:rPr>
                <w:sz w:val="20"/>
                <w:szCs w:val="20"/>
              </w:rPr>
            </w:pPr>
            <w:r w:rsidRPr="00ED2243">
              <w:rPr>
                <w:sz w:val="20"/>
                <w:szCs w:val="20"/>
              </w:rPr>
              <w:t>0,5 места на 1 квартиру – при комплексном развитии территории и (или) застройке в границах искусственного земельного участка</w:t>
            </w:r>
          </w:p>
        </w:tc>
      </w:tr>
    </w:tbl>
    <w:p w:rsidR="00B71416" w:rsidRPr="00ED2243" w:rsidRDefault="00B71416">
      <w:pPr>
        <w:rPr>
          <w:sz w:val="2"/>
          <w:szCs w:val="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8"/>
      </w:tblGrid>
      <w:tr w:rsidR="005056B5" w:rsidRPr="00ED2243" w:rsidTr="0023654E">
        <w:trPr>
          <w:trHeight w:val="20"/>
        </w:trPr>
        <w:tc>
          <w:tcPr>
            <w:tcW w:w="9918" w:type="dxa"/>
            <w:tcBorders>
              <w:right w:val="single" w:sz="4" w:space="0" w:color="auto"/>
            </w:tcBorders>
            <w:shd w:val="clear" w:color="auto" w:fill="auto"/>
          </w:tcPr>
          <w:p w:rsidR="00B1777B" w:rsidRPr="00ED2243" w:rsidRDefault="00B1777B" w:rsidP="00B1777B">
            <w:pPr>
              <w:widowControl w:val="0"/>
              <w:autoSpaceDE w:val="0"/>
              <w:autoSpaceDN w:val="0"/>
              <w:contextualSpacing/>
              <w:rPr>
                <w:rFonts w:eastAsiaTheme="minorEastAsia"/>
                <w:sz w:val="20"/>
                <w:szCs w:val="20"/>
              </w:rPr>
            </w:pPr>
            <w:r w:rsidRPr="00ED2243">
              <w:rPr>
                <w:rFonts w:eastAsiaTheme="minorEastAsia"/>
                <w:sz w:val="20"/>
                <w:szCs w:val="20"/>
              </w:rPr>
              <w:t>Примечания</w:t>
            </w:r>
          </w:p>
          <w:p w:rsidR="00B1777B" w:rsidRPr="00ED2243" w:rsidRDefault="00B1777B" w:rsidP="0023654E">
            <w:pPr>
              <w:jc w:val="both"/>
              <w:rPr>
                <w:rFonts w:eastAsiaTheme="minorEastAsia"/>
                <w:sz w:val="20"/>
                <w:szCs w:val="20"/>
              </w:rPr>
            </w:pPr>
            <w:r w:rsidRPr="00ED2243">
              <w:rPr>
                <w:rFonts w:eastAsiaTheme="minorEastAsia"/>
                <w:sz w:val="20"/>
                <w:szCs w:val="20"/>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rsidR="00B1777B" w:rsidRPr="00ED2243" w:rsidRDefault="00B1777B" w:rsidP="0023654E">
            <w:pPr>
              <w:jc w:val="both"/>
              <w:rPr>
                <w:rFonts w:eastAsiaTheme="minorEastAsia"/>
                <w:sz w:val="20"/>
                <w:szCs w:val="20"/>
              </w:rPr>
            </w:pPr>
            <w:r w:rsidRPr="00ED2243">
              <w:rPr>
                <w:rFonts w:eastAsiaTheme="minorEastAsia"/>
                <w:sz w:val="20"/>
                <w:szCs w:val="20"/>
              </w:rPr>
              <w:t>2.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rsidR="00B1777B" w:rsidRPr="00ED2243" w:rsidRDefault="00B1777B" w:rsidP="0023654E">
            <w:pPr>
              <w:jc w:val="both"/>
              <w:rPr>
                <w:rFonts w:eastAsiaTheme="minorEastAsia"/>
                <w:sz w:val="20"/>
                <w:szCs w:val="20"/>
              </w:rPr>
            </w:pPr>
            <w:r w:rsidRPr="00ED2243">
              <w:rPr>
                <w:rFonts w:eastAsiaTheme="minorEastAsia"/>
                <w:sz w:val="20"/>
                <w:szCs w:val="20"/>
              </w:rPr>
              <w:t>В случае комплексного развития территории допускается размещение 50% мест постоянного хранения легковых автомобилей вне границ земельного участка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rsidR="00B1777B" w:rsidRPr="00ED2243" w:rsidRDefault="00B1777B" w:rsidP="0023654E">
            <w:pPr>
              <w:jc w:val="both"/>
              <w:rPr>
                <w:rFonts w:eastAsiaTheme="minorEastAsia"/>
                <w:sz w:val="20"/>
                <w:szCs w:val="20"/>
              </w:rPr>
            </w:pPr>
            <w:r w:rsidRPr="00ED2243">
              <w:rPr>
                <w:rFonts w:eastAsiaTheme="minorEastAsia"/>
                <w:sz w:val="20"/>
                <w:szCs w:val="20"/>
              </w:rPr>
              <w:t xml:space="preserve">3.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 </w:t>
            </w:r>
          </w:p>
          <w:p w:rsidR="00B1777B" w:rsidRPr="00ED2243" w:rsidRDefault="00B1777B" w:rsidP="0023654E">
            <w:pPr>
              <w:jc w:val="both"/>
              <w:rPr>
                <w:rFonts w:eastAsiaTheme="minorEastAsia"/>
                <w:sz w:val="20"/>
                <w:szCs w:val="20"/>
              </w:rPr>
            </w:pPr>
            <w:r w:rsidRPr="00ED2243">
              <w:rPr>
                <w:rFonts w:eastAsiaTheme="minorEastAsia"/>
                <w:sz w:val="20"/>
                <w:szCs w:val="20"/>
              </w:rP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посредством подсыпки грунта и укрепления склонов возможно для устройства плоскостных открытых стоянок при наличии сложного рельефа.</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4. Допускается применять понижающие коэффициенты при расчете потребности в местах постоянного хранения легковых автомобилей при размещении многоквартирного дома:</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 0,9 – в случае комплексного развития территории и (или) застройки в границах искусственного земельного участка при наличии озелененных территорий общего пользования в радиусе 200 м от земельного участка объектов жилищного строительства;</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в подземных стоянках и (или) многоэтажных надземных паркингах;</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rsidR="00B1777B" w:rsidRPr="00ED2243" w:rsidRDefault="00B1777B" w:rsidP="0023654E">
            <w:pPr>
              <w:jc w:val="both"/>
              <w:rPr>
                <w:rFonts w:eastAsiaTheme="minorEastAsia"/>
                <w:sz w:val="20"/>
                <w:szCs w:val="20"/>
              </w:rPr>
            </w:pPr>
            <w:r w:rsidRPr="00ED2243">
              <w:rPr>
                <w:rFonts w:eastAsiaTheme="minorEastAsia"/>
                <w:sz w:val="20"/>
                <w:szCs w:val="20"/>
              </w:rPr>
              <w:t>5. 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места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6. При создании мест постоянного хранения легковых автомобилей необходимо обеспечить возможность оборудования зарядными колонками (станциями) заряда электрических транспортных средств в количестве не менее 10% от расчетного количества парковочных мест.</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7. В случае если не менее 10% площади жилых помещений многоквартирного дома передается для обеспечения переселения граждан из аварийного и ветхого жилья в рамках соглашения с Правительством Приморского края или органом местного самоуправления муниципального образования Приморского края,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
          <w:p w:rsidR="00805B99" w:rsidRPr="00ED2243" w:rsidRDefault="00B1777B" w:rsidP="0023654E">
            <w:pPr>
              <w:pStyle w:val="ConsPlusNormal1"/>
              <w:jc w:val="both"/>
              <w:rPr>
                <w:rFonts w:cs="Times New Roman"/>
                <w:kern w:val="2"/>
                <w:szCs w:val="20"/>
              </w:rPr>
            </w:pPr>
            <w:r w:rsidRPr="00ED2243">
              <w:rPr>
                <w:rFonts w:cs="Times New Roman"/>
                <w:szCs w:val="20"/>
              </w:rPr>
              <w:t>8. В случае строительства жилых помещений, предоставляемых по договорам социального найма; 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r w:rsidR="006965E2">
              <w:rPr>
                <w:rFonts w:cs="Times New Roman"/>
                <w:szCs w:val="20"/>
              </w:rPr>
              <w:t>.</w:t>
            </w:r>
          </w:p>
        </w:tc>
      </w:tr>
    </w:tbl>
    <w:p w:rsidR="00B337E6" w:rsidRDefault="00B337E6" w:rsidP="0023654E">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00261649"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3</w:t>
      </w:r>
      <w:r w:rsidR="00092730" w:rsidRPr="00ED2243">
        <w:rPr>
          <w:rFonts w:cs="Times New Roman"/>
          <w:noProof/>
        </w:rPr>
        <w:fldChar w:fldCharType="end"/>
      </w:r>
      <w:r w:rsidRPr="00ED2243">
        <w:rPr>
          <w:rFonts w:cs="Times New Roman"/>
        </w:rPr>
        <w:t xml:space="preserve"> – </w:t>
      </w:r>
      <w:r w:rsidR="003352A9" w:rsidRPr="00ED2243">
        <w:rPr>
          <w:rFonts w:cs="Times New Roman"/>
        </w:rPr>
        <w:t>Расчетные показатели минимально допустимого уровня обеспеченности местами временного хранения легковых автомобилей</w:t>
      </w:r>
    </w:p>
    <w:p w:rsidR="00505D45" w:rsidRPr="00ED2243" w:rsidRDefault="00505D45">
      <w:pPr>
        <w:rPr>
          <w:sz w:val="2"/>
          <w:szCs w:val="2"/>
        </w:rPr>
      </w:pPr>
      <w:bookmarkStart w:id="178" w:name="_Hlk190251157"/>
    </w:p>
    <w:tbl>
      <w:tblPr>
        <w:tblW w:w="5000" w:type="pct"/>
        <w:tblCellMar>
          <w:left w:w="62" w:type="dxa"/>
          <w:right w:w="62" w:type="dxa"/>
        </w:tblCellMar>
        <w:tblLook w:val="0200"/>
      </w:tblPr>
      <w:tblGrid>
        <w:gridCol w:w="5005"/>
        <w:gridCol w:w="3586"/>
        <w:gridCol w:w="1446"/>
        <w:gridCol w:w="8"/>
      </w:tblGrid>
      <w:tr w:rsidR="0023654E" w:rsidRPr="00ED2243" w:rsidTr="00CE429D">
        <w:trPr>
          <w:cantSplit/>
          <w:trHeight w:val="20"/>
          <w:tblHeader/>
        </w:trPr>
        <w:tc>
          <w:tcPr>
            <w:tcW w:w="2491" w:type="pct"/>
            <w:vMerge w:val="restart"/>
            <w:tcBorders>
              <w:top w:val="single" w:sz="4" w:space="0" w:color="auto"/>
              <w:left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r w:rsidRPr="00F3192E">
              <w:rPr>
                <w:rFonts w:eastAsiaTheme="minorEastAsia"/>
                <w:b/>
                <w:bCs/>
                <w:sz w:val="20"/>
                <w:szCs w:val="20"/>
              </w:rPr>
              <w:t>Наименование вида разрешенного использования (числовое обозначение кода вида разрешенного использования) [1]</w:t>
            </w:r>
          </w:p>
        </w:tc>
        <w:tc>
          <w:tcPr>
            <w:tcW w:w="2509" w:type="pct"/>
            <w:gridSpan w:val="3"/>
            <w:tcBorders>
              <w:top w:val="single" w:sz="4" w:space="0" w:color="auto"/>
              <w:left w:val="single" w:sz="4" w:space="0" w:color="auto"/>
              <w:bottom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r w:rsidRPr="00F3192E">
              <w:rPr>
                <w:rFonts w:eastAsiaTheme="minorEastAsia"/>
                <w:b/>
                <w:bCs/>
                <w:sz w:val="20"/>
                <w:szCs w:val="20"/>
              </w:rPr>
              <w:t xml:space="preserve">Уровень обеспеченности </w:t>
            </w:r>
            <w:r w:rsidRPr="00F3192E">
              <w:rPr>
                <w:rFonts w:eastAsiaTheme="minorEastAsia"/>
                <w:b/>
                <w:bCs/>
                <w:sz w:val="20"/>
                <w:szCs w:val="20"/>
              </w:rPr>
              <w:br/>
              <w:t>местами временного хранения легковых автомобилей</w:t>
            </w:r>
          </w:p>
        </w:tc>
      </w:tr>
      <w:tr w:rsidR="0023654E" w:rsidRPr="00ED2243" w:rsidTr="00CE429D">
        <w:trPr>
          <w:gridAfter w:val="1"/>
          <w:wAfter w:w="4" w:type="pct"/>
          <w:cantSplit/>
          <w:trHeight w:val="20"/>
          <w:tblHeader/>
        </w:trPr>
        <w:tc>
          <w:tcPr>
            <w:tcW w:w="2491" w:type="pct"/>
            <w:vMerge/>
            <w:tcBorders>
              <w:left w:val="single" w:sz="4" w:space="0" w:color="auto"/>
              <w:bottom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p>
        </w:tc>
        <w:tc>
          <w:tcPr>
            <w:tcW w:w="1785" w:type="pct"/>
            <w:tcBorders>
              <w:top w:val="single" w:sz="4" w:space="0" w:color="auto"/>
              <w:left w:val="single" w:sz="4" w:space="0" w:color="auto"/>
              <w:bottom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r w:rsidRPr="00F3192E">
              <w:rPr>
                <w:rFonts w:eastAsiaTheme="minorEastAsia"/>
                <w:b/>
                <w:bCs/>
                <w:sz w:val="20"/>
                <w:szCs w:val="20"/>
              </w:rPr>
              <w:t>единица измерения</w:t>
            </w:r>
          </w:p>
        </w:tc>
        <w:tc>
          <w:tcPr>
            <w:tcW w:w="720" w:type="pct"/>
            <w:tcBorders>
              <w:top w:val="single" w:sz="4" w:space="0" w:color="auto"/>
              <w:left w:val="single" w:sz="4" w:space="0" w:color="auto"/>
              <w:bottom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r w:rsidRPr="00F3192E">
              <w:rPr>
                <w:rFonts w:eastAsiaTheme="minorEastAsia"/>
                <w:b/>
                <w:bCs/>
                <w:sz w:val="20"/>
                <w:szCs w:val="20"/>
              </w:rPr>
              <w:t>значение расчетного показателя</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Образование и просвещение (3.5):</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дошкольные образовательные организации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мест</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общеобразовательные организации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мест</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организации дополнительного образования</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мест</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w:t>
            </w:r>
          </w:p>
        </w:tc>
      </w:tr>
      <w:tr w:rsidR="0023654E" w:rsidRPr="00ED2243" w:rsidTr="00CE429D">
        <w:trPr>
          <w:gridAfter w:val="1"/>
          <w:wAfter w:w="4" w:type="pct"/>
          <w:cantSplit/>
          <w:trHeight w:val="20"/>
        </w:trPr>
        <w:tc>
          <w:tcPr>
            <w:tcW w:w="2491" w:type="pct"/>
            <w:vMerge w:val="restart"/>
            <w:tcBorders>
              <w:top w:val="single" w:sz="4" w:space="0" w:color="auto"/>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образовательные организации, реализующие программы высшего образования</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 сотрудника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0,15</w:t>
            </w:r>
          </w:p>
        </w:tc>
      </w:tr>
      <w:tr w:rsidR="0023654E" w:rsidRPr="00ED2243" w:rsidTr="00CE429D">
        <w:trPr>
          <w:gridAfter w:val="1"/>
          <w:wAfter w:w="4" w:type="pct"/>
          <w:cantSplit/>
          <w:trHeight w:val="20"/>
        </w:trPr>
        <w:tc>
          <w:tcPr>
            <w:tcW w:w="2491" w:type="pct"/>
            <w:vMerge/>
            <w:tcBorders>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 студента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0,05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профессиональные образовательные организации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 сотрудника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0,33</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0"/>
              </w:rPr>
              <w:t>– иные организации, осуществляющие деятельность</w:t>
            </w:r>
            <w:r w:rsidRPr="00ED2243">
              <w:rPr>
                <w:rFonts w:eastAsiaTheme="minorEastAsia"/>
                <w:sz w:val="20"/>
                <w:szCs w:val="22"/>
              </w:rPr>
              <w:t xml:space="preserve"> </w:t>
            </w:r>
            <w:r w:rsidRPr="00ED2243">
              <w:rPr>
                <w:rFonts w:eastAsiaTheme="minorEastAsia"/>
                <w:sz w:val="20"/>
                <w:szCs w:val="20"/>
              </w:rPr>
              <w:t>по образованию и просвещению</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 сотрудника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Амбулаторно-поликлиническое обслуживание (3.4.1)</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посещений в смену</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7 (но не менее 2 мест на 1 объект)</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Стационарное медицинское обслуживание (3.4.2)</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коек</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10</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0"/>
              </w:rPr>
              <w:t>Культурное развитие (3.6):</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0"/>
              </w:rPr>
              <w:t>– центральные, специальные и специализированные библиотеки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12,5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музеи, выставочные залы, художественные галереи, дома культуры, кинотеатры и кинозалы, театры, филармонии, концертные залы, планетарии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парки культуры и отдыха</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цирки, зверинцы, зоопарки, зоосады</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Общественное управление (3.8)</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0,8</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Деловое управление (4.1)</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Банковская и страховая деятельность (4.5)</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Обеспечение научной деятельности (3.9)</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0,63</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Склады (6.9):</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склады,</w:t>
            </w:r>
            <w:r w:rsidRPr="00ED2243">
              <w:rPr>
                <w:rFonts w:eastAsiaTheme="minorEastAsia"/>
                <w:sz w:val="20"/>
                <w:szCs w:val="22"/>
              </w:rPr>
              <w:t xml:space="preserve"> </w:t>
            </w:r>
            <w:r w:rsidRPr="00ED2243">
              <w:rPr>
                <w:rFonts w:eastAsiaTheme="minorEastAsia"/>
                <w:sz w:val="20"/>
                <w:szCs w:val="20"/>
              </w:rPr>
              <w:t>размещаемые в составе многофункциональных зон</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0,25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склады,</w:t>
            </w:r>
            <w:r w:rsidRPr="00ED2243">
              <w:rPr>
                <w:rFonts w:eastAsiaTheme="minorEastAsia"/>
                <w:sz w:val="20"/>
                <w:szCs w:val="22"/>
              </w:rPr>
              <w:t xml:space="preserve"> </w:t>
            </w:r>
            <w:r w:rsidRPr="00ED2243">
              <w:rPr>
                <w:rFonts w:eastAsiaTheme="minorEastAsia"/>
                <w:sz w:val="20"/>
                <w:szCs w:val="20"/>
              </w:rPr>
              <w:t>размещаемые в составе территорий производственных и промышленно-производственных объектов</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0,12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Объекты торговли (4.2)</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4</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Магазины (4.4)</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0"/>
              </w:rPr>
              <w:t>Рынки (4.3):</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рынки универсальные и непродовольственные</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рынки продовольственные и сельскохозяйственные</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Общественное питание (4.6)</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Бытовое обслуживание (3.3)</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Гостиничное обслуживание (4.7)</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гостиницы</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0,3</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2"/>
              </w:rPr>
            </w:pPr>
            <w:r w:rsidRPr="00ED2243">
              <w:rPr>
                <w:rFonts w:eastAsiaTheme="minorEastAsia"/>
                <w:sz w:val="20"/>
                <w:szCs w:val="20"/>
              </w:rPr>
              <w:t>– апартаменты (комплексов апартаментов) и апарт-отели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80 кв. м площади номерного фонда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 (</w:t>
            </w:r>
            <w:r w:rsidRPr="00ED2243">
              <w:rPr>
                <w:rFonts w:eastAsiaTheme="minorEastAsia"/>
                <w:sz w:val="20"/>
                <w:szCs w:val="22"/>
              </w:rPr>
              <w:t>но не менее 0,5 места на 1 номер</w:t>
            </w:r>
            <w:r w:rsidRPr="00ED2243">
              <w:rPr>
                <w:rFonts w:eastAsiaTheme="minorEastAsia"/>
                <w:sz w:val="20"/>
                <w:szCs w:val="20"/>
              </w:rPr>
              <w:t>)</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Обеспечение дорожного отдыха (4.9.1.2):</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мотели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 номер</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0,2</w:t>
            </w:r>
          </w:p>
        </w:tc>
      </w:tr>
      <w:tr w:rsidR="0023654E" w:rsidRPr="00ED2243" w:rsidTr="00CE429D">
        <w:trPr>
          <w:gridAfter w:val="1"/>
          <w:wAfter w:w="4" w:type="pct"/>
          <w:cantSplit/>
          <w:trHeight w:val="20"/>
        </w:trPr>
        <w:tc>
          <w:tcPr>
            <w:tcW w:w="2491" w:type="pct"/>
            <w:tcBorders>
              <w:top w:val="single" w:sz="4" w:space="0" w:color="auto"/>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магазины сопутствующей торговли</w:t>
            </w:r>
          </w:p>
        </w:tc>
        <w:tc>
          <w:tcPr>
            <w:tcW w:w="1785" w:type="pct"/>
            <w:tcBorders>
              <w:top w:val="single" w:sz="4" w:space="0" w:color="auto"/>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парковочных мест на 100 кв. м общей площади</w:t>
            </w:r>
          </w:p>
        </w:tc>
        <w:tc>
          <w:tcPr>
            <w:tcW w:w="720" w:type="pct"/>
            <w:tcBorders>
              <w:top w:val="single" w:sz="4" w:space="0" w:color="auto"/>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организации общественного питания</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Религиозное использование (3.7)</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Развлечения (4.8)</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0,3</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Отдых (рекреация) (5.0):</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спортивные комплексы и стадионы с трибунами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мест на трибунах</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7</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оздоровительные комплексы (фитнес-клубы, фок, спортивные и тренажерные залы)</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муниципальные детские физкультурно-оздоровительные объекты локального и районного уровней обслуживания</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специализированные спортивные клубы и комплексы (теннис, конный спорт, горнолыжные центры, бассейны и др.)</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катки с искусственным покрытием общей площадью более 3000 кв. м</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1,4</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пляжи и парки в зонах отдыха</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лесопарки и заповедники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базы кратковременного отдыха (спортивные, лыжные, рыболовные, охотничьи и др.)</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береговые базы маломерного флота</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мест хранения судов</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пансионаты, дома отдыха, гостиницы, кемпинги, базы отдыха предприятий и туристские базы</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отдыхающих и обслуживающего персонала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Санаторная деятельность (9.2.1)</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отдыхающих и обслуживающего персонала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0,5</w:t>
            </w:r>
          </w:p>
        </w:tc>
      </w:tr>
    </w:tbl>
    <w:p w:rsidR="00505D45" w:rsidRPr="00ED2243" w:rsidRDefault="00505D45">
      <w:pPr>
        <w:rPr>
          <w:sz w:val="2"/>
          <w:szCs w:val="2"/>
        </w:rPr>
      </w:pPr>
    </w:p>
    <w:tbl>
      <w:tblPr>
        <w:tblW w:w="5000" w:type="pct"/>
        <w:tblCellMar>
          <w:left w:w="62" w:type="dxa"/>
          <w:right w:w="62" w:type="dxa"/>
        </w:tblCellMar>
        <w:tblLook w:val="0200"/>
      </w:tblPr>
      <w:tblGrid>
        <w:gridCol w:w="10045"/>
      </w:tblGrid>
      <w:tr w:rsidR="005056B5" w:rsidRPr="00ED2243" w:rsidTr="006811F5">
        <w:trPr>
          <w:trHeight w:val="20"/>
        </w:trPr>
        <w:tc>
          <w:tcPr>
            <w:tcW w:w="5000" w:type="pct"/>
            <w:tcBorders>
              <w:top w:val="single" w:sz="4" w:space="0" w:color="auto"/>
              <w:left w:val="single" w:sz="4" w:space="0" w:color="auto"/>
              <w:bottom w:val="single" w:sz="4" w:space="0" w:color="auto"/>
              <w:right w:val="single" w:sz="4" w:space="0" w:color="auto"/>
            </w:tcBorders>
          </w:tcPr>
          <w:p w:rsidR="003352A9" w:rsidRPr="00ED2243" w:rsidRDefault="003352A9" w:rsidP="003352A9">
            <w:pPr>
              <w:widowControl w:val="0"/>
              <w:autoSpaceDE w:val="0"/>
              <w:autoSpaceDN w:val="0"/>
              <w:contextualSpacing/>
              <w:rPr>
                <w:rFonts w:eastAsiaTheme="minorEastAsia"/>
                <w:sz w:val="20"/>
                <w:szCs w:val="20"/>
              </w:rPr>
            </w:pPr>
            <w:r w:rsidRPr="00ED2243">
              <w:rPr>
                <w:rFonts w:eastAsiaTheme="minorEastAsia"/>
                <w:sz w:val="20"/>
                <w:szCs w:val="20"/>
              </w:rPr>
              <w:t>Примечания</w:t>
            </w:r>
          </w:p>
          <w:p w:rsidR="003352A9" w:rsidRPr="00ED2243" w:rsidRDefault="003352A9" w:rsidP="00DE312B">
            <w:pPr>
              <w:widowControl w:val="0"/>
              <w:autoSpaceDE w:val="0"/>
              <w:autoSpaceDN w:val="0"/>
              <w:contextualSpacing/>
              <w:jc w:val="both"/>
              <w:rPr>
                <w:rFonts w:eastAsiaTheme="minorEastAsia"/>
                <w:sz w:val="20"/>
                <w:szCs w:val="20"/>
              </w:rPr>
            </w:pPr>
            <w:r w:rsidRPr="00ED2243">
              <w:rPr>
                <w:rFonts w:eastAsiaTheme="minorEastAsia"/>
                <w:sz w:val="20"/>
                <w:szCs w:val="20"/>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rsidR="003352A9" w:rsidRPr="00ED2243" w:rsidRDefault="003352A9" w:rsidP="00DE312B">
            <w:pPr>
              <w:tabs>
                <w:tab w:val="left" w:pos="176"/>
              </w:tabs>
              <w:jc w:val="both"/>
              <w:rPr>
                <w:rFonts w:eastAsiaTheme="minorEastAsia"/>
                <w:sz w:val="20"/>
                <w:szCs w:val="20"/>
              </w:rPr>
            </w:pPr>
            <w:r w:rsidRPr="00ED2243">
              <w:rPr>
                <w:rFonts w:eastAsiaTheme="minorEastAsia"/>
                <w:sz w:val="20"/>
                <w:szCs w:val="20"/>
              </w:rPr>
              <w:t>2. В случае комплексного развития территории и (или) 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rsidR="003352A9" w:rsidRPr="00ED2243" w:rsidRDefault="003352A9" w:rsidP="00DE312B">
            <w:pPr>
              <w:widowControl w:val="0"/>
              <w:autoSpaceDE w:val="0"/>
              <w:autoSpaceDN w:val="0"/>
              <w:contextualSpacing/>
              <w:jc w:val="both"/>
              <w:rPr>
                <w:rFonts w:eastAsiaTheme="minorEastAsia"/>
                <w:sz w:val="20"/>
                <w:szCs w:val="22"/>
              </w:rPr>
            </w:pPr>
            <w:r w:rsidRPr="00ED2243">
              <w:rPr>
                <w:rFonts w:eastAsiaTheme="minorEastAsia"/>
                <w:sz w:val="20"/>
                <w:szCs w:val="22"/>
              </w:rPr>
              <w:t>3. </w:t>
            </w:r>
            <w:r w:rsidRPr="00ED2243">
              <w:rPr>
                <w:rFonts w:eastAsiaTheme="minorEastAsia"/>
                <w:sz w:val="20"/>
                <w:szCs w:val="20"/>
              </w:rPr>
              <w:t>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p>
          <w:p w:rsidR="003352A9" w:rsidRPr="00ED2243" w:rsidRDefault="003352A9" w:rsidP="00DE312B">
            <w:pPr>
              <w:widowControl w:val="0"/>
              <w:autoSpaceDE w:val="0"/>
              <w:autoSpaceDN w:val="0"/>
              <w:contextualSpacing/>
              <w:jc w:val="both"/>
              <w:rPr>
                <w:rFonts w:eastAsiaTheme="minorEastAsia"/>
                <w:sz w:val="20"/>
                <w:szCs w:val="22"/>
              </w:rPr>
            </w:pPr>
            <w:r w:rsidRPr="00ED2243">
              <w:rPr>
                <w:rFonts w:eastAsiaTheme="minorEastAsia"/>
                <w:sz w:val="20"/>
                <w:szCs w:val="22"/>
              </w:rPr>
              <w:t>4. Для объектов культурно-досугового,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rsidR="003352A9" w:rsidRPr="00ED2243" w:rsidRDefault="003352A9" w:rsidP="00DE312B">
            <w:pPr>
              <w:widowControl w:val="0"/>
              <w:autoSpaceDE w:val="0"/>
              <w:autoSpaceDN w:val="0"/>
              <w:contextualSpacing/>
              <w:jc w:val="both"/>
              <w:rPr>
                <w:rFonts w:eastAsiaTheme="minorEastAsia"/>
                <w:sz w:val="20"/>
                <w:szCs w:val="22"/>
              </w:rPr>
            </w:pPr>
            <w:r w:rsidRPr="00ED2243">
              <w:rPr>
                <w:rFonts w:eastAsiaTheme="minorEastAsia"/>
                <w:sz w:val="20"/>
                <w:szCs w:val="22"/>
              </w:rPr>
              <w:t>5.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средств в количестве не менее 5% от общего количества мест хранения.</w:t>
            </w:r>
          </w:p>
          <w:p w:rsidR="003352A9" w:rsidRPr="00ED2243" w:rsidRDefault="003352A9" w:rsidP="00DE312B">
            <w:pPr>
              <w:widowControl w:val="0"/>
              <w:autoSpaceDE w:val="0"/>
              <w:autoSpaceDN w:val="0"/>
              <w:contextualSpacing/>
              <w:jc w:val="both"/>
              <w:rPr>
                <w:rFonts w:eastAsiaTheme="minorEastAsia"/>
                <w:sz w:val="20"/>
                <w:szCs w:val="20"/>
              </w:rPr>
            </w:pPr>
            <w:r w:rsidRPr="00ED2243">
              <w:rPr>
                <w:rFonts w:eastAsiaTheme="minorEastAsia"/>
                <w:sz w:val="20"/>
                <w:szCs w:val="20"/>
              </w:rPr>
              <w:t>6. До 80% расчетного количества мест временного хранения легковых автомобилей для объектов социальной инфраструктуры, объектов коммерческого назначения могут быть обеспечены за счет свободного использования мест постоянного хранения легковых автомобилей многоквартирного дома, при условии размещения объектов социальной инфраструктуры, объе</w:t>
            </w:r>
            <w:r w:rsidR="00554E01" w:rsidRPr="00ED2243">
              <w:rPr>
                <w:rFonts w:eastAsiaTheme="minorEastAsia"/>
                <w:sz w:val="20"/>
                <w:szCs w:val="20"/>
              </w:rPr>
              <w:t>ктов коммерческого назначения в </w:t>
            </w:r>
            <w:r w:rsidRPr="00ED2243">
              <w:rPr>
                <w:rFonts w:eastAsiaTheme="minorEastAsia"/>
                <w:sz w:val="20"/>
                <w:szCs w:val="20"/>
              </w:rPr>
              <w:t>первых этажах этого многоквартирного дома.</w:t>
            </w:r>
          </w:p>
          <w:p w:rsidR="003352A9" w:rsidRPr="00ED2243" w:rsidRDefault="003352A9" w:rsidP="00DE312B">
            <w:pPr>
              <w:widowControl w:val="0"/>
              <w:autoSpaceDE w:val="0"/>
              <w:autoSpaceDN w:val="0"/>
              <w:contextualSpacing/>
              <w:jc w:val="both"/>
              <w:rPr>
                <w:rFonts w:eastAsiaTheme="minorEastAsia"/>
                <w:sz w:val="20"/>
                <w:szCs w:val="20"/>
              </w:rPr>
            </w:pPr>
            <w:r w:rsidRPr="00ED2243">
              <w:rPr>
                <w:rFonts w:eastAsiaTheme="minorEastAsia"/>
                <w:sz w:val="20"/>
                <w:szCs w:val="22"/>
              </w:rPr>
              <w:t>7.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w:t>
            </w:r>
            <w:r w:rsidRPr="00ED2243">
              <w:rPr>
                <w:rFonts w:eastAsiaTheme="minorEastAsia"/>
                <w:sz w:val="20"/>
                <w:szCs w:val="22"/>
                <w:lang w:val="en-US"/>
              </w:rPr>
              <w:t> </w:t>
            </w:r>
            <w:r w:rsidRPr="00ED2243">
              <w:rPr>
                <w:rFonts w:eastAsiaTheme="minorEastAsia"/>
                <w:sz w:val="20"/>
                <w:szCs w:val="22"/>
              </w:rPr>
              <w:t>место для хранения велосипеда и иных средств индивидуальной мобильности на 50 посетителей в</w:t>
            </w:r>
            <w:r w:rsidRPr="00ED2243">
              <w:rPr>
                <w:rFonts w:eastAsiaTheme="minorEastAsia"/>
                <w:sz w:val="20"/>
                <w:szCs w:val="22"/>
                <w:lang w:val="en-US"/>
              </w:rPr>
              <w:t> </w:t>
            </w:r>
            <w:r w:rsidRPr="00ED2243">
              <w:rPr>
                <w:rFonts w:eastAsiaTheme="minorEastAsia"/>
                <w:sz w:val="20"/>
                <w:szCs w:val="22"/>
              </w:rPr>
              <w:t>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r w:rsidR="006965E2">
              <w:rPr>
                <w:rFonts w:eastAsiaTheme="minorEastAsia"/>
                <w:sz w:val="20"/>
                <w:szCs w:val="22"/>
              </w:rPr>
              <w:t>.</w:t>
            </w:r>
          </w:p>
        </w:tc>
      </w:tr>
    </w:tbl>
    <w:p w:rsidR="00B337E6" w:rsidRPr="00ED2243" w:rsidRDefault="006E1F66" w:rsidP="008B4BA9">
      <w:pPr>
        <w:pStyle w:val="3"/>
        <w:rPr>
          <w:rFonts w:cs="Times New Roman"/>
        </w:rPr>
      </w:pPr>
      <w:bookmarkStart w:id="179" w:name="_Toc200306421"/>
      <w:bookmarkEnd w:id="178"/>
      <w:r w:rsidRPr="00ED2243">
        <w:rPr>
          <w:rFonts w:cs="Times New Roman"/>
        </w:rPr>
        <w:t>В области образования</w:t>
      </w:r>
      <w:bookmarkEnd w:id="144"/>
      <w:bookmarkEnd w:id="145"/>
      <w:bookmarkEnd w:id="146"/>
      <w:bookmarkEnd w:id="147"/>
      <w:bookmarkEnd w:id="148"/>
      <w:bookmarkEnd w:id="149"/>
      <w:bookmarkEnd w:id="179"/>
      <w:r w:rsidR="00B21DD4" w:rsidRPr="00ED2243">
        <w:rPr>
          <w:rFonts w:cs="Times New Roman"/>
        </w:rPr>
        <w:t xml:space="preserve"> </w:t>
      </w:r>
    </w:p>
    <w:p w:rsidR="00432D1C" w:rsidRPr="00ED2243" w:rsidRDefault="00432D1C" w:rsidP="0061135E">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4</w:t>
      </w:r>
      <w:r w:rsidR="00092730" w:rsidRPr="00ED2243">
        <w:rPr>
          <w:rFonts w:cs="Times New Roman"/>
          <w:noProof/>
        </w:rPr>
        <w:fldChar w:fldCharType="end"/>
      </w:r>
      <w:r w:rsidRPr="00ED2243">
        <w:rPr>
          <w:rFonts w:cs="Times New Roman"/>
        </w:rPr>
        <w:t xml:space="preserve"> – </w:t>
      </w:r>
      <w:r w:rsidR="00EA726A" w:rsidRPr="00ED2243">
        <w:rPr>
          <w:rFonts w:cs="Times New Roman"/>
        </w:rPr>
        <w:t>Расчетные показатели, устанавливаемые для объектов местного значения муниципального округа в области образования</w:t>
      </w:r>
    </w:p>
    <w:p w:rsidR="00505D45" w:rsidRPr="00ED2243" w:rsidRDefault="00505D4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614"/>
        <w:gridCol w:w="2861"/>
        <w:gridCol w:w="4570"/>
      </w:tblGrid>
      <w:tr w:rsidR="00D27F76" w:rsidRPr="00ED2243" w:rsidTr="00D27F76">
        <w:trPr>
          <w:trHeight w:val="20"/>
          <w:tblHeader/>
        </w:trPr>
        <w:tc>
          <w:tcPr>
            <w:tcW w:w="1301" w:type="pct"/>
          </w:tcPr>
          <w:p w:rsidR="00D27F76" w:rsidRPr="00D27F76" w:rsidRDefault="00D27F76" w:rsidP="00D27F76">
            <w:pPr>
              <w:pStyle w:val="ConsPlusNormal1"/>
              <w:jc w:val="center"/>
              <w:rPr>
                <w:rFonts w:cs="Times New Roman"/>
                <w:b/>
                <w:bCs/>
                <w:szCs w:val="20"/>
              </w:rPr>
            </w:pPr>
            <w:r w:rsidRPr="00D27F76">
              <w:rPr>
                <w:rFonts w:cs="Times New Roman"/>
                <w:b/>
                <w:bCs/>
                <w:szCs w:val="20"/>
              </w:rPr>
              <w:t xml:space="preserve">Наименование </w:t>
            </w:r>
            <w:r w:rsidRPr="00D27F76">
              <w:rPr>
                <w:rFonts w:cs="Times New Roman"/>
                <w:b/>
                <w:bCs/>
                <w:szCs w:val="20"/>
              </w:rPr>
              <w:br/>
              <w:t>вида объекта</w:t>
            </w:r>
          </w:p>
        </w:tc>
        <w:tc>
          <w:tcPr>
            <w:tcW w:w="1424" w:type="pct"/>
          </w:tcPr>
          <w:p w:rsidR="00D27F76" w:rsidRPr="00D27F76" w:rsidRDefault="00D27F76" w:rsidP="00D27F76">
            <w:pPr>
              <w:pStyle w:val="ConsPlusNormal1"/>
              <w:jc w:val="center"/>
              <w:rPr>
                <w:rFonts w:cs="Times New Roman"/>
                <w:b/>
                <w:bCs/>
                <w:szCs w:val="20"/>
              </w:rPr>
            </w:pPr>
            <w:r w:rsidRPr="00D27F76">
              <w:rPr>
                <w:rFonts w:cs="Times New Roman"/>
                <w:b/>
                <w:bCs/>
                <w:szCs w:val="20"/>
              </w:rPr>
              <w:t>Наименование нормируемого расчетного показателя, единица измерения</w:t>
            </w:r>
          </w:p>
        </w:tc>
        <w:tc>
          <w:tcPr>
            <w:tcW w:w="2275" w:type="pct"/>
          </w:tcPr>
          <w:p w:rsidR="00D27F76" w:rsidRPr="00D27F76" w:rsidRDefault="00D27F76" w:rsidP="00D27F76">
            <w:pPr>
              <w:pStyle w:val="ConsPlusNormal1"/>
              <w:jc w:val="center"/>
              <w:rPr>
                <w:rFonts w:cs="Times New Roman"/>
                <w:b/>
                <w:bCs/>
                <w:szCs w:val="20"/>
              </w:rPr>
            </w:pPr>
            <w:r w:rsidRPr="00D27F76">
              <w:rPr>
                <w:rFonts w:cs="Times New Roman"/>
                <w:b/>
                <w:bCs/>
                <w:szCs w:val="20"/>
              </w:rPr>
              <w:t>Значение расчетного показателя</w:t>
            </w:r>
          </w:p>
        </w:tc>
      </w:tr>
      <w:tr w:rsidR="005056B5" w:rsidRPr="00ED2243" w:rsidTr="00AC5694">
        <w:trPr>
          <w:trHeight w:val="20"/>
        </w:trPr>
        <w:tc>
          <w:tcPr>
            <w:tcW w:w="1301" w:type="pct"/>
            <w:vMerge w:val="restart"/>
          </w:tcPr>
          <w:p w:rsidR="00D00678" w:rsidRPr="00ED2243" w:rsidRDefault="00D00678" w:rsidP="006875A9">
            <w:pPr>
              <w:pStyle w:val="ConsPlusNormal1"/>
              <w:rPr>
                <w:rFonts w:cs="Times New Roman"/>
                <w:szCs w:val="20"/>
              </w:rPr>
            </w:pPr>
            <w:r w:rsidRPr="00ED2243">
              <w:rPr>
                <w:rFonts w:cs="Times New Roman"/>
                <w:szCs w:val="20"/>
              </w:rPr>
              <w:t>Дошкольные образовательные организации</w:t>
            </w:r>
          </w:p>
        </w:tc>
        <w:tc>
          <w:tcPr>
            <w:tcW w:w="1424" w:type="pct"/>
          </w:tcPr>
          <w:p w:rsidR="00D00678" w:rsidRPr="00ED2243" w:rsidRDefault="00BF57E6" w:rsidP="006875A9">
            <w:pPr>
              <w:pStyle w:val="ConsPlusNormal1"/>
              <w:rPr>
                <w:rFonts w:cs="Times New Roman"/>
                <w:szCs w:val="20"/>
              </w:rPr>
            </w:pPr>
            <w:r w:rsidRPr="00ED2243">
              <w:rPr>
                <w:rFonts w:cs="Times New Roman"/>
                <w:szCs w:val="20"/>
              </w:rPr>
              <w:t>уровень обеспеченности, мест на 100 детей в возрасте от 1 до 7 лет</w:t>
            </w:r>
          </w:p>
        </w:tc>
        <w:tc>
          <w:tcPr>
            <w:tcW w:w="2275" w:type="pct"/>
          </w:tcPr>
          <w:p w:rsidR="00D00678" w:rsidRPr="00ED2243" w:rsidRDefault="00D00678" w:rsidP="00AC5694">
            <w:pPr>
              <w:pStyle w:val="ConsPlusNormal1"/>
              <w:rPr>
                <w:rFonts w:cs="Times New Roman"/>
                <w:szCs w:val="20"/>
              </w:rPr>
            </w:pPr>
            <w:r w:rsidRPr="00ED2243">
              <w:rPr>
                <w:rFonts w:cs="Times New Roman"/>
                <w:szCs w:val="20"/>
              </w:rPr>
              <w:t>60</w:t>
            </w:r>
            <w:r w:rsidR="00AC5694">
              <w:rPr>
                <w:rFonts w:cs="Times New Roman"/>
                <w:szCs w:val="20"/>
              </w:rPr>
              <w:t xml:space="preserve"> </w:t>
            </w:r>
            <w:r w:rsidR="00AC5694" w:rsidRPr="00AC5694">
              <w:rPr>
                <w:rFonts w:cs="Times New Roman"/>
                <w:szCs w:val="20"/>
              </w:rPr>
              <w:t>[1, 2, 3]</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E92B3B">
            <w:pPr>
              <w:pStyle w:val="ConsPlusNormal1"/>
              <w:rPr>
                <w:rFonts w:cs="Times New Roman"/>
                <w:szCs w:val="20"/>
              </w:rPr>
            </w:pPr>
            <w:r w:rsidRPr="00ED2243">
              <w:rPr>
                <w:rFonts w:cs="Times New Roman"/>
                <w:szCs w:val="20"/>
                <w:lang w:eastAsia="en-US"/>
              </w:rPr>
              <w:t>уровень обеспеченности, мест на 1</w:t>
            </w:r>
            <w:r w:rsidR="00E92B3B" w:rsidRPr="00ED2243">
              <w:rPr>
                <w:rFonts w:cs="Times New Roman"/>
                <w:szCs w:val="20"/>
                <w:lang w:eastAsia="en-US"/>
              </w:rPr>
              <w:t xml:space="preserve"> тыс.</w:t>
            </w:r>
            <w:r w:rsidRPr="00ED2243">
              <w:rPr>
                <w:rFonts w:cs="Times New Roman"/>
                <w:szCs w:val="20"/>
                <w:lang w:eastAsia="en-US"/>
              </w:rPr>
              <w:t xml:space="preserve"> человек</w:t>
            </w:r>
          </w:p>
        </w:tc>
        <w:tc>
          <w:tcPr>
            <w:tcW w:w="2275" w:type="pct"/>
          </w:tcPr>
          <w:p w:rsidR="0061135E" w:rsidRPr="00CE429D" w:rsidRDefault="00CE429D" w:rsidP="006875A9">
            <w:pPr>
              <w:pStyle w:val="ConsPlusNormal1"/>
              <w:rPr>
                <w:rFonts w:cs="Times New Roman"/>
                <w:iCs/>
                <w:szCs w:val="20"/>
                <w:lang w:val="en-US" w:eastAsia="en-US"/>
              </w:rPr>
            </w:pPr>
            <w:r>
              <w:rPr>
                <w:rFonts w:cs="Times New Roman"/>
                <w:iCs/>
                <w:szCs w:val="20"/>
                <w:lang w:val="en-US" w:eastAsia="en-US"/>
              </w:rPr>
              <w:t>39</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F067FE">
            <w:pPr>
              <w:pStyle w:val="ConsPlusNormal1"/>
              <w:rPr>
                <w:rFonts w:cs="Times New Roman"/>
                <w:szCs w:val="20"/>
              </w:rPr>
            </w:pPr>
            <w:r w:rsidRPr="00ED2243">
              <w:rPr>
                <w:rFonts w:cs="Times New Roman"/>
                <w:szCs w:val="20"/>
              </w:rPr>
              <w:t>размер земельного участка, кв. м на 1 место</w:t>
            </w:r>
            <w:r w:rsidR="00F067FE" w:rsidRPr="00ED2243">
              <w:rPr>
                <w:rFonts w:cs="Times New Roman"/>
                <w:szCs w:val="20"/>
              </w:rPr>
              <w:t xml:space="preserve"> [4]</w:t>
            </w:r>
          </w:p>
        </w:tc>
        <w:tc>
          <w:tcPr>
            <w:tcW w:w="2275" w:type="pct"/>
            <w:vAlign w:val="center"/>
          </w:tcPr>
          <w:p w:rsidR="00D00678" w:rsidRPr="00ED2243" w:rsidRDefault="00BF57E6" w:rsidP="006063B3">
            <w:pPr>
              <w:pStyle w:val="ConsPlusNormal1"/>
              <w:rPr>
                <w:rFonts w:cs="Times New Roman"/>
                <w:szCs w:val="20"/>
              </w:rPr>
            </w:pPr>
            <w:r w:rsidRPr="00ED2243">
              <w:rPr>
                <w:rFonts w:cs="Times New Roman"/>
                <w:szCs w:val="20"/>
              </w:rPr>
              <w:t xml:space="preserve">при </w:t>
            </w:r>
            <w:r w:rsidR="00D00678" w:rsidRPr="00ED2243">
              <w:rPr>
                <w:rFonts w:cs="Times New Roman"/>
                <w:szCs w:val="20"/>
              </w:rPr>
              <w:t>вместимости дошкольных образовательных организаций:</w:t>
            </w:r>
          </w:p>
          <w:p w:rsidR="00D00678" w:rsidRPr="00ED2243" w:rsidRDefault="00D00678" w:rsidP="006063B3">
            <w:pPr>
              <w:pStyle w:val="ConsPlusNormal1"/>
              <w:rPr>
                <w:rFonts w:cs="Times New Roman"/>
                <w:szCs w:val="20"/>
              </w:rPr>
            </w:pPr>
            <w:r w:rsidRPr="00ED2243">
              <w:rPr>
                <w:rFonts w:cs="Times New Roman"/>
                <w:szCs w:val="20"/>
              </w:rPr>
              <w:t>до 100 мест</w:t>
            </w:r>
            <w:r w:rsidR="00F067FE" w:rsidRPr="00ED2243">
              <w:rPr>
                <w:rFonts w:cs="Times New Roman"/>
                <w:szCs w:val="20"/>
              </w:rPr>
              <w:t xml:space="preserve"> включительно</w:t>
            </w:r>
            <w:r w:rsidRPr="00ED2243">
              <w:rPr>
                <w:rFonts w:cs="Times New Roman"/>
                <w:szCs w:val="20"/>
              </w:rPr>
              <w:t xml:space="preserve"> – 44 [</w:t>
            </w:r>
            <w:r w:rsidR="00F067FE" w:rsidRPr="00ED2243">
              <w:rPr>
                <w:rFonts w:cs="Times New Roman"/>
                <w:szCs w:val="20"/>
              </w:rPr>
              <w:t>5</w:t>
            </w:r>
            <w:r w:rsidRPr="00ED2243">
              <w:rPr>
                <w:rFonts w:cs="Times New Roman"/>
                <w:szCs w:val="20"/>
              </w:rPr>
              <w:t>,</w:t>
            </w:r>
            <w:r w:rsidR="00F067FE" w:rsidRPr="00ED2243">
              <w:rPr>
                <w:rFonts w:cs="Times New Roman"/>
                <w:szCs w:val="20"/>
              </w:rPr>
              <w:t>6</w:t>
            </w:r>
            <w:r w:rsidRPr="00ED2243">
              <w:rPr>
                <w:rFonts w:cs="Times New Roman"/>
                <w:szCs w:val="20"/>
              </w:rPr>
              <w:t>];</w:t>
            </w:r>
          </w:p>
          <w:p w:rsidR="00D00678" w:rsidRPr="00ED2243" w:rsidRDefault="00D00678" w:rsidP="006063B3">
            <w:pPr>
              <w:pStyle w:val="ConsPlusNormal1"/>
              <w:rPr>
                <w:rFonts w:cs="Times New Roman"/>
                <w:szCs w:val="20"/>
              </w:rPr>
            </w:pPr>
            <w:r w:rsidRPr="00ED2243">
              <w:rPr>
                <w:rFonts w:cs="Times New Roman"/>
                <w:szCs w:val="20"/>
              </w:rPr>
              <w:t>свыше 100 мест – 38 [</w:t>
            </w:r>
            <w:r w:rsidR="00F067FE" w:rsidRPr="00ED2243">
              <w:rPr>
                <w:rFonts w:cs="Times New Roman"/>
                <w:szCs w:val="20"/>
              </w:rPr>
              <w:t>5,6</w:t>
            </w:r>
            <w:r w:rsidRPr="00ED2243">
              <w:rPr>
                <w:rFonts w:cs="Times New Roman"/>
                <w:szCs w:val="20"/>
              </w:rPr>
              <w:t xml:space="preserve">]; </w:t>
            </w:r>
          </w:p>
          <w:p w:rsidR="00D00678" w:rsidRPr="00ED2243" w:rsidRDefault="00D00678" w:rsidP="00F067FE">
            <w:pPr>
              <w:pStyle w:val="ConsPlusNormal1"/>
              <w:rPr>
                <w:rFonts w:cs="Times New Roman"/>
                <w:szCs w:val="20"/>
              </w:rPr>
            </w:pPr>
            <w:r w:rsidRPr="00ED2243">
              <w:rPr>
                <w:rFonts w:cs="Times New Roman"/>
                <w:szCs w:val="20"/>
              </w:rPr>
              <w:t>для организаций, размещенных в первых этажах жилых зданий – 10 [</w:t>
            </w:r>
            <w:r w:rsidR="00F067FE" w:rsidRPr="00ED2243">
              <w:rPr>
                <w:rFonts w:cs="Times New Roman"/>
                <w:szCs w:val="20"/>
              </w:rPr>
              <w:t>7</w:t>
            </w:r>
            <w:r w:rsidRPr="00ED2243">
              <w:rPr>
                <w:rFonts w:cs="Times New Roman"/>
                <w:szCs w:val="20"/>
              </w:rPr>
              <w:t>]</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6D00FD" w:rsidP="006875A9">
            <w:pPr>
              <w:pStyle w:val="ConsPlusNormal1"/>
              <w:rPr>
                <w:rFonts w:cs="Times New Roman"/>
                <w:szCs w:val="20"/>
              </w:rPr>
            </w:pPr>
            <w:r w:rsidRPr="00ED2243">
              <w:rPr>
                <w:rFonts w:cs="Times New Roman"/>
                <w:szCs w:val="20"/>
              </w:rPr>
              <w:t>пешеходная доступность, мин</w:t>
            </w:r>
            <w:r w:rsidR="002D174A" w:rsidRPr="00ED2243">
              <w:rPr>
                <w:rFonts w:cs="Times New Roman"/>
                <w:szCs w:val="20"/>
              </w:rPr>
              <w:t>.</w:t>
            </w:r>
          </w:p>
        </w:tc>
        <w:tc>
          <w:tcPr>
            <w:tcW w:w="2275" w:type="pct"/>
            <w:vAlign w:val="center"/>
          </w:tcPr>
          <w:p w:rsidR="00D00678" w:rsidRPr="00ED2243" w:rsidRDefault="00BF57E6" w:rsidP="00F067FE">
            <w:pPr>
              <w:pStyle w:val="ConsPlusNormal1"/>
              <w:rPr>
                <w:rFonts w:cs="Times New Roman"/>
                <w:szCs w:val="20"/>
              </w:rPr>
            </w:pPr>
            <w:r w:rsidRPr="00ED2243">
              <w:rPr>
                <w:rFonts w:cs="Times New Roman"/>
                <w:szCs w:val="20"/>
              </w:rPr>
              <w:t xml:space="preserve">для </w:t>
            </w:r>
            <w:r w:rsidR="00AC5694">
              <w:rPr>
                <w:rFonts w:cs="Times New Roman"/>
                <w:szCs w:val="20"/>
              </w:rPr>
              <w:t>города Партизанск</w:t>
            </w:r>
            <w:r w:rsidR="00D00678" w:rsidRPr="00ED2243">
              <w:rPr>
                <w:rFonts w:cs="Times New Roman"/>
                <w:szCs w:val="20"/>
              </w:rPr>
              <w:t xml:space="preserve"> при</w:t>
            </w:r>
            <w:r w:rsidR="00F067FE" w:rsidRPr="00ED2243">
              <w:rPr>
                <w:rFonts w:cs="Times New Roman"/>
                <w:szCs w:val="20"/>
              </w:rPr>
              <w:t> </w:t>
            </w:r>
            <w:r w:rsidR="00D00678" w:rsidRPr="00ED2243">
              <w:rPr>
                <w:rFonts w:cs="Times New Roman"/>
                <w:szCs w:val="20"/>
              </w:rPr>
              <w:t>многоквартирной застройке – 6</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D00FD">
            <w:pPr>
              <w:pStyle w:val="ConsPlusNormal1"/>
              <w:rPr>
                <w:rFonts w:cs="Times New Roman"/>
                <w:szCs w:val="20"/>
              </w:rPr>
            </w:pPr>
            <w:r w:rsidRPr="00ED2243">
              <w:rPr>
                <w:rFonts w:cs="Times New Roman"/>
                <w:szCs w:val="20"/>
              </w:rPr>
              <w:t>транспортная доступность, мин</w:t>
            </w:r>
            <w:r w:rsidR="002D174A" w:rsidRPr="00ED2243">
              <w:rPr>
                <w:rFonts w:cs="Times New Roman"/>
                <w:szCs w:val="20"/>
              </w:rPr>
              <w:t>.</w:t>
            </w:r>
          </w:p>
        </w:tc>
        <w:tc>
          <w:tcPr>
            <w:tcW w:w="2275" w:type="pct"/>
            <w:vAlign w:val="center"/>
          </w:tcPr>
          <w:p w:rsidR="00AC5694" w:rsidRDefault="00AC5694" w:rsidP="006063B3">
            <w:pPr>
              <w:pStyle w:val="ConsPlusNormal1"/>
              <w:rPr>
                <w:rFonts w:cs="Times New Roman"/>
                <w:szCs w:val="20"/>
              </w:rPr>
            </w:pPr>
            <w:r>
              <w:rPr>
                <w:rFonts w:cs="Times New Roman"/>
                <w:szCs w:val="20"/>
              </w:rPr>
              <w:t xml:space="preserve">для города Партизанск </w:t>
            </w:r>
            <w:r w:rsidRPr="00ED2243">
              <w:rPr>
                <w:rFonts w:cs="Times New Roman"/>
                <w:szCs w:val="20"/>
              </w:rPr>
              <w:t>при индивидуальной застройке – 10</w:t>
            </w:r>
          </w:p>
          <w:p w:rsidR="00D00678" w:rsidRPr="00ED2243" w:rsidRDefault="00BF57E6" w:rsidP="006063B3">
            <w:pPr>
              <w:pStyle w:val="ConsPlusNormal1"/>
              <w:rPr>
                <w:rFonts w:cs="Times New Roman"/>
                <w:szCs w:val="20"/>
              </w:rPr>
            </w:pPr>
            <w:r w:rsidRPr="00ED2243">
              <w:rPr>
                <w:rFonts w:cs="Times New Roman"/>
                <w:szCs w:val="20"/>
              </w:rPr>
              <w:t>для</w:t>
            </w:r>
            <w:r w:rsidR="00AC5694">
              <w:rPr>
                <w:rFonts w:cs="Times New Roman"/>
                <w:szCs w:val="20"/>
              </w:rPr>
              <w:t xml:space="preserve"> сельских</w:t>
            </w:r>
            <w:r w:rsidRPr="00ED2243">
              <w:rPr>
                <w:rFonts w:cs="Times New Roman"/>
                <w:szCs w:val="20"/>
              </w:rPr>
              <w:t xml:space="preserve"> </w:t>
            </w:r>
            <w:r w:rsidR="00D00678" w:rsidRPr="00ED2243">
              <w:rPr>
                <w:rFonts w:cs="Times New Roman"/>
                <w:szCs w:val="20"/>
              </w:rPr>
              <w:t>населенных пунктов с численностью населения:</w:t>
            </w:r>
          </w:p>
          <w:p w:rsidR="00D00678" w:rsidRPr="00ED2243" w:rsidRDefault="00D00678" w:rsidP="006063B3">
            <w:pPr>
              <w:pStyle w:val="ConsPlusNormal1"/>
              <w:rPr>
                <w:rFonts w:cs="Times New Roman"/>
                <w:szCs w:val="20"/>
              </w:rPr>
            </w:pPr>
            <w:r w:rsidRPr="00ED2243">
              <w:rPr>
                <w:rFonts w:cs="Times New Roman"/>
                <w:szCs w:val="20"/>
              </w:rPr>
              <w:t xml:space="preserve">до 1 тыс. человек </w:t>
            </w:r>
            <w:r w:rsidR="00F067FE" w:rsidRPr="00ED2243">
              <w:rPr>
                <w:rFonts w:cs="Times New Roman"/>
                <w:szCs w:val="20"/>
              </w:rPr>
              <w:t>включительно</w:t>
            </w:r>
            <w:r w:rsidRPr="00ED2243">
              <w:rPr>
                <w:rFonts w:cs="Times New Roman"/>
                <w:szCs w:val="20"/>
              </w:rPr>
              <w:t>– 30;</w:t>
            </w:r>
          </w:p>
          <w:p w:rsidR="00D00678" w:rsidRPr="00ED2243" w:rsidRDefault="00F067FE" w:rsidP="00AC5694">
            <w:pPr>
              <w:pStyle w:val="ConsPlusNormal1"/>
              <w:rPr>
                <w:rFonts w:cs="Times New Roman"/>
                <w:strike/>
                <w:szCs w:val="20"/>
              </w:rPr>
            </w:pPr>
            <w:r w:rsidRPr="00ED2243">
              <w:rPr>
                <w:rFonts w:cs="Times New Roman"/>
                <w:szCs w:val="20"/>
              </w:rPr>
              <w:t>свыше</w:t>
            </w:r>
            <w:r w:rsidR="00D00678" w:rsidRPr="00ED2243">
              <w:rPr>
                <w:rFonts w:cs="Times New Roman"/>
                <w:szCs w:val="20"/>
              </w:rPr>
              <w:t xml:space="preserve"> 1 до 5 тыс. человек </w:t>
            </w:r>
            <w:r w:rsidRPr="00ED2243">
              <w:rPr>
                <w:rFonts w:cs="Times New Roman"/>
                <w:szCs w:val="20"/>
              </w:rPr>
              <w:t xml:space="preserve">включительно </w:t>
            </w:r>
            <w:r w:rsidR="00D00678" w:rsidRPr="00ED2243">
              <w:rPr>
                <w:rFonts w:cs="Times New Roman"/>
                <w:szCs w:val="20"/>
              </w:rPr>
              <w:t>– 15</w:t>
            </w:r>
          </w:p>
        </w:tc>
      </w:tr>
      <w:tr w:rsidR="005056B5" w:rsidRPr="00ED2243" w:rsidTr="0028348F">
        <w:trPr>
          <w:trHeight w:val="20"/>
        </w:trPr>
        <w:tc>
          <w:tcPr>
            <w:tcW w:w="1301" w:type="pct"/>
            <w:vMerge w:val="restart"/>
          </w:tcPr>
          <w:p w:rsidR="00D00678" w:rsidRPr="00ED2243" w:rsidRDefault="00D00678" w:rsidP="006875A9">
            <w:pPr>
              <w:pStyle w:val="ConsPlusNormal1"/>
              <w:rPr>
                <w:rFonts w:cs="Times New Roman"/>
                <w:szCs w:val="20"/>
              </w:rPr>
            </w:pPr>
            <w:r w:rsidRPr="00ED2243">
              <w:rPr>
                <w:rFonts w:cs="Times New Roman"/>
                <w:szCs w:val="20"/>
              </w:rPr>
              <w:t>Общеобразовательные организации</w:t>
            </w:r>
          </w:p>
        </w:tc>
        <w:tc>
          <w:tcPr>
            <w:tcW w:w="1424" w:type="pct"/>
          </w:tcPr>
          <w:p w:rsidR="00D00678" w:rsidRPr="00ED2243" w:rsidRDefault="00BF57E6" w:rsidP="006875A9">
            <w:pPr>
              <w:pStyle w:val="ConsPlusNormal1"/>
              <w:rPr>
                <w:rFonts w:cs="Times New Roman"/>
                <w:szCs w:val="20"/>
              </w:rPr>
            </w:pPr>
            <w:r w:rsidRPr="00ED2243">
              <w:rPr>
                <w:rFonts w:cs="Times New Roman"/>
                <w:szCs w:val="20"/>
              </w:rPr>
              <w:t>уровень обеспеченности, мест на 100 детей в возрасте от 7 до 18 лет</w:t>
            </w:r>
          </w:p>
        </w:tc>
        <w:tc>
          <w:tcPr>
            <w:tcW w:w="2275" w:type="pct"/>
          </w:tcPr>
          <w:p w:rsidR="00D00678" w:rsidRPr="00ED2243" w:rsidRDefault="00D00678" w:rsidP="006875A9">
            <w:pPr>
              <w:pStyle w:val="ConsPlusNormal1"/>
              <w:rPr>
                <w:rFonts w:cs="Times New Roman"/>
                <w:szCs w:val="20"/>
              </w:rPr>
            </w:pPr>
            <w:r w:rsidRPr="00ED2243">
              <w:rPr>
                <w:rFonts w:cs="Times New Roman"/>
                <w:szCs w:val="20"/>
              </w:rPr>
              <w:t>94</w:t>
            </w:r>
            <w:r w:rsidR="00AC5694">
              <w:rPr>
                <w:rFonts w:cs="Times New Roman"/>
                <w:szCs w:val="20"/>
              </w:rPr>
              <w:t xml:space="preserve"> </w:t>
            </w:r>
            <w:r w:rsidR="00AC5694" w:rsidRPr="00AC5694">
              <w:rPr>
                <w:rFonts w:cs="Times New Roman"/>
                <w:szCs w:val="20"/>
              </w:rPr>
              <w:t>[1, 8]</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875A9">
            <w:pPr>
              <w:pStyle w:val="ConsPlusNormal1"/>
              <w:rPr>
                <w:rFonts w:cs="Times New Roman"/>
                <w:szCs w:val="20"/>
              </w:rPr>
            </w:pPr>
            <w:r w:rsidRPr="00ED2243">
              <w:rPr>
                <w:rFonts w:cs="Times New Roman"/>
                <w:szCs w:val="20"/>
                <w:lang w:eastAsia="en-US"/>
              </w:rPr>
              <w:t>уровень обеспеченности, мест на 1</w:t>
            </w:r>
            <w:r w:rsidR="00E92B3B" w:rsidRPr="00ED2243">
              <w:rPr>
                <w:rFonts w:cs="Times New Roman"/>
                <w:szCs w:val="20"/>
                <w:lang w:eastAsia="en-US"/>
              </w:rPr>
              <w:t xml:space="preserve"> тыс.</w:t>
            </w:r>
            <w:r w:rsidRPr="00ED2243">
              <w:rPr>
                <w:rFonts w:cs="Times New Roman"/>
                <w:szCs w:val="20"/>
                <w:lang w:eastAsia="en-US"/>
              </w:rPr>
              <w:t xml:space="preserve"> человек</w:t>
            </w:r>
          </w:p>
        </w:tc>
        <w:tc>
          <w:tcPr>
            <w:tcW w:w="2275" w:type="pct"/>
          </w:tcPr>
          <w:p w:rsidR="00D00678" w:rsidRPr="00CE429D" w:rsidRDefault="00CE429D" w:rsidP="006875A9">
            <w:pPr>
              <w:pStyle w:val="ConsPlusNormal1"/>
              <w:rPr>
                <w:rFonts w:cs="Times New Roman"/>
                <w:iCs/>
                <w:szCs w:val="20"/>
                <w:lang w:val="en-US" w:eastAsia="en-US"/>
              </w:rPr>
            </w:pPr>
            <w:r>
              <w:rPr>
                <w:rFonts w:cs="Times New Roman"/>
                <w:iCs/>
                <w:szCs w:val="20"/>
                <w:lang w:val="en-US" w:eastAsia="en-US"/>
              </w:rPr>
              <w:t>125</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875A9">
            <w:pPr>
              <w:pStyle w:val="ConsPlusNormal1"/>
              <w:rPr>
                <w:rFonts w:cs="Times New Roman"/>
                <w:szCs w:val="20"/>
              </w:rPr>
            </w:pPr>
            <w:r w:rsidRPr="00ED2243">
              <w:rPr>
                <w:rFonts w:cs="Times New Roman"/>
                <w:szCs w:val="20"/>
              </w:rPr>
              <w:t xml:space="preserve">размер земельного участка, кв. м на 1 место </w:t>
            </w:r>
            <w:r w:rsidR="00F067FE" w:rsidRPr="00ED2243">
              <w:rPr>
                <w:rFonts w:cs="Times New Roman"/>
                <w:szCs w:val="20"/>
              </w:rPr>
              <w:t>[</w:t>
            </w:r>
            <w:r w:rsidR="003E67AC" w:rsidRPr="00ED2243">
              <w:rPr>
                <w:rFonts w:cs="Times New Roman"/>
                <w:szCs w:val="20"/>
              </w:rPr>
              <w:t>4</w:t>
            </w:r>
            <w:r w:rsidR="00F067FE" w:rsidRPr="00ED2243">
              <w:rPr>
                <w:rFonts w:cs="Times New Roman"/>
                <w:szCs w:val="20"/>
              </w:rPr>
              <w:t>]</w:t>
            </w:r>
          </w:p>
        </w:tc>
        <w:tc>
          <w:tcPr>
            <w:tcW w:w="2275" w:type="pct"/>
          </w:tcPr>
          <w:p w:rsidR="00D00678" w:rsidRPr="00ED2243" w:rsidRDefault="00BF57E6" w:rsidP="006875A9">
            <w:pPr>
              <w:pStyle w:val="ConsPlusNormal1"/>
              <w:rPr>
                <w:rFonts w:cs="Times New Roman"/>
                <w:szCs w:val="20"/>
              </w:rPr>
            </w:pPr>
            <w:r w:rsidRPr="00ED2243">
              <w:rPr>
                <w:rFonts w:cs="Times New Roman"/>
                <w:szCs w:val="20"/>
              </w:rPr>
              <w:t xml:space="preserve">при </w:t>
            </w:r>
            <w:r w:rsidR="00D00678" w:rsidRPr="00ED2243">
              <w:rPr>
                <w:rFonts w:cs="Times New Roman"/>
                <w:szCs w:val="20"/>
              </w:rPr>
              <w:t>вместимости общеобразовательной организации</w:t>
            </w:r>
            <w:r w:rsidR="003958D0" w:rsidRPr="00ED2243">
              <w:rPr>
                <w:rFonts w:cs="Times New Roman"/>
                <w:szCs w:val="20"/>
              </w:rPr>
              <w:t xml:space="preserve"> [5, 9, 10</w:t>
            </w:r>
            <w:r w:rsidR="006D00FD" w:rsidRPr="00ED2243">
              <w:rPr>
                <w:rFonts w:cs="Times New Roman"/>
                <w:szCs w:val="20"/>
              </w:rPr>
              <w:t>, 11</w:t>
            </w:r>
            <w:r w:rsidR="003958D0" w:rsidRPr="00ED2243">
              <w:rPr>
                <w:rFonts w:cs="Times New Roman"/>
                <w:szCs w:val="20"/>
              </w:rPr>
              <w:t>]</w:t>
            </w:r>
            <w:r w:rsidR="00D00678" w:rsidRPr="00ED2243">
              <w:rPr>
                <w:rFonts w:cs="Times New Roman"/>
                <w:szCs w:val="20"/>
              </w:rPr>
              <w:t>:</w:t>
            </w:r>
          </w:p>
          <w:p w:rsidR="00D00678" w:rsidRPr="00ED2243" w:rsidRDefault="006D00FD" w:rsidP="006875A9">
            <w:pPr>
              <w:pStyle w:val="ConsPlusNormal1"/>
              <w:rPr>
                <w:rFonts w:cs="Times New Roman"/>
                <w:szCs w:val="20"/>
              </w:rPr>
            </w:pPr>
            <w:r w:rsidRPr="00ED2243">
              <w:rPr>
                <w:rFonts w:cs="Times New Roman"/>
                <w:szCs w:val="20"/>
              </w:rPr>
              <w:t>свыше 30 до 170 мест – 80</w:t>
            </w:r>
            <w:r w:rsidR="00D00678" w:rsidRPr="00ED2243">
              <w:rPr>
                <w:rFonts w:cs="Times New Roman"/>
                <w:szCs w:val="20"/>
              </w:rPr>
              <w:t>;</w:t>
            </w:r>
          </w:p>
          <w:p w:rsidR="00D00678" w:rsidRPr="00ED2243" w:rsidRDefault="006D00FD" w:rsidP="006875A9">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170 до 340 мест – 55;</w:t>
            </w:r>
          </w:p>
          <w:p w:rsidR="00D00678" w:rsidRPr="00ED2243" w:rsidRDefault="006D00FD" w:rsidP="006875A9">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340 до 510 мест – 40;</w:t>
            </w:r>
          </w:p>
          <w:p w:rsidR="00D00678" w:rsidRPr="00ED2243" w:rsidRDefault="006D00FD" w:rsidP="006875A9">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510 до 660 мест – 35;</w:t>
            </w:r>
          </w:p>
          <w:p w:rsidR="00D00678" w:rsidRPr="00ED2243" w:rsidRDefault="006D00FD" w:rsidP="006875A9">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660 до 100</w:t>
            </w:r>
            <w:r w:rsidRPr="00ED2243">
              <w:rPr>
                <w:rFonts w:cs="Times New Roman"/>
                <w:szCs w:val="20"/>
              </w:rPr>
              <w:t>0 мест – 28</w:t>
            </w:r>
            <w:r w:rsidR="00D00678" w:rsidRPr="00ED2243">
              <w:rPr>
                <w:rFonts w:cs="Times New Roman"/>
                <w:szCs w:val="20"/>
              </w:rPr>
              <w:t>;</w:t>
            </w:r>
          </w:p>
          <w:p w:rsidR="00D00678" w:rsidRPr="00ED2243" w:rsidRDefault="006D00FD" w:rsidP="006D00FD">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1000 до 1500 мест – 24</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D00FD">
            <w:pPr>
              <w:pStyle w:val="ConsPlusNormal1"/>
              <w:rPr>
                <w:rFonts w:cs="Times New Roman"/>
                <w:szCs w:val="20"/>
              </w:rPr>
            </w:pPr>
            <w:r w:rsidRPr="00ED2243">
              <w:rPr>
                <w:rFonts w:cs="Times New Roman"/>
                <w:szCs w:val="20"/>
              </w:rPr>
              <w:t>пешеходная доступность, мин</w:t>
            </w:r>
            <w:r w:rsidR="002D174A" w:rsidRPr="00ED2243">
              <w:rPr>
                <w:rFonts w:cs="Times New Roman"/>
                <w:szCs w:val="20"/>
              </w:rPr>
              <w:t>.</w:t>
            </w:r>
          </w:p>
        </w:tc>
        <w:tc>
          <w:tcPr>
            <w:tcW w:w="2275" w:type="pct"/>
          </w:tcPr>
          <w:p w:rsidR="00D00678" w:rsidRPr="00ED2243" w:rsidRDefault="00BF57E6" w:rsidP="006875A9">
            <w:pPr>
              <w:pStyle w:val="ConsPlusNormal1"/>
              <w:rPr>
                <w:rFonts w:cs="Times New Roman"/>
                <w:szCs w:val="20"/>
              </w:rPr>
            </w:pPr>
            <w:r w:rsidRPr="00ED2243">
              <w:rPr>
                <w:rFonts w:cs="Times New Roman"/>
                <w:szCs w:val="20"/>
              </w:rPr>
              <w:t xml:space="preserve">для </w:t>
            </w:r>
            <w:r w:rsidR="00AC5694">
              <w:rPr>
                <w:rFonts w:cs="Times New Roman"/>
                <w:szCs w:val="20"/>
              </w:rPr>
              <w:t>города Партизанск</w:t>
            </w:r>
            <w:r w:rsidR="00D00678" w:rsidRPr="00ED2243">
              <w:rPr>
                <w:rFonts w:cs="Times New Roman"/>
                <w:szCs w:val="20"/>
              </w:rPr>
              <w:t xml:space="preserve"> при многоквартирной застройке – 10</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D00FD">
            <w:pPr>
              <w:pStyle w:val="ConsPlusNormal1"/>
              <w:rPr>
                <w:rFonts w:cs="Times New Roman"/>
                <w:szCs w:val="20"/>
              </w:rPr>
            </w:pPr>
            <w:r w:rsidRPr="00ED2243">
              <w:rPr>
                <w:rFonts w:cs="Times New Roman"/>
                <w:szCs w:val="20"/>
              </w:rPr>
              <w:t>транспортная доступность, мин</w:t>
            </w:r>
            <w:r w:rsidR="002D174A" w:rsidRPr="00ED2243">
              <w:rPr>
                <w:rFonts w:cs="Times New Roman"/>
                <w:szCs w:val="20"/>
              </w:rPr>
              <w:t>.</w:t>
            </w:r>
          </w:p>
        </w:tc>
        <w:tc>
          <w:tcPr>
            <w:tcW w:w="2275" w:type="pct"/>
          </w:tcPr>
          <w:p w:rsidR="00AC5694" w:rsidRDefault="00AC5694" w:rsidP="00AC5694">
            <w:pPr>
              <w:pStyle w:val="ConsPlusNormal1"/>
              <w:rPr>
                <w:rFonts w:cs="Times New Roman"/>
                <w:szCs w:val="20"/>
              </w:rPr>
            </w:pPr>
            <w:r>
              <w:rPr>
                <w:rFonts w:cs="Times New Roman"/>
                <w:szCs w:val="20"/>
              </w:rPr>
              <w:t xml:space="preserve">для города Партизанск </w:t>
            </w:r>
            <w:r w:rsidRPr="00ED2243">
              <w:rPr>
                <w:rFonts w:cs="Times New Roman"/>
                <w:szCs w:val="20"/>
              </w:rPr>
              <w:t>при индивидуальной застройке – 10</w:t>
            </w:r>
          </w:p>
          <w:p w:rsidR="00AC5694" w:rsidRPr="00ED2243" w:rsidRDefault="00AC5694" w:rsidP="00AC5694">
            <w:pPr>
              <w:pStyle w:val="ConsPlusNormal1"/>
              <w:rPr>
                <w:rFonts w:cs="Times New Roman"/>
                <w:szCs w:val="20"/>
              </w:rPr>
            </w:pPr>
            <w:r w:rsidRPr="00ED2243">
              <w:rPr>
                <w:rFonts w:cs="Times New Roman"/>
                <w:szCs w:val="20"/>
              </w:rPr>
              <w:t>для</w:t>
            </w:r>
            <w:r>
              <w:rPr>
                <w:rFonts w:cs="Times New Roman"/>
                <w:szCs w:val="20"/>
              </w:rPr>
              <w:t xml:space="preserve"> сельских</w:t>
            </w:r>
            <w:r w:rsidRPr="00ED2243">
              <w:rPr>
                <w:rFonts w:cs="Times New Roman"/>
                <w:szCs w:val="20"/>
              </w:rPr>
              <w:t xml:space="preserve"> населенных пунктов с численностью населения:</w:t>
            </w:r>
          </w:p>
          <w:p w:rsidR="00AC5694" w:rsidRPr="00ED2243" w:rsidRDefault="00AC5694" w:rsidP="00AC5694">
            <w:pPr>
              <w:pStyle w:val="ConsPlusNormal1"/>
              <w:rPr>
                <w:rFonts w:cs="Times New Roman"/>
                <w:szCs w:val="20"/>
              </w:rPr>
            </w:pPr>
            <w:r w:rsidRPr="00ED2243">
              <w:rPr>
                <w:rFonts w:cs="Times New Roman"/>
                <w:szCs w:val="20"/>
              </w:rPr>
              <w:t>до 1 тыс. человек включительно– 30;</w:t>
            </w:r>
          </w:p>
          <w:p w:rsidR="00D00678" w:rsidRPr="00ED2243" w:rsidRDefault="00AC5694" w:rsidP="00AC5694">
            <w:pPr>
              <w:pStyle w:val="ConsPlusNormal1"/>
              <w:rPr>
                <w:rFonts w:cs="Times New Roman"/>
                <w:szCs w:val="20"/>
              </w:rPr>
            </w:pPr>
            <w:r w:rsidRPr="00ED2243">
              <w:rPr>
                <w:rFonts w:cs="Times New Roman"/>
                <w:szCs w:val="20"/>
              </w:rPr>
              <w:t>свыше 1 до 5 тыс. человек включительно – 15</w:t>
            </w:r>
          </w:p>
        </w:tc>
      </w:tr>
      <w:tr w:rsidR="005056B5" w:rsidRPr="00ED2243" w:rsidTr="0028348F">
        <w:trPr>
          <w:trHeight w:val="20"/>
        </w:trPr>
        <w:tc>
          <w:tcPr>
            <w:tcW w:w="1301" w:type="pct"/>
            <w:vMerge w:val="restart"/>
          </w:tcPr>
          <w:p w:rsidR="00D00678" w:rsidRPr="00ED2243" w:rsidRDefault="00D00678" w:rsidP="006875A9">
            <w:pPr>
              <w:pStyle w:val="ConsPlusNormal1"/>
              <w:rPr>
                <w:rFonts w:cs="Times New Roman"/>
                <w:szCs w:val="20"/>
              </w:rPr>
            </w:pPr>
            <w:r w:rsidRPr="00ED2243">
              <w:rPr>
                <w:rFonts w:cs="Times New Roman"/>
                <w:szCs w:val="20"/>
              </w:rPr>
              <w:t>Организации дополнительного образования</w:t>
            </w:r>
          </w:p>
        </w:tc>
        <w:tc>
          <w:tcPr>
            <w:tcW w:w="1424" w:type="pct"/>
          </w:tcPr>
          <w:p w:rsidR="00D00678" w:rsidRPr="00ED2243" w:rsidRDefault="00BF57E6" w:rsidP="006875A9">
            <w:pPr>
              <w:pStyle w:val="ConsPlusNormal1"/>
              <w:rPr>
                <w:rFonts w:cs="Times New Roman"/>
                <w:szCs w:val="20"/>
              </w:rPr>
            </w:pPr>
            <w:r w:rsidRPr="00ED2243">
              <w:rPr>
                <w:rFonts w:cs="Times New Roman"/>
                <w:szCs w:val="20"/>
              </w:rPr>
              <w:t>уровень обеспеченности, мест на 100 детей в возрасте от 5 до 18 лет</w:t>
            </w:r>
          </w:p>
        </w:tc>
        <w:tc>
          <w:tcPr>
            <w:tcW w:w="2275" w:type="pct"/>
          </w:tcPr>
          <w:p w:rsidR="00D00678" w:rsidRPr="00ED2243" w:rsidRDefault="00D00678" w:rsidP="006875A9">
            <w:pPr>
              <w:pStyle w:val="ConsPlusNormal1"/>
              <w:rPr>
                <w:rFonts w:cs="Times New Roman"/>
                <w:szCs w:val="20"/>
              </w:rPr>
            </w:pPr>
            <w:r w:rsidRPr="00ED2243">
              <w:rPr>
                <w:rFonts w:cs="Times New Roman"/>
                <w:szCs w:val="20"/>
              </w:rPr>
              <w:t>90</w:t>
            </w:r>
            <w:r w:rsidR="00AC5694" w:rsidRPr="00ED2243">
              <w:rPr>
                <w:rFonts w:cs="Times New Roman"/>
                <w:szCs w:val="20"/>
              </w:rPr>
              <w:t xml:space="preserve"> [1, 3]</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E92B3B" w:rsidP="006875A9">
            <w:pPr>
              <w:pStyle w:val="ConsPlusNormal1"/>
              <w:rPr>
                <w:rFonts w:cs="Times New Roman"/>
                <w:szCs w:val="20"/>
              </w:rPr>
            </w:pPr>
            <w:r w:rsidRPr="00ED2243">
              <w:rPr>
                <w:rFonts w:cs="Times New Roman"/>
                <w:szCs w:val="20"/>
              </w:rPr>
              <w:t xml:space="preserve">уровень обеспеченности, </w:t>
            </w:r>
            <w:r w:rsidRPr="00ED2243">
              <w:rPr>
                <w:rFonts w:cs="Times New Roman"/>
                <w:szCs w:val="20"/>
              </w:rPr>
              <w:br/>
              <w:t>мест на 1 тыс. человек</w:t>
            </w:r>
          </w:p>
        </w:tc>
        <w:tc>
          <w:tcPr>
            <w:tcW w:w="2275" w:type="pct"/>
          </w:tcPr>
          <w:p w:rsidR="00D00678" w:rsidRPr="00CE429D" w:rsidRDefault="00CE429D" w:rsidP="006875A9">
            <w:pPr>
              <w:pStyle w:val="ConsPlusNormal1"/>
              <w:rPr>
                <w:rFonts w:cs="Times New Roman"/>
                <w:szCs w:val="20"/>
                <w:lang w:val="en-US"/>
              </w:rPr>
            </w:pPr>
            <w:r>
              <w:rPr>
                <w:rFonts w:cs="Times New Roman"/>
                <w:szCs w:val="20"/>
                <w:lang w:val="en-US"/>
              </w:rPr>
              <w:t>137</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875A9">
            <w:pPr>
              <w:pStyle w:val="ConsPlusNormal1"/>
              <w:rPr>
                <w:rFonts w:cs="Times New Roman"/>
                <w:szCs w:val="20"/>
              </w:rPr>
            </w:pPr>
            <w:r w:rsidRPr="00ED2243">
              <w:rPr>
                <w:rFonts w:cs="Times New Roman"/>
                <w:szCs w:val="20"/>
              </w:rPr>
              <w:t>размер земельного участка, кв. м на 1 место</w:t>
            </w:r>
            <w:r w:rsidR="006D00FD" w:rsidRPr="00ED2243">
              <w:rPr>
                <w:rFonts w:cs="Times New Roman"/>
                <w:szCs w:val="20"/>
              </w:rPr>
              <w:t xml:space="preserve"> [4]</w:t>
            </w:r>
          </w:p>
        </w:tc>
        <w:tc>
          <w:tcPr>
            <w:tcW w:w="2275" w:type="pct"/>
          </w:tcPr>
          <w:p w:rsidR="00D00678" w:rsidRPr="00ED2243" w:rsidRDefault="00BF57E6" w:rsidP="006875A9">
            <w:pPr>
              <w:pStyle w:val="ConsPlusNormal1"/>
              <w:rPr>
                <w:rFonts w:cs="Times New Roman"/>
                <w:szCs w:val="20"/>
              </w:rPr>
            </w:pPr>
            <w:r w:rsidRPr="00ED2243">
              <w:rPr>
                <w:rFonts w:cs="Times New Roman"/>
                <w:szCs w:val="20"/>
              </w:rPr>
              <w:t xml:space="preserve">для </w:t>
            </w:r>
            <w:r w:rsidR="006D00FD" w:rsidRPr="00ED2243">
              <w:rPr>
                <w:rFonts w:cs="Times New Roman"/>
                <w:szCs w:val="20"/>
              </w:rPr>
              <w:t>отдельно стоящих зданий – 15</w:t>
            </w:r>
          </w:p>
        </w:tc>
      </w:tr>
      <w:tr w:rsidR="00AC5694" w:rsidRPr="00ED2243" w:rsidTr="0028348F">
        <w:trPr>
          <w:trHeight w:val="20"/>
        </w:trPr>
        <w:tc>
          <w:tcPr>
            <w:tcW w:w="1301" w:type="pct"/>
            <w:vMerge/>
          </w:tcPr>
          <w:p w:rsidR="00AC5694" w:rsidRPr="00ED2243" w:rsidRDefault="00AC5694" w:rsidP="00AC5694">
            <w:pPr>
              <w:pStyle w:val="ConsPlusNormal1"/>
              <w:rPr>
                <w:rFonts w:cs="Times New Roman"/>
                <w:szCs w:val="20"/>
              </w:rPr>
            </w:pPr>
          </w:p>
        </w:tc>
        <w:tc>
          <w:tcPr>
            <w:tcW w:w="1424" w:type="pct"/>
          </w:tcPr>
          <w:p w:rsidR="00AC5694" w:rsidRPr="00ED2243" w:rsidRDefault="00AC5694" w:rsidP="00AC5694">
            <w:pPr>
              <w:pStyle w:val="ConsPlusNormal1"/>
              <w:rPr>
                <w:rFonts w:cs="Times New Roman"/>
                <w:szCs w:val="20"/>
              </w:rPr>
            </w:pPr>
            <w:r w:rsidRPr="00ED2243">
              <w:rPr>
                <w:rFonts w:cs="Times New Roman"/>
                <w:szCs w:val="20"/>
              </w:rPr>
              <w:t>пешеходная доступность, мин.</w:t>
            </w:r>
          </w:p>
        </w:tc>
        <w:tc>
          <w:tcPr>
            <w:tcW w:w="2275" w:type="pct"/>
          </w:tcPr>
          <w:p w:rsidR="00AC5694" w:rsidRPr="00ED2243" w:rsidRDefault="00AC5694" w:rsidP="00AC5694">
            <w:pPr>
              <w:pStyle w:val="ConsPlusNormal1"/>
              <w:rPr>
                <w:rFonts w:cs="Times New Roman"/>
                <w:szCs w:val="20"/>
              </w:rPr>
            </w:pPr>
            <w:r w:rsidRPr="00ED2243">
              <w:rPr>
                <w:rFonts w:cs="Times New Roman"/>
                <w:szCs w:val="20"/>
              </w:rPr>
              <w:t xml:space="preserve">для </w:t>
            </w:r>
            <w:r>
              <w:rPr>
                <w:rFonts w:cs="Times New Roman"/>
                <w:szCs w:val="20"/>
              </w:rPr>
              <w:t>города Партизанск</w:t>
            </w:r>
            <w:r w:rsidRPr="00ED2243">
              <w:rPr>
                <w:rFonts w:cs="Times New Roman"/>
                <w:szCs w:val="20"/>
              </w:rPr>
              <w:t xml:space="preserve"> при многоквартирной застройке – 10</w:t>
            </w:r>
          </w:p>
        </w:tc>
      </w:tr>
      <w:tr w:rsidR="00AC5694" w:rsidRPr="00ED2243" w:rsidTr="0028348F">
        <w:trPr>
          <w:trHeight w:val="20"/>
        </w:trPr>
        <w:tc>
          <w:tcPr>
            <w:tcW w:w="1301" w:type="pct"/>
            <w:vMerge/>
          </w:tcPr>
          <w:p w:rsidR="00AC5694" w:rsidRPr="00ED2243" w:rsidRDefault="00AC5694" w:rsidP="00AC5694">
            <w:pPr>
              <w:pStyle w:val="ConsPlusNormal1"/>
              <w:rPr>
                <w:rFonts w:cs="Times New Roman"/>
                <w:szCs w:val="20"/>
              </w:rPr>
            </w:pPr>
          </w:p>
        </w:tc>
        <w:tc>
          <w:tcPr>
            <w:tcW w:w="1424" w:type="pct"/>
          </w:tcPr>
          <w:p w:rsidR="00AC5694" w:rsidRPr="00ED2243" w:rsidRDefault="00AC5694" w:rsidP="00AC5694">
            <w:pPr>
              <w:pStyle w:val="ConsPlusNormal1"/>
              <w:rPr>
                <w:rFonts w:cs="Times New Roman"/>
                <w:szCs w:val="20"/>
              </w:rPr>
            </w:pPr>
            <w:r w:rsidRPr="00ED2243">
              <w:rPr>
                <w:rFonts w:cs="Times New Roman"/>
                <w:szCs w:val="20"/>
              </w:rPr>
              <w:t xml:space="preserve">транспортная доступность, мин. </w:t>
            </w:r>
          </w:p>
        </w:tc>
        <w:tc>
          <w:tcPr>
            <w:tcW w:w="2275" w:type="pct"/>
          </w:tcPr>
          <w:p w:rsidR="00AC5694" w:rsidRDefault="00AC5694" w:rsidP="00AC5694">
            <w:pPr>
              <w:pStyle w:val="ConsPlusNormal1"/>
              <w:rPr>
                <w:rFonts w:cs="Times New Roman"/>
                <w:szCs w:val="20"/>
              </w:rPr>
            </w:pPr>
            <w:r>
              <w:rPr>
                <w:rFonts w:cs="Times New Roman"/>
                <w:szCs w:val="20"/>
              </w:rPr>
              <w:t xml:space="preserve">для города Партизанск </w:t>
            </w:r>
            <w:r w:rsidRPr="00ED2243">
              <w:rPr>
                <w:rFonts w:cs="Times New Roman"/>
                <w:szCs w:val="20"/>
              </w:rPr>
              <w:t>при индивидуальной застройке – 10</w:t>
            </w:r>
          </w:p>
          <w:p w:rsidR="00AC5694" w:rsidRPr="00ED2243" w:rsidRDefault="00AC5694" w:rsidP="00AC5694">
            <w:pPr>
              <w:pStyle w:val="ConsPlusNormal1"/>
              <w:rPr>
                <w:rFonts w:cs="Times New Roman"/>
                <w:szCs w:val="20"/>
              </w:rPr>
            </w:pPr>
            <w:r w:rsidRPr="00ED2243">
              <w:rPr>
                <w:rFonts w:cs="Times New Roman"/>
                <w:szCs w:val="20"/>
              </w:rPr>
              <w:t>для</w:t>
            </w:r>
            <w:r>
              <w:rPr>
                <w:rFonts w:cs="Times New Roman"/>
                <w:szCs w:val="20"/>
              </w:rPr>
              <w:t xml:space="preserve"> сельских</w:t>
            </w:r>
            <w:r w:rsidRPr="00ED2243">
              <w:rPr>
                <w:rFonts w:cs="Times New Roman"/>
                <w:szCs w:val="20"/>
              </w:rPr>
              <w:t xml:space="preserve"> населенных пунктов с численностью населения:</w:t>
            </w:r>
          </w:p>
          <w:p w:rsidR="00AC5694" w:rsidRPr="00ED2243" w:rsidRDefault="00AC5694" w:rsidP="00AC5694">
            <w:pPr>
              <w:pStyle w:val="ConsPlusNormal1"/>
              <w:rPr>
                <w:rFonts w:cs="Times New Roman"/>
                <w:szCs w:val="20"/>
              </w:rPr>
            </w:pPr>
            <w:r w:rsidRPr="00ED2243">
              <w:rPr>
                <w:rFonts w:cs="Times New Roman"/>
                <w:szCs w:val="20"/>
              </w:rPr>
              <w:t>до 1 тыс. человек включительно– 30;</w:t>
            </w:r>
          </w:p>
          <w:p w:rsidR="00AC5694" w:rsidRPr="00ED2243" w:rsidRDefault="00AC5694" w:rsidP="00AC5694">
            <w:pPr>
              <w:pStyle w:val="ConsPlusNormal1"/>
              <w:rPr>
                <w:rFonts w:cs="Times New Roman"/>
                <w:szCs w:val="20"/>
              </w:rPr>
            </w:pPr>
            <w:r w:rsidRPr="00ED2243">
              <w:rPr>
                <w:rFonts w:cs="Times New Roman"/>
                <w:szCs w:val="20"/>
              </w:rPr>
              <w:t>свыше 1 до 5 тыс. человек включительно – 15</w:t>
            </w:r>
          </w:p>
        </w:tc>
      </w:tr>
      <w:tr w:rsidR="00AC5694" w:rsidRPr="00ED2243" w:rsidTr="0028348F">
        <w:trPr>
          <w:trHeight w:val="20"/>
        </w:trPr>
        <w:tc>
          <w:tcPr>
            <w:tcW w:w="1301" w:type="pct"/>
          </w:tcPr>
          <w:p w:rsidR="00AC5694" w:rsidRPr="00ED2243" w:rsidRDefault="00AC5694" w:rsidP="00AC5694">
            <w:pPr>
              <w:pStyle w:val="ConsPlusNormal1"/>
              <w:rPr>
                <w:rFonts w:cs="Times New Roman"/>
                <w:szCs w:val="20"/>
              </w:rPr>
            </w:pPr>
            <w:r w:rsidRPr="00ED2243">
              <w:rPr>
                <w:rFonts w:cs="Times New Roman"/>
                <w:szCs w:val="20"/>
              </w:rPr>
              <w:t>Центры психолого-педагогической, медицинской и социальной помощи</w:t>
            </w:r>
          </w:p>
        </w:tc>
        <w:tc>
          <w:tcPr>
            <w:tcW w:w="1424" w:type="pct"/>
          </w:tcPr>
          <w:p w:rsidR="00AC5694" w:rsidRPr="00ED2243" w:rsidRDefault="00AC5694" w:rsidP="00AC5694">
            <w:pPr>
              <w:pStyle w:val="ConsPlusNormal1"/>
              <w:rPr>
                <w:rFonts w:cs="Times New Roman"/>
                <w:szCs w:val="20"/>
              </w:rPr>
            </w:pPr>
            <w:r w:rsidRPr="00ED2243">
              <w:rPr>
                <w:rFonts w:cs="Times New Roman"/>
                <w:szCs w:val="20"/>
              </w:rPr>
              <w:t>уровень обеспеченности, объектов на муниципальный округ</w:t>
            </w:r>
          </w:p>
        </w:tc>
        <w:tc>
          <w:tcPr>
            <w:tcW w:w="2275" w:type="pct"/>
          </w:tcPr>
          <w:p w:rsidR="00AC5694" w:rsidRPr="00ED2243" w:rsidRDefault="00AC5694" w:rsidP="00AC5694">
            <w:pPr>
              <w:pStyle w:val="ConsPlusNormal1"/>
              <w:rPr>
                <w:rFonts w:cs="Times New Roman"/>
                <w:szCs w:val="20"/>
              </w:rPr>
            </w:pPr>
            <w:r w:rsidRPr="00ED2243">
              <w:rPr>
                <w:rFonts w:cs="Times New Roman"/>
                <w:szCs w:val="20"/>
              </w:rPr>
              <w:t>1</w:t>
            </w:r>
          </w:p>
        </w:tc>
      </w:tr>
    </w:tbl>
    <w:p w:rsidR="00505D45" w:rsidRPr="00ED2243" w:rsidRDefault="00505D45">
      <w:pPr>
        <w:rPr>
          <w:sz w:val="2"/>
          <w:szCs w:val="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left w:w="62" w:type="dxa"/>
          <w:right w:w="62" w:type="dxa"/>
        </w:tblCellMar>
        <w:tblLook w:val="0000"/>
      </w:tblPr>
      <w:tblGrid>
        <w:gridCol w:w="10045"/>
      </w:tblGrid>
      <w:tr w:rsidR="005056B5" w:rsidRPr="00ED2243" w:rsidTr="006063B3">
        <w:trPr>
          <w:trHeight w:val="106"/>
        </w:trPr>
        <w:tc>
          <w:tcPr>
            <w:tcW w:w="5000" w:type="pct"/>
            <w:tcBorders>
              <w:bottom w:val="single" w:sz="4" w:space="0" w:color="auto"/>
            </w:tcBorders>
          </w:tcPr>
          <w:p w:rsidR="006063B3" w:rsidRPr="00ED2243" w:rsidRDefault="006063B3" w:rsidP="00AE3092">
            <w:pPr>
              <w:pStyle w:val="ConsPlusNormal1"/>
              <w:rPr>
                <w:rFonts w:cs="Times New Roman"/>
                <w:szCs w:val="20"/>
              </w:rPr>
            </w:pPr>
            <w:r w:rsidRPr="00ED2243">
              <w:rPr>
                <w:rFonts w:cs="Times New Roman"/>
                <w:szCs w:val="20"/>
              </w:rPr>
              <w:t>Примечания</w:t>
            </w:r>
            <w:bookmarkStart w:id="180" w:name="P961"/>
            <w:bookmarkEnd w:id="180"/>
          </w:p>
          <w:p w:rsidR="00902E0B" w:rsidRPr="00ED2243" w:rsidRDefault="006063B3" w:rsidP="00CD0C70">
            <w:pPr>
              <w:pStyle w:val="ConsPlusNormal1"/>
              <w:adjustRightInd w:val="0"/>
              <w:jc w:val="both"/>
              <w:rPr>
                <w:rFonts w:cs="Times New Roman"/>
                <w:szCs w:val="20"/>
              </w:rPr>
            </w:pPr>
            <w:r w:rsidRPr="00ED2243">
              <w:rPr>
                <w:rFonts w:cs="Times New Roman"/>
                <w:szCs w:val="20"/>
              </w:rPr>
              <w:t>1.</w:t>
            </w:r>
            <w:r w:rsidR="00F067FE" w:rsidRPr="00ED2243">
              <w:rPr>
                <w:rFonts w:cs="Times New Roman"/>
                <w:szCs w:val="20"/>
              </w:rPr>
              <w:t> </w:t>
            </w:r>
            <w:r w:rsidR="00902E0B" w:rsidRPr="00ED2243">
              <w:rPr>
                <w:rFonts w:cs="Times New Roman"/>
                <w:szCs w:val="20"/>
              </w:rPr>
              <w:t>Значение расчетного показателя включает в себя число мест в организациях всех форм собственности</w:t>
            </w:r>
            <w:r w:rsidR="00586D70" w:rsidRPr="00ED2243">
              <w:rPr>
                <w:rFonts w:cs="Times New Roman"/>
                <w:szCs w:val="20"/>
              </w:rPr>
              <w:t xml:space="preserve"> и ведомственной принадлежности.</w:t>
            </w:r>
          </w:p>
          <w:p w:rsidR="006063B3" w:rsidRPr="00ED2243" w:rsidRDefault="00902E0B" w:rsidP="00CD0C70">
            <w:pPr>
              <w:pStyle w:val="ConsPlusNormal1"/>
              <w:adjustRightInd w:val="0"/>
              <w:jc w:val="both"/>
              <w:rPr>
                <w:rFonts w:cs="Times New Roman"/>
                <w:szCs w:val="20"/>
              </w:rPr>
            </w:pPr>
            <w:r w:rsidRPr="00ED2243">
              <w:rPr>
                <w:rFonts w:cs="Times New Roman"/>
                <w:szCs w:val="20"/>
              </w:rPr>
              <w:t>2.</w:t>
            </w:r>
            <w:r w:rsidR="00F067FE" w:rsidRPr="00ED2243">
              <w:rPr>
                <w:rFonts w:cs="Times New Roman"/>
                <w:szCs w:val="20"/>
              </w:rPr>
              <w:t> </w:t>
            </w:r>
            <w:r w:rsidR="006063B3" w:rsidRPr="00ED2243">
              <w:rPr>
                <w:rFonts w:cs="Times New Roman"/>
                <w:szCs w:val="20"/>
              </w:rPr>
              <w:t>Дошкольные образовательные организации целесообразно предусм</w:t>
            </w:r>
            <w:r w:rsidR="00554E01" w:rsidRPr="00ED2243">
              <w:rPr>
                <w:rFonts w:cs="Times New Roman"/>
                <w:szCs w:val="20"/>
              </w:rPr>
              <w:t>атривать в населенных пунктах с </w:t>
            </w:r>
            <w:r w:rsidR="006063B3" w:rsidRPr="00ED2243">
              <w:rPr>
                <w:rFonts w:cs="Times New Roman"/>
                <w:szCs w:val="20"/>
              </w:rPr>
              <w:t xml:space="preserve">численностью постоянного населения от </w:t>
            </w:r>
            <w:r w:rsidR="00586D70" w:rsidRPr="00ED2243">
              <w:rPr>
                <w:rFonts w:cs="Times New Roman"/>
                <w:szCs w:val="20"/>
              </w:rPr>
              <w:t xml:space="preserve">1 тыс. </w:t>
            </w:r>
            <w:r w:rsidR="006063B3" w:rsidRPr="00ED2243">
              <w:rPr>
                <w:rFonts w:cs="Times New Roman"/>
                <w:szCs w:val="20"/>
              </w:rPr>
              <w:t>человек и более.</w:t>
            </w:r>
          </w:p>
          <w:p w:rsidR="00194B2A" w:rsidRPr="00ED2243" w:rsidRDefault="00FB1265" w:rsidP="00CD0C70">
            <w:pPr>
              <w:pStyle w:val="ConsPlusNormal1"/>
              <w:keepNext/>
              <w:keepLines/>
              <w:widowControl/>
              <w:tabs>
                <w:tab w:val="left" w:pos="284"/>
              </w:tabs>
              <w:jc w:val="both"/>
              <w:rPr>
                <w:rFonts w:cs="Times New Roman"/>
                <w:szCs w:val="20"/>
              </w:rPr>
            </w:pPr>
            <w:r w:rsidRPr="00ED2243">
              <w:rPr>
                <w:rFonts w:cs="Times New Roman"/>
                <w:szCs w:val="20"/>
              </w:rPr>
              <w:t>3</w:t>
            </w:r>
            <w:r w:rsidR="006063B3" w:rsidRPr="00ED2243">
              <w:rPr>
                <w:rFonts w:cs="Times New Roman"/>
                <w:szCs w:val="20"/>
              </w:rPr>
              <w:t>.</w:t>
            </w:r>
            <w:r w:rsidR="00F067FE" w:rsidRPr="00ED2243">
              <w:rPr>
                <w:rFonts w:cs="Times New Roman"/>
                <w:szCs w:val="20"/>
              </w:rPr>
              <w:t> </w:t>
            </w:r>
            <w:r w:rsidR="006063B3" w:rsidRPr="00ED2243">
              <w:rPr>
                <w:rFonts w:cs="Times New Roman"/>
                <w:szCs w:val="20"/>
              </w:rPr>
              <w:t xml:space="preserve">В населенных пунктах с численностью населения от </w:t>
            </w:r>
            <w:r w:rsidR="00194B2A" w:rsidRPr="00ED2243">
              <w:rPr>
                <w:rFonts w:cs="Times New Roman"/>
              </w:rPr>
              <w:t xml:space="preserve">0,2 до 1 тыс. </w:t>
            </w:r>
            <w:r w:rsidR="00194B2A" w:rsidRPr="00ED2243">
              <w:rPr>
                <w:rFonts w:cs="Times New Roman"/>
                <w:szCs w:val="20"/>
              </w:rPr>
              <w:t>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rsidR="00194B2A" w:rsidRPr="00ED2243" w:rsidRDefault="00194B2A" w:rsidP="00CD0C70">
            <w:pPr>
              <w:jc w:val="both"/>
              <w:rPr>
                <w:rFonts w:eastAsiaTheme="minorEastAsia"/>
                <w:sz w:val="20"/>
                <w:szCs w:val="20"/>
              </w:rPr>
            </w:pPr>
            <w:r w:rsidRPr="00ED2243">
              <w:rPr>
                <w:sz w:val="20"/>
                <w:szCs w:val="20"/>
              </w:rPr>
              <w:t>4. При организации образовательного комплекса суммарный размер земельного участка может быть сокращен не более, чем на 30% от общей потребности, при обосновании выполнения требований к организации учебного процесса, технических и пожарных требований.</w:t>
            </w:r>
          </w:p>
          <w:p w:rsidR="00FB1265" w:rsidRPr="00ED2243" w:rsidRDefault="00FB1265" w:rsidP="00CD0C70">
            <w:pPr>
              <w:keepNext/>
              <w:keepLines/>
              <w:autoSpaceDE w:val="0"/>
              <w:autoSpaceDN w:val="0"/>
              <w:adjustRightInd w:val="0"/>
              <w:jc w:val="both"/>
              <w:rPr>
                <w:sz w:val="20"/>
                <w:szCs w:val="20"/>
              </w:rPr>
            </w:pPr>
            <w:r w:rsidRPr="00ED2243">
              <w:rPr>
                <w:sz w:val="20"/>
                <w:szCs w:val="20"/>
              </w:rPr>
              <w:t>5.</w:t>
            </w:r>
            <w:r w:rsidR="00F067FE" w:rsidRPr="00ED2243">
              <w:rPr>
                <w:sz w:val="20"/>
                <w:szCs w:val="20"/>
              </w:rPr>
              <w:t> </w:t>
            </w:r>
            <w:r w:rsidRPr="00ED2243">
              <w:rPr>
                <w:sz w:val="20"/>
                <w:szCs w:val="20"/>
              </w:rPr>
              <w:t xml:space="preserve">Значение принято в соответствии с СП 42.13330.2016 «СНиП 2.07.01-89* «Градостроительство. Планировка и застройка городских и сельских поселений». Для устройства плавательного бассейна площадь земельного участка необходимо увеличивать на 0,2 га. </w:t>
            </w:r>
          </w:p>
          <w:p w:rsidR="006063B3" w:rsidRPr="00ED2243" w:rsidRDefault="00FB1265" w:rsidP="00CD0C70">
            <w:pPr>
              <w:pStyle w:val="ConsPlusNormal1"/>
              <w:tabs>
                <w:tab w:val="left" w:pos="284"/>
              </w:tabs>
              <w:adjustRightInd w:val="0"/>
              <w:jc w:val="both"/>
              <w:rPr>
                <w:rFonts w:cs="Times New Roman"/>
                <w:szCs w:val="20"/>
              </w:rPr>
            </w:pPr>
            <w:r w:rsidRPr="00ED2243">
              <w:rPr>
                <w:rFonts w:cs="Times New Roman"/>
                <w:szCs w:val="20"/>
              </w:rPr>
              <w:t>6</w:t>
            </w:r>
            <w:r w:rsidR="006063B3" w:rsidRPr="00ED2243">
              <w:rPr>
                <w:rFonts w:cs="Times New Roman"/>
                <w:szCs w:val="20"/>
              </w:rPr>
              <w:t>.</w:t>
            </w:r>
            <w:r w:rsidR="00F067FE" w:rsidRPr="00ED2243">
              <w:rPr>
                <w:rFonts w:cs="Times New Roman"/>
                <w:szCs w:val="20"/>
              </w:rPr>
              <w:t> </w:t>
            </w:r>
            <w:r w:rsidR="006063B3" w:rsidRPr="00ED2243">
              <w:rPr>
                <w:rFonts w:cs="Times New Roman"/>
                <w:szCs w:val="20"/>
              </w:rPr>
              <w:t xml:space="preserve">Размер земельного участка дошкольных образовательных организаций может быть </w:t>
            </w:r>
            <w:r w:rsidR="00805B99" w:rsidRPr="00ED2243">
              <w:rPr>
                <w:rFonts w:cs="Times New Roman"/>
              </w:rPr>
              <w:t xml:space="preserve">сокращен </w:t>
            </w:r>
            <w:r w:rsidR="006063B3" w:rsidRPr="00ED2243">
              <w:rPr>
                <w:rFonts w:cs="Times New Roman"/>
                <w:szCs w:val="20"/>
              </w:rPr>
              <w:t xml:space="preserve">на 20% </w:t>
            </w:r>
            <w:r w:rsidR="00EF3BD8" w:rsidRPr="00ED2243">
              <w:rPr>
                <w:rFonts w:cs="Times New Roman"/>
                <w:szCs w:val="20"/>
              </w:rPr>
              <w:t>в</w:t>
            </w:r>
            <w:r w:rsidR="00805B99" w:rsidRPr="00ED2243">
              <w:rPr>
                <w:rFonts w:cs="Times New Roman"/>
                <w:szCs w:val="20"/>
              </w:rPr>
              <w:t> </w:t>
            </w:r>
            <w:r w:rsidR="00EF3BD8" w:rsidRPr="00ED2243">
              <w:rPr>
                <w:rFonts w:cs="Times New Roman"/>
                <w:szCs w:val="20"/>
              </w:rPr>
              <w:t>условиях реконструкции; на 15</w:t>
            </w:r>
            <w:r w:rsidR="006063B3" w:rsidRPr="00ED2243">
              <w:rPr>
                <w:rFonts w:cs="Times New Roman"/>
                <w:szCs w:val="20"/>
              </w:rPr>
              <w:t xml:space="preserve">% при размещении </w:t>
            </w:r>
            <w:r w:rsidRPr="00ED2243">
              <w:rPr>
                <w:rFonts w:cs="Times New Roman"/>
                <w:szCs w:val="20"/>
              </w:rPr>
              <w:t>на рельефе с уклоном более 20%.</w:t>
            </w:r>
          </w:p>
          <w:p w:rsidR="00FB1265" w:rsidRPr="00ED2243" w:rsidRDefault="004E2B3E" w:rsidP="00CD0C70">
            <w:pPr>
              <w:pStyle w:val="ConsPlusNormal1"/>
              <w:jc w:val="both"/>
              <w:rPr>
                <w:rFonts w:cs="Times New Roman"/>
                <w:szCs w:val="20"/>
              </w:rPr>
            </w:pPr>
            <w:r w:rsidRPr="00ED2243">
              <w:rPr>
                <w:rFonts w:cs="Times New Roman"/>
                <w:szCs w:val="20"/>
              </w:rPr>
              <w:t>7.</w:t>
            </w:r>
            <w:r w:rsidR="00F067FE" w:rsidRPr="00ED2243">
              <w:rPr>
                <w:rFonts w:cs="Times New Roman"/>
                <w:szCs w:val="20"/>
              </w:rPr>
              <w:t> </w:t>
            </w:r>
            <w:r w:rsidR="00FB1265" w:rsidRPr="00ED2243">
              <w:rPr>
                <w:rFonts w:cs="Times New Roman"/>
                <w:szCs w:val="20"/>
              </w:rPr>
              <w:t>Максимальная вместимость дошкольных образовательных организаций, встроенных и встроенно-пристроенных в первые этажи жилых зданий – не более 120 мест.</w:t>
            </w:r>
          </w:p>
          <w:p w:rsidR="004E2B3E" w:rsidRPr="00ED2243" w:rsidRDefault="004E2B3E" w:rsidP="00CD0C70">
            <w:pPr>
              <w:adjustRightInd w:val="0"/>
              <w:jc w:val="both"/>
              <w:rPr>
                <w:rFonts w:eastAsiaTheme="minorEastAsia"/>
                <w:sz w:val="20"/>
                <w:szCs w:val="20"/>
              </w:rPr>
            </w:pPr>
            <w:r w:rsidRPr="00ED2243">
              <w:rPr>
                <w:rFonts w:eastAsiaTheme="minorEastAsia"/>
                <w:sz w:val="20"/>
                <w:szCs w:val="20"/>
              </w:rPr>
              <w:t>8.</w:t>
            </w:r>
            <w:r w:rsidR="00F067FE" w:rsidRPr="00ED2243">
              <w:rPr>
                <w:rFonts w:eastAsiaTheme="minorEastAsia"/>
                <w:sz w:val="20"/>
                <w:szCs w:val="20"/>
              </w:rPr>
              <w:t> </w:t>
            </w:r>
            <w:r w:rsidRPr="00ED2243">
              <w:rPr>
                <w:rFonts w:eastAsiaTheme="minorEastAsia"/>
                <w:sz w:val="20"/>
                <w:szCs w:val="20"/>
              </w:rPr>
              <w:t>При потребности, не являющейся достаточной для размещения общеобразовательной организации, с</w:t>
            </w:r>
            <w:r w:rsidRPr="00ED2243">
              <w:rPr>
                <w:rFonts w:eastAsiaTheme="minorEastAsia"/>
                <w:sz w:val="20"/>
                <w:szCs w:val="20"/>
                <w:lang w:val="en-US"/>
              </w:rPr>
              <w:t> </w:t>
            </w:r>
            <w:r w:rsidRPr="00ED2243">
              <w:rPr>
                <w:rFonts w:eastAsiaTheme="minorEastAsia"/>
                <w:sz w:val="20"/>
                <w:szCs w:val="20"/>
              </w:rPr>
              <w:t>целью обеспечения жителей малочисленных, удаленных и труднодоступных населенных пунктов услугами в области образования целесообразно размещение школ-интернатов.</w:t>
            </w:r>
          </w:p>
          <w:p w:rsidR="004E2B3E" w:rsidRPr="00ED2243" w:rsidRDefault="004E2B3E" w:rsidP="00CD0C70">
            <w:pPr>
              <w:widowControl w:val="0"/>
              <w:autoSpaceDE w:val="0"/>
              <w:autoSpaceDN w:val="0"/>
              <w:contextualSpacing/>
              <w:jc w:val="both"/>
              <w:rPr>
                <w:rFonts w:eastAsiaTheme="minorEastAsia"/>
                <w:sz w:val="20"/>
                <w:szCs w:val="20"/>
              </w:rPr>
            </w:pPr>
            <w:r w:rsidRPr="00ED2243">
              <w:rPr>
                <w:rFonts w:eastAsiaTheme="minorEastAsia"/>
                <w:sz w:val="20"/>
                <w:szCs w:val="20"/>
              </w:rPr>
              <w:t>9. </w:t>
            </w:r>
            <w:r w:rsidR="00194B2A" w:rsidRPr="00ED2243">
              <w:rPr>
                <w:rFonts w:eastAsiaTheme="minorEastAsia"/>
                <w:sz w:val="20"/>
                <w:szCs w:val="20"/>
              </w:rPr>
              <w:t>Размер земельного участка общеобразовательных организаций может быть сокращен не более чем на</w:t>
            </w:r>
            <w:r w:rsidR="00554E01" w:rsidRPr="00ED2243">
              <w:rPr>
                <w:rFonts w:eastAsiaTheme="minorEastAsia"/>
                <w:sz w:val="20"/>
                <w:szCs w:val="20"/>
              </w:rPr>
              <w:t> </w:t>
            </w:r>
            <w:r w:rsidR="00194B2A" w:rsidRPr="00ED2243">
              <w:rPr>
                <w:rFonts w:eastAsiaTheme="minorEastAsia"/>
                <w:sz w:val="20"/>
                <w:szCs w:val="20"/>
              </w:rPr>
              <w:t>40%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r w:rsidRPr="00ED2243">
              <w:rPr>
                <w:rFonts w:eastAsiaTheme="minorEastAsia"/>
                <w:sz w:val="20"/>
                <w:szCs w:val="20"/>
              </w:rPr>
              <w:t>.</w:t>
            </w:r>
          </w:p>
          <w:p w:rsidR="004E2B3E" w:rsidRPr="00ED2243" w:rsidRDefault="004E2B3E" w:rsidP="00CD0C70">
            <w:pPr>
              <w:widowControl w:val="0"/>
              <w:tabs>
                <w:tab w:val="left" w:pos="284"/>
              </w:tabs>
              <w:autoSpaceDE w:val="0"/>
              <w:autoSpaceDN w:val="0"/>
              <w:adjustRightInd w:val="0"/>
              <w:contextualSpacing/>
              <w:jc w:val="both"/>
              <w:rPr>
                <w:rFonts w:eastAsiaTheme="minorEastAsia"/>
                <w:sz w:val="20"/>
                <w:szCs w:val="20"/>
              </w:rPr>
            </w:pPr>
            <w:r w:rsidRPr="00ED2243">
              <w:rPr>
                <w:rFonts w:eastAsiaTheme="minorEastAsia"/>
                <w:sz w:val="20"/>
                <w:szCs w:val="20"/>
              </w:rPr>
              <w:t>10. 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 чем на 0,2 га.</w:t>
            </w:r>
          </w:p>
          <w:p w:rsidR="006063B3" w:rsidRPr="00ED2243" w:rsidRDefault="004E2B3E" w:rsidP="00AC5694">
            <w:pPr>
              <w:widowControl w:val="0"/>
              <w:autoSpaceDE w:val="0"/>
              <w:autoSpaceDN w:val="0"/>
              <w:contextualSpacing/>
              <w:jc w:val="both"/>
              <w:rPr>
                <w:szCs w:val="20"/>
              </w:rPr>
            </w:pPr>
            <w:r w:rsidRPr="00ED2243">
              <w:rPr>
                <w:rFonts w:eastAsiaTheme="minorEastAsia"/>
                <w:sz w:val="20"/>
                <w:szCs w:val="20"/>
              </w:rPr>
              <w:t>11. 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В этом случае размер земельного участка общеобразовательной организации может быть сокращен не более чем на 20%</w:t>
            </w:r>
            <w:r w:rsidR="006965E2">
              <w:rPr>
                <w:rFonts w:eastAsiaTheme="minorEastAsia"/>
                <w:sz w:val="20"/>
                <w:szCs w:val="20"/>
              </w:rPr>
              <w:t>.</w:t>
            </w:r>
          </w:p>
        </w:tc>
      </w:tr>
    </w:tbl>
    <w:p w:rsidR="00B337E6" w:rsidRPr="00ED2243" w:rsidRDefault="006E1F66" w:rsidP="00B91D54">
      <w:pPr>
        <w:pStyle w:val="3"/>
        <w:ind w:left="851" w:hanging="851"/>
        <w:rPr>
          <w:rFonts w:cs="Times New Roman"/>
          <w:i/>
        </w:rPr>
      </w:pPr>
      <w:bookmarkStart w:id="181" w:name="_Toc86150261"/>
      <w:bookmarkStart w:id="182" w:name="_Toc86150374"/>
      <w:bookmarkStart w:id="183" w:name="_Toc88836945"/>
      <w:bookmarkStart w:id="184" w:name="_Toc89098520"/>
      <w:bookmarkStart w:id="185" w:name="_Toc89247686"/>
      <w:bookmarkStart w:id="186" w:name="_Toc89355353"/>
      <w:bookmarkStart w:id="187" w:name="_Toc200306422"/>
      <w:bookmarkStart w:id="188" w:name="_Toc81901134"/>
      <w:bookmarkStart w:id="189" w:name="_Toc6500528"/>
      <w:bookmarkStart w:id="190" w:name="_Toc6567857"/>
      <w:bookmarkStart w:id="191" w:name="_Toc6569462"/>
      <w:bookmarkStart w:id="192" w:name="_Toc6578694"/>
      <w:bookmarkStart w:id="193" w:name="_Toc6667185"/>
      <w:bookmarkStart w:id="194" w:name="_Toc6672898"/>
      <w:bookmarkStart w:id="195" w:name="_Toc10738648"/>
      <w:bookmarkStart w:id="196" w:name="_Toc10740015"/>
      <w:bookmarkStart w:id="197" w:name="_Toc40626745"/>
      <w:bookmarkStart w:id="198" w:name="_Toc86154215"/>
      <w:bookmarkStart w:id="199" w:name="_Toc88828804"/>
      <w:bookmarkStart w:id="200" w:name="_Toc88833633"/>
      <w:r w:rsidRPr="00ED2243">
        <w:rPr>
          <w:rFonts w:cs="Times New Roman"/>
        </w:rPr>
        <w:t xml:space="preserve">В области физической культуры и </w:t>
      </w:r>
      <w:r w:rsidR="009F3B00" w:rsidRPr="00ED2243">
        <w:rPr>
          <w:rFonts w:cs="Times New Roman"/>
        </w:rPr>
        <w:t xml:space="preserve">массового </w:t>
      </w:r>
      <w:r w:rsidRPr="00ED2243">
        <w:rPr>
          <w:rFonts w:cs="Times New Roman"/>
        </w:rPr>
        <w:t>спорта</w:t>
      </w:r>
      <w:bookmarkEnd w:id="181"/>
      <w:bookmarkEnd w:id="182"/>
      <w:bookmarkEnd w:id="183"/>
      <w:bookmarkEnd w:id="184"/>
      <w:bookmarkEnd w:id="185"/>
      <w:bookmarkEnd w:id="186"/>
      <w:bookmarkEnd w:id="187"/>
      <w:r w:rsidRPr="00ED2243">
        <w:rPr>
          <w:rFonts w:cs="Times New Roman"/>
        </w:rPr>
        <w:t xml:space="preserve"> </w:t>
      </w:r>
      <w:bookmarkEnd w:id="188"/>
    </w:p>
    <w:p w:rsidR="007463F9" w:rsidRPr="00ED2243" w:rsidRDefault="007463F9" w:rsidP="0061135E">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5</w:t>
      </w:r>
      <w:r w:rsidR="00092730" w:rsidRPr="00ED2243">
        <w:rPr>
          <w:rFonts w:cs="Times New Roman"/>
          <w:noProof/>
        </w:rPr>
        <w:fldChar w:fldCharType="end"/>
      </w:r>
      <w:r w:rsidRPr="00ED2243">
        <w:rPr>
          <w:rFonts w:cs="Times New Roman"/>
        </w:rPr>
        <w:t xml:space="preserve"> – Расчетные показатели</w:t>
      </w:r>
      <w:r w:rsidR="00EA726A" w:rsidRPr="00ED2243">
        <w:rPr>
          <w:rFonts w:cs="Times New Roman"/>
        </w:rPr>
        <w:t>, устанавливаемые</w:t>
      </w:r>
      <w:r w:rsidRPr="00ED2243">
        <w:rPr>
          <w:rFonts w:cs="Times New Roman"/>
        </w:rPr>
        <w:t xml:space="preserve"> для объектов </w:t>
      </w:r>
      <w:r w:rsidR="00EA726A" w:rsidRPr="00ED2243">
        <w:rPr>
          <w:rFonts w:cs="Times New Roman"/>
        </w:rPr>
        <w:t xml:space="preserve">местного значения муниципального округа в области </w:t>
      </w:r>
      <w:r w:rsidR="005228BC" w:rsidRPr="00ED2243">
        <w:rPr>
          <w:rFonts w:cs="Times New Roman"/>
        </w:rPr>
        <w:t xml:space="preserve">физической культуры и массового спорта </w:t>
      </w:r>
    </w:p>
    <w:p w:rsidR="00505D45" w:rsidRPr="00ED2243" w:rsidRDefault="00505D45">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620"/>
        <w:gridCol w:w="2855"/>
        <w:gridCol w:w="4570"/>
      </w:tblGrid>
      <w:tr w:rsidR="00D27F76" w:rsidRPr="00ED2243" w:rsidTr="00D27F76">
        <w:trPr>
          <w:trHeight w:val="20"/>
          <w:tblHeader/>
          <w:jc w:val="center"/>
        </w:trPr>
        <w:tc>
          <w:tcPr>
            <w:tcW w:w="1304"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0"/>
              </w:rPr>
              <w:t xml:space="preserve">Наименование </w:t>
            </w:r>
            <w:r w:rsidRPr="00D27F76">
              <w:rPr>
                <w:rFonts w:eastAsiaTheme="minorEastAsia"/>
                <w:b/>
                <w:bCs/>
                <w:sz w:val="20"/>
                <w:szCs w:val="20"/>
              </w:rPr>
              <w:br/>
              <w:t>вида объекта</w:t>
            </w:r>
          </w:p>
        </w:tc>
        <w:tc>
          <w:tcPr>
            <w:tcW w:w="1421"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Наименование нормируемого расчетного показателя, единица измерения</w:t>
            </w:r>
          </w:p>
        </w:tc>
        <w:tc>
          <w:tcPr>
            <w:tcW w:w="2275"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Значение расчетного показателя</w:t>
            </w:r>
            <w:r w:rsidRPr="00D27F76">
              <w:rPr>
                <w:rFonts w:eastAsiaTheme="minorEastAsia"/>
                <w:b/>
                <w:bCs/>
                <w:sz w:val="20"/>
                <w:szCs w:val="22"/>
                <w:lang w:val="en-US"/>
              </w:rPr>
              <w:t xml:space="preserve"> [</w:t>
            </w:r>
            <w:r w:rsidRPr="00D27F76">
              <w:rPr>
                <w:rFonts w:eastAsiaTheme="minorEastAsia"/>
                <w:b/>
                <w:bCs/>
                <w:sz w:val="20"/>
                <w:szCs w:val="22"/>
              </w:rPr>
              <w:t>1,</w:t>
            </w:r>
            <w:r w:rsidRPr="00D27F76">
              <w:rPr>
                <w:rFonts w:eastAsiaTheme="minorEastAsia"/>
                <w:b/>
                <w:bCs/>
                <w:sz w:val="20"/>
                <w:szCs w:val="22"/>
                <w:lang w:val="en-US"/>
              </w:rPr>
              <w:t xml:space="preserve"> </w:t>
            </w:r>
            <w:r w:rsidRPr="00D27F76">
              <w:rPr>
                <w:rFonts w:eastAsiaTheme="minorEastAsia"/>
                <w:b/>
                <w:bCs/>
                <w:sz w:val="20"/>
                <w:szCs w:val="22"/>
              </w:rPr>
              <w:t>2,</w:t>
            </w:r>
            <w:r w:rsidRPr="00D27F76">
              <w:rPr>
                <w:rFonts w:eastAsiaTheme="minorEastAsia"/>
                <w:b/>
                <w:bCs/>
                <w:sz w:val="20"/>
                <w:szCs w:val="22"/>
                <w:lang w:val="en-US"/>
              </w:rPr>
              <w:t xml:space="preserve"> </w:t>
            </w:r>
            <w:r w:rsidRPr="00D27F76">
              <w:rPr>
                <w:rFonts w:eastAsiaTheme="minorEastAsia"/>
                <w:b/>
                <w:bCs/>
                <w:sz w:val="20"/>
                <w:szCs w:val="22"/>
              </w:rPr>
              <w:t>3</w:t>
            </w:r>
            <w:r w:rsidRPr="00D27F76">
              <w:rPr>
                <w:rFonts w:eastAsiaTheme="minorEastAsia"/>
                <w:b/>
                <w:bCs/>
                <w:sz w:val="20"/>
                <w:szCs w:val="22"/>
                <w:lang w:val="en-US"/>
              </w:rPr>
              <w:t>]</w:t>
            </w:r>
          </w:p>
        </w:tc>
      </w:tr>
      <w:tr w:rsidR="00D27F76" w:rsidRPr="00ED2243" w:rsidTr="00D27F76">
        <w:trPr>
          <w:trHeight w:val="20"/>
          <w:jc w:val="center"/>
        </w:trPr>
        <w:tc>
          <w:tcPr>
            <w:tcW w:w="1304" w:type="pct"/>
          </w:tcPr>
          <w:p w:rsidR="00D27F76" w:rsidRPr="00ED2243" w:rsidRDefault="00D27F76" w:rsidP="00BF57E6">
            <w:pPr>
              <w:widowControl w:val="0"/>
              <w:autoSpaceDE w:val="0"/>
              <w:autoSpaceDN w:val="0"/>
              <w:contextualSpacing/>
              <w:rPr>
                <w:rFonts w:eastAsiaTheme="minorEastAsia"/>
                <w:sz w:val="20"/>
                <w:szCs w:val="22"/>
              </w:rPr>
            </w:pPr>
            <w:r w:rsidRPr="00ED2243">
              <w:rPr>
                <w:sz w:val="20"/>
                <w:szCs w:val="20"/>
              </w:rPr>
              <w:t>Спортивные сооружения</w:t>
            </w:r>
          </w:p>
        </w:tc>
        <w:tc>
          <w:tcPr>
            <w:tcW w:w="1421" w:type="pct"/>
          </w:tcPr>
          <w:p w:rsidR="00D27F76" w:rsidRPr="00ED2243" w:rsidRDefault="00D27F76" w:rsidP="00BF57E6">
            <w:pPr>
              <w:widowControl w:val="0"/>
              <w:autoSpaceDE w:val="0"/>
              <w:autoSpaceDN w:val="0"/>
              <w:contextualSpacing/>
              <w:rPr>
                <w:rFonts w:eastAsiaTheme="minorEastAsia"/>
                <w:sz w:val="20"/>
                <w:szCs w:val="22"/>
              </w:rPr>
            </w:pPr>
            <w:r w:rsidRPr="00ED2243">
              <w:rPr>
                <w:rFonts w:eastAsiaTheme="minorEastAsia"/>
                <w:sz w:val="20"/>
                <w:szCs w:val="22"/>
              </w:rPr>
              <w:t xml:space="preserve">уровень обеспеченности, единовременная пропускная способность объектов спорта </w:t>
            </w:r>
            <w:r w:rsidRPr="00ED2243">
              <w:rPr>
                <w:rFonts w:eastAsiaTheme="minorEastAsia"/>
                <w:sz w:val="20"/>
                <w:szCs w:val="22"/>
              </w:rPr>
              <w:br/>
              <w:t>на 1 тыс. человек, человек</w:t>
            </w:r>
          </w:p>
        </w:tc>
        <w:tc>
          <w:tcPr>
            <w:tcW w:w="2275" w:type="pct"/>
          </w:tcPr>
          <w:p w:rsidR="00D27F76" w:rsidRPr="00ED2243" w:rsidRDefault="00D27F76" w:rsidP="00BF57E6">
            <w:pPr>
              <w:widowControl w:val="0"/>
              <w:autoSpaceDE w:val="0"/>
              <w:autoSpaceDN w:val="0"/>
              <w:contextualSpacing/>
              <w:rPr>
                <w:rFonts w:eastAsiaTheme="minorEastAsia"/>
                <w:sz w:val="20"/>
                <w:szCs w:val="20"/>
              </w:rPr>
            </w:pPr>
            <w:r>
              <w:rPr>
                <w:rFonts w:eastAsiaTheme="minorHAnsi"/>
                <w:sz w:val="20"/>
                <w:szCs w:val="22"/>
                <w:lang w:eastAsia="en-US"/>
              </w:rPr>
              <w:t>78</w:t>
            </w:r>
          </w:p>
        </w:tc>
      </w:tr>
      <w:tr w:rsidR="005056B5" w:rsidRPr="00ED2243" w:rsidTr="00BF57E6">
        <w:trPr>
          <w:trHeight w:val="20"/>
          <w:jc w:val="center"/>
        </w:trPr>
        <w:tc>
          <w:tcPr>
            <w:tcW w:w="1304" w:type="pct"/>
            <w:vMerge w:val="restar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Спортивные залы </w:t>
            </w: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sz w:val="20"/>
              </w:rPr>
              <w:t>уровень обеспеченности, объектов</w:t>
            </w:r>
          </w:p>
        </w:tc>
        <w:tc>
          <w:tcPr>
            <w:tcW w:w="2275" w:type="pct"/>
          </w:tcPr>
          <w:p w:rsidR="00BF57E6" w:rsidRPr="00ED2243" w:rsidRDefault="00BF57E6" w:rsidP="00BF57E6">
            <w:pPr>
              <w:widowControl w:val="0"/>
              <w:autoSpaceDE w:val="0"/>
              <w:autoSpaceDN w:val="0"/>
              <w:contextualSpacing/>
              <w:rPr>
                <w:rFonts w:eastAsiaTheme="minorEastAsia"/>
                <w:sz w:val="20"/>
                <w:szCs w:val="20"/>
              </w:rPr>
            </w:pPr>
            <w:r w:rsidRPr="00ED2243">
              <w:rPr>
                <w:sz w:val="20"/>
              </w:rPr>
              <w:t xml:space="preserve">для населенных пунктов с численностью населения </w:t>
            </w:r>
            <w:r w:rsidR="00EA726A" w:rsidRPr="00ED2243">
              <w:rPr>
                <w:sz w:val="20"/>
                <w:szCs w:val="20"/>
              </w:rPr>
              <w:t xml:space="preserve">от 1 до 5 тыс. человек </w:t>
            </w:r>
            <w:r w:rsidRPr="00ED2243">
              <w:rPr>
                <w:sz w:val="20"/>
              </w:rPr>
              <w:t>– 1 [4, 5]</w:t>
            </w:r>
          </w:p>
        </w:tc>
      </w:tr>
      <w:tr w:rsidR="005056B5" w:rsidRPr="00ED2243" w:rsidTr="00BF57E6">
        <w:trPr>
          <w:trHeight w:val="20"/>
          <w:jc w:val="center"/>
        </w:trPr>
        <w:tc>
          <w:tcPr>
            <w:tcW w:w="1304" w:type="pct"/>
            <w:vMerge/>
          </w:tcPr>
          <w:p w:rsidR="00BF57E6" w:rsidRPr="00ED2243" w:rsidRDefault="00BF57E6" w:rsidP="00BF57E6">
            <w:pPr>
              <w:widowControl w:val="0"/>
              <w:autoSpaceDE w:val="0"/>
              <w:autoSpaceDN w:val="0"/>
              <w:contextualSpacing/>
              <w:rPr>
                <w:rFonts w:eastAsiaTheme="minorEastAsia"/>
                <w:sz w:val="20"/>
                <w:szCs w:val="20"/>
              </w:rPr>
            </w:pPr>
          </w:p>
        </w:tc>
        <w:tc>
          <w:tcPr>
            <w:tcW w:w="1421" w:type="pct"/>
          </w:tcPr>
          <w:p w:rsidR="00BF57E6" w:rsidRPr="00ED2243" w:rsidRDefault="00BF57E6" w:rsidP="002D174A">
            <w:pPr>
              <w:widowControl w:val="0"/>
              <w:autoSpaceDE w:val="0"/>
              <w:autoSpaceDN w:val="0"/>
              <w:contextualSpacing/>
              <w:rPr>
                <w:rFonts w:eastAsiaTheme="minorEastAsia"/>
                <w:sz w:val="20"/>
                <w:szCs w:val="20"/>
              </w:rPr>
            </w:pPr>
            <w:r w:rsidRPr="00ED2243">
              <w:rPr>
                <w:sz w:val="20"/>
              </w:rPr>
              <w:t>пешеходная доступность, мин</w:t>
            </w:r>
            <w:r w:rsidR="002D174A" w:rsidRPr="00ED2243">
              <w:rPr>
                <w:sz w:val="20"/>
              </w:rPr>
              <w:t>.</w:t>
            </w:r>
          </w:p>
        </w:tc>
        <w:tc>
          <w:tcPr>
            <w:tcW w:w="2275" w:type="pct"/>
          </w:tcPr>
          <w:p w:rsidR="00BF57E6" w:rsidRPr="00ED2243" w:rsidRDefault="00BF57E6" w:rsidP="00BF57E6">
            <w:pPr>
              <w:widowControl w:val="0"/>
              <w:autoSpaceDE w:val="0"/>
              <w:autoSpaceDN w:val="0"/>
              <w:spacing w:after="160" w:line="259" w:lineRule="auto"/>
              <w:contextualSpacing/>
              <w:rPr>
                <w:sz w:val="20"/>
              </w:rPr>
            </w:pPr>
            <w:r w:rsidRPr="00ED2243">
              <w:rPr>
                <w:sz w:val="20"/>
              </w:rPr>
              <w:t xml:space="preserve">для </w:t>
            </w:r>
            <w:r w:rsidR="00D27F76">
              <w:rPr>
                <w:sz w:val="20"/>
              </w:rPr>
              <w:t>города Партизанск</w:t>
            </w:r>
            <w:r w:rsidRPr="00ED2243">
              <w:rPr>
                <w:sz w:val="20"/>
              </w:rPr>
              <w:t xml:space="preserve"> и более в зависимости от типа жилой застройки:</w:t>
            </w:r>
          </w:p>
          <w:p w:rsidR="00BF57E6" w:rsidRPr="00ED2243" w:rsidRDefault="00BF57E6"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многоквартирная – 15;</w:t>
            </w:r>
          </w:p>
          <w:p w:rsidR="00BF57E6" w:rsidRPr="00ED2243" w:rsidRDefault="00BF57E6"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индивидуальная – 20</w:t>
            </w:r>
          </w:p>
        </w:tc>
      </w:tr>
      <w:tr w:rsidR="005056B5" w:rsidRPr="00ED2243" w:rsidTr="007D4874">
        <w:trPr>
          <w:trHeight w:val="20"/>
          <w:jc w:val="center"/>
        </w:trPr>
        <w:tc>
          <w:tcPr>
            <w:tcW w:w="1304" w:type="pct"/>
            <w:vMerge w:val="restart"/>
            <w:shd w:val="clear" w:color="auto" w:fill="auto"/>
          </w:tcPr>
          <w:p w:rsidR="00BF57E6" w:rsidRPr="007D4874" w:rsidRDefault="00BF57E6" w:rsidP="00BF57E6">
            <w:pPr>
              <w:widowControl w:val="0"/>
              <w:autoSpaceDE w:val="0"/>
              <w:autoSpaceDN w:val="0"/>
              <w:contextualSpacing/>
              <w:rPr>
                <w:rFonts w:eastAsiaTheme="minorEastAsia"/>
                <w:sz w:val="20"/>
                <w:szCs w:val="22"/>
              </w:rPr>
            </w:pPr>
            <w:r w:rsidRPr="007D4874">
              <w:rPr>
                <w:rFonts w:eastAsiaTheme="minorEastAsia"/>
                <w:sz w:val="20"/>
                <w:szCs w:val="22"/>
              </w:rPr>
              <w:t>Плавательные бассейны (крытые и открытые общего пользования)</w:t>
            </w:r>
          </w:p>
        </w:tc>
        <w:tc>
          <w:tcPr>
            <w:tcW w:w="1421" w:type="pct"/>
            <w:shd w:val="clear" w:color="auto" w:fill="auto"/>
          </w:tcPr>
          <w:p w:rsidR="00BF57E6" w:rsidRPr="007D4874" w:rsidRDefault="00BF57E6" w:rsidP="00BF57E6">
            <w:pPr>
              <w:widowControl w:val="0"/>
              <w:autoSpaceDE w:val="0"/>
              <w:autoSpaceDN w:val="0"/>
              <w:contextualSpacing/>
              <w:rPr>
                <w:rFonts w:eastAsiaTheme="minorEastAsia"/>
                <w:sz w:val="20"/>
                <w:szCs w:val="22"/>
              </w:rPr>
            </w:pPr>
            <w:r w:rsidRPr="007D4874">
              <w:rPr>
                <w:rFonts w:eastAsiaTheme="minorEastAsia"/>
                <w:sz w:val="20"/>
                <w:szCs w:val="22"/>
              </w:rPr>
              <w:t>уровень обеспеченности, объектов</w:t>
            </w:r>
          </w:p>
        </w:tc>
        <w:tc>
          <w:tcPr>
            <w:tcW w:w="2275" w:type="pct"/>
          </w:tcPr>
          <w:p w:rsidR="00BF57E6" w:rsidRPr="007D4874" w:rsidRDefault="003F1937" w:rsidP="00F74EBE">
            <w:pPr>
              <w:widowControl w:val="0"/>
              <w:suppressAutoHyphens/>
              <w:contextualSpacing/>
              <w:rPr>
                <w:rFonts w:eastAsiaTheme="minorEastAsia"/>
                <w:sz w:val="20"/>
                <w:szCs w:val="22"/>
              </w:rPr>
            </w:pPr>
            <w:r w:rsidRPr="007D4874">
              <w:rPr>
                <w:rFonts w:eastAsia="SimSun"/>
                <w:sz w:val="20"/>
                <w:szCs w:val="20"/>
                <w:lang w:eastAsia="en-US"/>
              </w:rPr>
              <w:t>для группов</w:t>
            </w:r>
            <w:r w:rsidR="00F74EBE" w:rsidRPr="007D4874">
              <w:rPr>
                <w:rFonts w:eastAsia="SimSun"/>
                <w:sz w:val="20"/>
                <w:szCs w:val="20"/>
                <w:lang w:eastAsia="en-US"/>
              </w:rPr>
              <w:t>ой</w:t>
            </w:r>
            <w:r w:rsidRPr="007D4874">
              <w:rPr>
                <w:rFonts w:eastAsia="SimSun"/>
                <w:sz w:val="20"/>
                <w:szCs w:val="20"/>
                <w:lang w:eastAsia="en-US"/>
              </w:rPr>
              <w:t xml:space="preserve"> систем</w:t>
            </w:r>
            <w:r w:rsidR="00F74EBE" w:rsidRPr="007D4874">
              <w:rPr>
                <w:rFonts w:eastAsia="SimSun"/>
                <w:sz w:val="20"/>
                <w:szCs w:val="20"/>
                <w:lang w:eastAsia="en-US"/>
              </w:rPr>
              <w:t>ы</w:t>
            </w:r>
            <w:r w:rsidRPr="007D4874">
              <w:rPr>
                <w:rFonts w:eastAsia="SimSun"/>
                <w:sz w:val="20"/>
                <w:szCs w:val="20"/>
                <w:lang w:eastAsia="en-US"/>
              </w:rPr>
              <w:t xml:space="preserve"> расселения</w:t>
            </w:r>
            <w:r w:rsidR="00F74EBE" w:rsidRPr="007D4874">
              <w:rPr>
                <w:rFonts w:eastAsia="SimSun"/>
                <w:sz w:val="20"/>
                <w:szCs w:val="20"/>
                <w:lang w:eastAsia="en-US"/>
              </w:rPr>
              <w:t xml:space="preserve"> с центром в городе Партизанск</w:t>
            </w:r>
            <w:r w:rsidRPr="007D4874">
              <w:rPr>
                <w:rFonts w:eastAsia="SimSun"/>
                <w:sz w:val="20"/>
                <w:szCs w:val="20"/>
                <w:lang w:eastAsia="en-US"/>
              </w:rPr>
              <w:t xml:space="preserve"> – 1</w:t>
            </w:r>
            <w:r w:rsidRPr="007D4874">
              <w:rPr>
                <w:rFonts w:eastAsia="SimSun"/>
                <w:sz w:val="20"/>
                <w:szCs w:val="20"/>
                <w:lang w:val="en-US" w:eastAsia="en-US"/>
              </w:rPr>
              <w:t> </w:t>
            </w:r>
            <w:r w:rsidRPr="007D4874">
              <w:rPr>
                <w:rFonts w:eastAsia="SimSun"/>
                <w:sz w:val="20"/>
                <w:szCs w:val="20"/>
                <w:lang w:eastAsia="en-US"/>
              </w:rPr>
              <w:t>на 20 тыс. человек</w:t>
            </w:r>
          </w:p>
        </w:tc>
      </w:tr>
      <w:tr w:rsidR="005056B5" w:rsidRPr="00ED2243" w:rsidTr="007D4874">
        <w:trPr>
          <w:trHeight w:val="20"/>
          <w:jc w:val="center"/>
        </w:trPr>
        <w:tc>
          <w:tcPr>
            <w:tcW w:w="1304" w:type="pct"/>
            <w:vMerge/>
            <w:shd w:val="clear" w:color="auto" w:fill="auto"/>
          </w:tcPr>
          <w:p w:rsidR="00BF57E6" w:rsidRPr="007D4874" w:rsidRDefault="00BF57E6" w:rsidP="00BF57E6">
            <w:pPr>
              <w:widowControl w:val="0"/>
              <w:autoSpaceDE w:val="0"/>
              <w:autoSpaceDN w:val="0"/>
              <w:contextualSpacing/>
              <w:rPr>
                <w:rFonts w:eastAsiaTheme="minorEastAsia"/>
                <w:sz w:val="20"/>
                <w:szCs w:val="22"/>
              </w:rPr>
            </w:pPr>
          </w:p>
        </w:tc>
        <w:tc>
          <w:tcPr>
            <w:tcW w:w="1421" w:type="pct"/>
            <w:shd w:val="clear" w:color="auto" w:fill="auto"/>
          </w:tcPr>
          <w:p w:rsidR="00BF57E6" w:rsidRPr="007D4874" w:rsidRDefault="00BF57E6" w:rsidP="002D174A">
            <w:pPr>
              <w:widowControl w:val="0"/>
              <w:autoSpaceDE w:val="0"/>
              <w:autoSpaceDN w:val="0"/>
              <w:contextualSpacing/>
              <w:rPr>
                <w:rFonts w:eastAsiaTheme="minorEastAsia"/>
                <w:sz w:val="20"/>
                <w:szCs w:val="22"/>
              </w:rPr>
            </w:pPr>
            <w:r w:rsidRPr="007D4874">
              <w:rPr>
                <w:rFonts w:eastAsiaTheme="minorEastAsia"/>
                <w:sz w:val="20"/>
                <w:szCs w:val="22"/>
              </w:rPr>
              <w:t>транспортная доступность, мин</w:t>
            </w:r>
            <w:r w:rsidR="002D174A" w:rsidRPr="007D4874">
              <w:rPr>
                <w:rFonts w:eastAsiaTheme="minorEastAsia"/>
                <w:sz w:val="20"/>
                <w:szCs w:val="22"/>
              </w:rPr>
              <w:t>.</w:t>
            </w:r>
            <w:r w:rsidRPr="007D4874">
              <w:rPr>
                <w:rFonts w:eastAsiaTheme="minorEastAsia"/>
                <w:sz w:val="20"/>
                <w:szCs w:val="22"/>
              </w:rPr>
              <w:t xml:space="preserve"> </w:t>
            </w:r>
          </w:p>
        </w:tc>
        <w:tc>
          <w:tcPr>
            <w:tcW w:w="2275" w:type="pct"/>
          </w:tcPr>
          <w:p w:rsidR="00BF57E6" w:rsidRPr="007D4874" w:rsidRDefault="00BF57E6" w:rsidP="00BF57E6">
            <w:pPr>
              <w:widowControl w:val="0"/>
              <w:autoSpaceDE w:val="0"/>
              <w:autoSpaceDN w:val="0"/>
              <w:contextualSpacing/>
              <w:rPr>
                <w:rFonts w:eastAsiaTheme="minorEastAsia"/>
                <w:sz w:val="20"/>
                <w:szCs w:val="22"/>
              </w:rPr>
            </w:pPr>
            <w:r w:rsidRPr="007D4874">
              <w:rPr>
                <w:rFonts w:eastAsiaTheme="minorEastAsia"/>
                <w:sz w:val="20"/>
                <w:szCs w:val="22"/>
              </w:rPr>
              <w:t xml:space="preserve">для </w:t>
            </w:r>
            <w:r w:rsidR="00F74EBE" w:rsidRPr="007D4874">
              <w:rPr>
                <w:rFonts w:eastAsiaTheme="minorEastAsia"/>
                <w:sz w:val="20"/>
                <w:szCs w:val="20"/>
              </w:rPr>
              <w:t>города Партизанск</w:t>
            </w:r>
            <w:r w:rsidRPr="007D4874">
              <w:rPr>
                <w:rFonts w:eastAsiaTheme="minorEastAsia"/>
                <w:sz w:val="20"/>
                <w:szCs w:val="20"/>
              </w:rPr>
              <w:t xml:space="preserve"> </w:t>
            </w:r>
            <w:r w:rsidRPr="007D4874">
              <w:rPr>
                <w:rFonts w:eastAsiaTheme="minorEastAsia"/>
                <w:sz w:val="20"/>
                <w:szCs w:val="22"/>
              </w:rPr>
              <w:t>– 30;</w:t>
            </w:r>
          </w:p>
          <w:p w:rsidR="00BF57E6" w:rsidRDefault="00FE363C" w:rsidP="00BF57E6">
            <w:pPr>
              <w:widowControl w:val="0"/>
              <w:autoSpaceDE w:val="0"/>
              <w:autoSpaceDN w:val="0"/>
              <w:contextualSpacing/>
              <w:rPr>
                <w:rFonts w:eastAsiaTheme="minorEastAsia"/>
                <w:sz w:val="20"/>
                <w:szCs w:val="20"/>
              </w:rPr>
            </w:pPr>
            <w:r w:rsidRPr="00FE363C">
              <w:rPr>
                <w:rFonts w:eastAsiaTheme="minorEastAsia"/>
                <w:sz w:val="20"/>
                <w:szCs w:val="20"/>
              </w:rPr>
              <w:t xml:space="preserve">для </w:t>
            </w:r>
            <w:r>
              <w:rPr>
                <w:rFonts w:eastAsiaTheme="minorEastAsia"/>
                <w:sz w:val="20"/>
                <w:szCs w:val="20"/>
              </w:rPr>
              <w:t xml:space="preserve">сельских </w:t>
            </w:r>
            <w:r w:rsidRPr="00FE363C">
              <w:rPr>
                <w:rFonts w:eastAsiaTheme="minorEastAsia"/>
                <w:sz w:val="20"/>
                <w:szCs w:val="20"/>
              </w:rPr>
              <w:t>населенных пунктов, входящих в группов</w:t>
            </w:r>
            <w:r>
              <w:rPr>
                <w:rFonts w:eastAsiaTheme="minorEastAsia"/>
                <w:sz w:val="20"/>
                <w:szCs w:val="20"/>
              </w:rPr>
              <w:t>ую систему расселения с центром в городе Партизанск</w:t>
            </w:r>
            <w:r w:rsidRPr="00FE363C">
              <w:rPr>
                <w:rFonts w:eastAsiaTheme="minorEastAsia"/>
                <w:sz w:val="20"/>
                <w:szCs w:val="20"/>
              </w:rPr>
              <w:t>– доступность в границах системы расселения</w:t>
            </w:r>
            <w:r>
              <w:rPr>
                <w:rFonts w:eastAsiaTheme="minorEastAsia"/>
                <w:sz w:val="20"/>
                <w:szCs w:val="20"/>
              </w:rPr>
              <w:t>;</w:t>
            </w:r>
          </w:p>
          <w:p w:rsidR="00FE363C" w:rsidRPr="007D4874" w:rsidRDefault="00FE363C" w:rsidP="00BF57E6">
            <w:pPr>
              <w:widowControl w:val="0"/>
              <w:autoSpaceDE w:val="0"/>
              <w:autoSpaceDN w:val="0"/>
              <w:contextualSpacing/>
              <w:rPr>
                <w:rFonts w:eastAsiaTheme="minorEastAsia"/>
                <w:sz w:val="20"/>
                <w:szCs w:val="22"/>
              </w:rPr>
            </w:pPr>
            <w:r>
              <w:rPr>
                <w:rFonts w:eastAsiaTheme="minorEastAsia"/>
                <w:sz w:val="20"/>
                <w:szCs w:val="22"/>
              </w:rPr>
              <w:t xml:space="preserve">для остальных </w:t>
            </w:r>
            <w:r w:rsidRPr="00FE363C">
              <w:rPr>
                <w:rFonts w:eastAsiaTheme="minorEastAsia"/>
                <w:sz w:val="20"/>
                <w:szCs w:val="20"/>
              </w:rPr>
              <w:t>населенных пунктов</w:t>
            </w:r>
            <w:r>
              <w:rPr>
                <w:rFonts w:eastAsiaTheme="minorEastAsia"/>
                <w:sz w:val="20"/>
                <w:szCs w:val="20"/>
              </w:rPr>
              <w:t xml:space="preserve"> – доступность в границах муниципального округа</w:t>
            </w:r>
          </w:p>
        </w:tc>
      </w:tr>
      <w:tr w:rsidR="005056B5" w:rsidRPr="00ED2243" w:rsidTr="00BF57E6">
        <w:trPr>
          <w:trHeight w:val="20"/>
          <w:jc w:val="center"/>
        </w:trPr>
        <w:tc>
          <w:tcPr>
            <w:tcW w:w="1304" w:type="pct"/>
            <w:vMerge w:val="restar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 xml:space="preserve">Плоскостные спортивные сооружения (в том числе спортивные (игровые) площадки; спортивные поля, включая футбольные поля) </w:t>
            </w: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уровень обеспеченности, объектов</w:t>
            </w:r>
          </w:p>
        </w:tc>
        <w:tc>
          <w:tcPr>
            <w:tcW w:w="2275"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для населенных пунктов с численностью населения от 50 до 500 человек – 1 </w:t>
            </w:r>
            <w:r w:rsidRPr="00ED2243">
              <w:rPr>
                <w:rFonts w:eastAsiaTheme="minorEastAsia"/>
                <w:sz w:val="20"/>
                <w:szCs w:val="22"/>
              </w:rPr>
              <w:t>[</w:t>
            </w:r>
            <w:r w:rsidR="0099517C">
              <w:rPr>
                <w:rFonts w:eastAsiaTheme="minorEastAsia"/>
                <w:sz w:val="20"/>
                <w:szCs w:val="22"/>
              </w:rPr>
              <w:t xml:space="preserve">6, </w:t>
            </w:r>
            <w:r w:rsidRPr="00ED2243">
              <w:rPr>
                <w:rFonts w:eastAsiaTheme="minorEastAsia"/>
                <w:sz w:val="20"/>
                <w:szCs w:val="22"/>
              </w:rPr>
              <w:t>7]</w:t>
            </w:r>
          </w:p>
        </w:tc>
      </w:tr>
      <w:tr w:rsidR="005056B5" w:rsidRPr="00ED2243" w:rsidTr="00BF57E6">
        <w:trPr>
          <w:trHeight w:val="20"/>
          <w:jc w:val="center"/>
        </w:trPr>
        <w:tc>
          <w:tcPr>
            <w:tcW w:w="1304" w:type="pct"/>
            <w:vMerge/>
          </w:tcPr>
          <w:p w:rsidR="00BF57E6" w:rsidRPr="00ED2243" w:rsidRDefault="00BF57E6" w:rsidP="00BF57E6">
            <w:pPr>
              <w:widowControl w:val="0"/>
              <w:autoSpaceDE w:val="0"/>
              <w:autoSpaceDN w:val="0"/>
              <w:contextualSpacing/>
              <w:rPr>
                <w:rFonts w:eastAsiaTheme="minorEastAsia"/>
                <w:sz w:val="20"/>
                <w:szCs w:val="22"/>
              </w:rPr>
            </w:pPr>
          </w:p>
        </w:tc>
        <w:tc>
          <w:tcPr>
            <w:tcW w:w="1421" w:type="pct"/>
          </w:tcPr>
          <w:p w:rsidR="00BF57E6" w:rsidRPr="00ED2243" w:rsidRDefault="00BF57E6" w:rsidP="002D174A">
            <w:pPr>
              <w:widowControl w:val="0"/>
              <w:autoSpaceDE w:val="0"/>
              <w:autoSpaceDN w:val="0"/>
              <w:contextualSpacing/>
              <w:rPr>
                <w:rFonts w:eastAsiaTheme="minorEastAsia"/>
                <w:sz w:val="20"/>
                <w:szCs w:val="20"/>
              </w:rPr>
            </w:pPr>
            <w:r w:rsidRPr="00ED2243">
              <w:rPr>
                <w:rFonts w:eastAsiaTheme="minorEastAsia"/>
                <w:sz w:val="20"/>
                <w:szCs w:val="20"/>
              </w:rPr>
              <w:t>пешеходная доступность, мин</w:t>
            </w:r>
            <w:r w:rsidR="002D174A" w:rsidRPr="00ED2243">
              <w:rPr>
                <w:rFonts w:eastAsiaTheme="minorEastAsia"/>
                <w:sz w:val="20"/>
                <w:szCs w:val="20"/>
              </w:rPr>
              <w:t>.</w:t>
            </w:r>
          </w:p>
        </w:tc>
        <w:tc>
          <w:tcPr>
            <w:tcW w:w="2275" w:type="pct"/>
          </w:tcPr>
          <w:p w:rsidR="00BF57E6" w:rsidRPr="00ED2243" w:rsidRDefault="00FE363C" w:rsidP="00BF57E6">
            <w:pPr>
              <w:widowControl w:val="0"/>
              <w:autoSpaceDE w:val="0"/>
              <w:autoSpaceDN w:val="0"/>
              <w:contextualSpacing/>
              <w:rPr>
                <w:rFonts w:eastAsiaTheme="minorEastAsia"/>
                <w:sz w:val="20"/>
                <w:szCs w:val="20"/>
              </w:rPr>
            </w:pPr>
            <w:r>
              <w:rPr>
                <w:rFonts w:eastAsiaTheme="minorEastAsia"/>
                <w:sz w:val="20"/>
                <w:szCs w:val="20"/>
              </w:rPr>
              <w:t xml:space="preserve">для города Партизанск и сельских </w:t>
            </w:r>
            <w:r w:rsidR="00BF57E6" w:rsidRPr="00ED2243">
              <w:rPr>
                <w:rFonts w:eastAsiaTheme="minorEastAsia"/>
                <w:sz w:val="20"/>
                <w:szCs w:val="20"/>
              </w:rPr>
              <w:t>населенных пунктов с численностью населения 500 человек и более</w:t>
            </w:r>
            <w:r>
              <w:rPr>
                <w:rFonts w:eastAsiaTheme="minorEastAsia"/>
                <w:sz w:val="20"/>
                <w:szCs w:val="20"/>
              </w:rPr>
              <w:t xml:space="preserve">, относящихся к </w:t>
            </w:r>
            <w:r w:rsidRPr="00FE363C">
              <w:rPr>
                <w:rFonts w:eastAsiaTheme="minorEastAsia"/>
                <w:sz w:val="20"/>
                <w:szCs w:val="20"/>
              </w:rPr>
              <w:t xml:space="preserve">климатическому подрайону </w:t>
            </w:r>
            <w:r>
              <w:rPr>
                <w:rFonts w:eastAsiaTheme="minorEastAsia"/>
                <w:sz w:val="20"/>
                <w:szCs w:val="20"/>
                <w:lang w:val="en-US"/>
              </w:rPr>
              <w:t>II</w:t>
            </w:r>
            <w:r w:rsidRPr="007D4874">
              <w:rPr>
                <w:rFonts w:eastAsia="SimSun"/>
                <w:sz w:val="20"/>
                <w:szCs w:val="20"/>
                <w:lang w:val="en-US" w:eastAsia="en-US"/>
              </w:rPr>
              <w:t> </w:t>
            </w:r>
            <w:r>
              <w:rPr>
                <w:rFonts w:eastAsiaTheme="minorEastAsia"/>
                <w:sz w:val="20"/>
                <w:szCs w:val="20"/>
              </w:rPr>
              <w:t xml:space="preserve">Г, </w:t>
            </w:r>
            <w:r w:rsidR="00BF57E6" w:rsidRPr="00ED2243">
              <w:rPr>
                <w:rFonts w:eastAsiaTheme="minorEastAsia"/>
                <w:sz w:val="20"/>
                <w:szCs w:val="20"/>
              </w:rPr>
              <w:t>в зависимости от типа жилой застройки:</w:t>
            </w:r>
          </w:p>
          <w:p w:rsidR="00BF57E6" w:rsidRPr="00ED2243" w:rsidRDefault="00BF57E6"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многоквартирная – 10;</w:t>
            </w:r>
          </w:p>
          <w:p w:rsidR="00BF57E6" w:rsidRDefault="00BF57E6"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индивидуальная – 15</w:t>
            </w:r>
            <w:r w:rsidR="00FE363C">
              <w:rPr>
                <w:rFonts w:eastAsiaTheme="minorEastAsia"/>
                <w:sz w:val="20"/>
                <w:szCs w:val="20"/>
              </w:rPr>
              <w:t>;</w:t>
            </w:r>
          </w:p>
          <w:p w:rsidR="007D4874" w:rsidRDefault="00FE363C" w:rsidP="00BF57E6">
            <w:pPr>
              <w:widowControl w:val="0"/>
              <w:autoSpaceDE w:val="0"/>
              <w:autoSpaceDN w:val="0"/>
              <w:spacing w:after="160" w:line="259" w:lineRule="auto"/>
              <w:contextualSpacing/>
              <w:rPr>
                <w:rFonts w:eastAsiaTheme="minorEastAsia"/>
                <w:sz w:val="20"/>
                <w:szCs w:val="20"/>
              </w:rPr>
            </w:pPr>
            <w:r>
              <w:rPr>
                <w:rFonts w:eastAsiaTheme="minorEastAsia"/>
                <w:sz w:val="20"/>
                <w:szCs w:val="20"/>
              </w:rPr>
              <w:t xml:space="preserve">для сельских населенных пунктов с </w:t>
            </w:r>
            <w:r w:rsidRPr="00ED2243">
              <w:rPr>
                <w:rFonts w:eastAsiaTheme="minorEastAsia"/>
                <w:sz w:val="20"/>
                <w:szCs w:val="20"/>
              </w:rPr>
              <w:t>численностью населения 500 человек и более</w:t>
            </w:r>
            <w:r w:rsidRPr="00FE363C">
              <w:rPr>
                <w:rFonts w:eastAsiaTheme="minorEastAsia"/>
                <w:sz w:val="20"/>
                <w:szCs w:val="20"/>
              </w:rPr>
              <w:t>, относящихся к климатическому подрайону I</w:t>
            </w:r>
            <w:r w:rsidRPr="007D4874">
              <w:rPr>
                <w:rFonts w:eastAsia="SimSun"/>
                <w:sz w:val="20"/>
                <w:szCs w:val="20"/>
                <w:lang w:val="en-US" w:eastAsia="en-US"/>
              </w:rPr>
              <w:t> </w:t>
            </w:r>
            <w:r w:rsidRPr="00FE363C">
              <w:rPr>
                <w:rFonts w:eastAsiaTheme="minorEastAsia"/>
                <w:sz w:val="20"/>
                <w:szCs w:val="20"/>
              </w:rPr>
              <w:t>B</w:t>
            </w:r>
            <w:r>
              <w:rPr>
                <w:rFonts w:eastAsiaTheme="minorEastAsia"/>
                <w:sz w:val="20"/>
                <w:szCs w:val="20"/>
              </w:rPr>
              <w:t xml:space="preserve">, </w:t>
            </w:r>
            <w:r w:rsidRPr="00ED2243">
              <w:rPr>
                <w:rFonts w:eastAsiaTheme="minorEastAsia"/>
                <w:sz w:val="20"/>
                <w:szCs w:val="20"/>
              </w:rPr>
              <w:t>в зависимости от типа жилой застройки:</w:t>
            </w:r>
          </w:p>
          <w:p w:rsidR="00FE363C" w:rsidRPr="00ED2243" w:rsidRDefault="00FE363C" w:rsidP="00FE363C">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 xml:space="preserve">многоквартирная – </w:t>
            </w:r>
            <w:r w:rsidR="00FE02A4">
              <w:rPr>
                <w:rFonts w:eastAsiaTheme="minorEastAsia"/>
                <w:sz w:val="20"/>
                <w:szCs w:val="20"/>
              </w:rPr>
              <w:t>5</w:t>
            </w:r>
            <w:r w:rsidRPr="00ED2243">
              <w:rPr>
                <w:rFonts w:eastAsiaTheme="minorEastAsia"/>
                <w:sz w:val="20"/>
                <w:szCs w:val="20"/>
              </w:rPr>
              <w:t>;</w:t>
            </w:r>
          </w:p>
          <w:p w:rsidR="007D4874" w:rsidRPr="00ED2243" w:rsidRDefault="00FE363C" w:rsidP="00FE02A4">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 xml:space="preserve">индивидуальная – </w:t>
            </w:r>
            <w:r w:rsidR="00FE02A4">
              <w:rPr>
                <w:rFonts w:eastAsiaTheme="minorEastAsia"/>
                <w:sz w:val="20"/>
                <w:szCs w:val="20"/>
              </w:rPr>
              <w:t>6</w:t>
            </w:r>
          </w:p>
        </w:tc>
      </w:tr>
      <w:tr w:rsidR="005056B5" w:rsidRPr="00ED2243" w:rsidTr="00BF57E6">
        <w:trPr>
          <w:trHeight w:val="20"/>
          <w:jc w:val="center"/>
        </w:trPr>
        <w:tc>
          <w:tcPr>
            <w:tcW w:w="1304" w:type="pct"/>
            <w:vMerge/>
          </w:tcPr>
          <w:p w:rsidR="00BF57E6" w:rsidRPr="00ED2243" w:rsidRDefault="00BF57E6" w:rsidP="00BF57E6">
            <w:pPr>
              <w:widowControl w:val="0"/>
              <w:autoSpaceDE w:val="0"/>
              <w:autoSpaceDN w:val="0"/>
              <w:contextualSpacing/>
              <w:rPr>
                <w:rFonts w:eastAsiaTheme="minorEastAsia"/>
                <w:sz w:val="20"/>
                <w:szCs w:val="22"/>
              </w:rPr>
            </w:pP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2"/>
              </w:rPr>
              <w:t xml:space="preserve">размер земельного участка, </w:t>
            </w:r>
            <w:r w:rsidR="002D174A" w:rsidRPr="00ED2243">
              <w:rPr>
                <w:rFonts w:eastAsiaTheme="minorEastAsia"/>
                <w:sz w:val="20"/>
                <w:szCs w:val="22"/>
              </w:rPr>
              <w:t>га</w:t>
            </w:r>
          </w:p>
        </w:tc>
        <w:tc>
          <w:tcPr>
            <w:tcW w:w="2275"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при вместимости зрительских мест</w:t>
            </w:r>
            <w:r w:rsidR="002D174A" w:rsidRPr="00ED2243">
              <w:rPr>
                <w:rFonts w:eastAsiaTheme="minorEastAsia"/>
                <w:sz w:val="20"/>
                <w:szCs w:val="20"/>
              </w:rPr>
              <w:t xml:space="preserve"> [9]</w:t>
            </w:r>
            <w:r w:rsidRPr="00ED2243">
              <w:rPr>
                <w:rFonts w:eastAsiaTheme="minorEastAsia"/>
                <w:sz w:val="20"/>
                <w:szCs w:val="20"/>
              </w:rPr>
              <w:t>:</w:t>
            </w:r>
          </w:p>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до 200 </w:t>
            </w:r>
            <w:r w:rsidR="002819FE" w:rsidRPr="00ED2243">
              <w:rPr>
                <w:rFonts w:eastAsiaTheme="minorEastAsia"/>
                <w:sz w:val="20"/>
                <w:szCs w:val="20"/>
              </w:rPr>
              <w:t xml:space="preserve">включительно </w:t>
            </w:r>
            <w:r w:rsidRPr="00ED2243">
              <w:rPr>
                <w:rFonts w:eastAsiaTheme="minorEastAsia"/>
                <w:sz w:val="20"/>
                <w:szCs w:val="20"/>
              </w:rPr>
              <w:t>– 3,5;</w:t>
            </w:r>
          </w:p>
          <w:p w:rsidR="00BF57E6" w:rsidRPr="00ED2243" w:rsidRDefault="002819FE" w:rsidP="00BF57E6">
            <w:pPr>
              <w:widowControl w:val="0"/>
              <w:autoSpaceDE w:val="0"/>
              <w:autoSpaceDN w:val="0"/>
              <w:contextualSpacing/>
              <w:rPr>
                <w:rFonts w:eastAsiaTheme="minorEastAsia"/>
                <w:sz w:val="20"/>
                <w:szCs w:val="20"/>
              </w:rPr>
            </w:pPr>
            <w:r w:rsidRPr="00ED2243">
              <w:rPr>
                <w:rFonts w:eastAsiaTheme="minorEastAsia"/>
                <w:sz w:val="20"/>
                <w:szCs w:val="20"/>
              </w:rPr>
              <w:t>свыше</w:t>
            </w:r>
            <w:r w:rsidR="00BF57E6" w:rsidRPr="00ED2243">
              <w:rPr>
                <w:rFonts w:eastAsiaTheme="minorEastAsia"/>
                <w:sz w:val="20"/>
                <w:szCs w:val="20"/>
              </w:rPr>
              <w:t xml:space="preserve"> 200 до 400</w:t>
            </w:r>
            <w:r w:rsidRPr="00ED2243">
              <w:rPr>
                <w:rFonts w:eastAsiaTheme="minorEastAsia"/>
                <w:sz w:val="20"/>
                <w:szCs w:val="20"/>
              </w:rPr>
              <w:t xml:space="preserve"> включительно</w:t>
            </w:r>
            <w:r w:rsidR="00BF57E6" w:rsidRPr="00ED2243">
              <w:rPr>
                <w:rFonts w:eastAsiaTheme="minorEastAsia"/>
                <w:sz w:val="20"/>
                <w:szCs w:val="20"/>
              </w:rPr>
              <w:t xml:space="preserve"> – 4,0;</w:t>
            </w:r>
          </w:p>
          <w:p w:rsidR="00BF57E6" w:rsidRPr="00ED2243" w:rsidRDefault="002819FE" w:rsidP="00BF57E6">
            <w:pPr>
              <w:widowControl w:val="0"/>
              <w:autoSpaceDE w:val="0"/>
              <w:autoSpaceDN w:val="0"/>
              <w:contextualSpacing/>
              <w:rPr>
                <w:rFonts w:eastAsiaTheme="minorEastAsia"/>
                <w:sz w:val="20"/>
                <w:szCs w:val="20"/>
              </w:rPr>
            </w:pPr>
            <w:r w:rsidRPr="00ED2243">
              <w:rPr>
                <w:rFonts w:eastAsiaTheme="minorEastAsia"/>
                <w:sz w:val="20"/>
                <w:szCs w:val="20"/>
              </w:rPr>
              <w:t>свыше</w:t>
            </w:r>
            <w:r w:rsidR="00BF57E6" w:rsidRPr="00ED2243">
              <w:rPr>
                <w:rFonts w:eastAsiaTheme="minorEastAsia"/>
                <w:sz w:val="20"/>
                <w:szCs w:val="20"/>
              </w:rPr>
              <w:t xml:space="preserve"> 400 до 600</w:t>
            </w:r>
            <w:r w:rsidRPr="00ED2243">
              <w:rPr>
                <w:rFonts w:eastAsiaTheme="minorEastAsia"/>
                <w:sz w:val="20"/>
                <w:szCs w:val="20"/>
              </w:rPr>
              <w:t xml:space="preserve"> включительно</w:t>
            </w:r>
            <w:r w:rsidR="00BF57E6" w:rsidRPr="00ED2243">
              <w:rPr>
                <w:rFonts w:eastAsiaTheme="minorEastAsia"/>
                <w:sz w:val="20"/>
                <w:szCs w:val="20"/>
              </w:rPr>
              <w:t xml:space="preserve"> – 4,5;</w:t>
            </w:r>
          </w:p>
          <w:p w:rsidR="00BF57E6" w:rsidRPr="00ED2243" w:rsidRDefault="002819FE" w:rsidP="00BF57E6">
            <w:pPr>
              <w:widowControl w:val="0"/>
              <w:autoSpaceDE w:val="0"/>
              <w:autoSpaceDN w:val="0"/>
              <w:contextualSpacing/>
              <w:rPr>
                <w:rFonts w:eastAsiaTheme="minorEastAsia"/>
                <w:sz w:val="20"/>
                <w:szCs w:val="20"/>
              </w:rPr>
            </w:pPr>
            <w:r w:rsidRPr="00ED2243">
              <w:rPr>
                <w:rFonts w:eastAsiaTheme="minorEastAsia"/>
                <w:sz w:val="20"/>
                <w:szCs w:val="20"/>
              </w:rPr>
              <w:t>свыше</w:t>
            </w:r>
            <w:r w:rsidR="00BF57E6" w:rsidRPr="00ED2243">
              <w:rPr>
                <w:rFonts w:eastAsiaTheme="minorEastAsia"/>
                <w:sz w:val="20"/>
                <w:szCs w:val="20"/>
              </w:rPr>
              <w:t xml:space="preserve"> 600 до 800 </w:t>
            </w:r>
            <w:r w:rsidRPr="00ED2243">
              <w:rPr>
                <w:rFonts w:eastAsiaTheme="minorEastAsia"/>
                <w:sz w:val="20"/>
                <w:szCs w:val="20"/>
              </w:rPr>
              <w:t xml:space="preserve">включительно </w:t>
            </w:r>
            <w:r w:rsidR="00BF57E6" w:rsidRPr="00ED2243">
              <w:rPr>
                <w:rFonts w:eastAsiaTheme="minorEastAsia"/>
                <w:sz w:val="20"/>
                <w:szCs w:val="20"/>
              </w:rPr>
              <w:t>– 5,0;</w:t>
            </w:r>
          </w:p>
          <w:p w:rsidR="00BF57E6" w:rsidRPr="00ED2243" w:rsidRDefault="002819FE"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свыше</w:t>
            </w:r>
            <w:r w:rsidR="00BF57E6" w:rsidRPr="00ED2243">
              <w:rPr>
                <w:rFonts w:eastAsiaTheme="minorEastAsia"/>
                <w:sz w:val="20"/>
                <w:szCs w:val="20"/>
              </w:rPr>
              <w:t xml:space="preserve"> 800 до 1000 </w:t>
            </w:r>
            <w:r w:rsidRPr="00ED2243">
              <w:rPr>
                <w:rFonts w:eastAsiaTheme="minorEastAsia"/>
                <w:sz w:val="20"/>
                <w:szCs w:val="20"/>
              </w:rPr>
              <w:t xml:space="preserve">включительно </w:t>
            </w:r>
            <w:r w:rsidR="00BF57E6" w:rsidRPr="00ED2243">
              <w:rPr>
                <w:rFonts w:eastAsiaTheme="minorEastAsia"/>
                <w:sz w:val="20"/>
                <w:szCs w:val="20"/>
              </w:rPr>
              <w:t>– 5,5</w:t>
            </w:r>
          </w:p>
        </w:tc>
      </w:tr>
      <w:tr w:rsidR="003F1937" w:rsidRPr="00ED2243" w:rsidTr="00EE01A7">
        <w:trPr>
          <w:trHeight w:val="20"/>
          <w:jc w:val="center"/>
        </w:trPr>
        <w:tc>
          <w:tcPr>
            <w:tcW w:w="1304" w:type="pct"/>
            <w:vMerge w:val="restart"/>
            <w:tcBorders>
              <w:top w:val="single" w:sz="4" w:space="0" w:color="000000"/>
              <w:left w:val="single" w:sz="4" w:space="0" w:color="000000"/>
              <w:right w:val="single" w:sz="4" w:space="0" w:color="000000"/>
            </w:tcBorders>
          </w:tcPr>
          <w:p w:rsidR="003F1937" w:rsidRPr="00ED2243" w:rsidRDefault="003F1937" w:rsidP="00B71416">
            <w:pPr>
              <w:widowControl w:val="0"/>
              <w:autoSpaceDE w:val="0"/>
              <w:autoSpaceDN w:val="0"/>
              <w:contextualSpacing/>
              <w:rPr>
                <w:rFonts w:eastAsiaTheme="minorEastAsia"/>
                <w:sz w:val="20"/>
                <w:szCs w:val="22"/>
              </w:rPr>
            </w:pPr>
            <w:r w:rsidRPr="00ED2243">
              <w:rPr>
                <w:rFonts w:eastAsia="SimSun"/>
                <w:sz w:val="20"/>
                <w:szCs w:val="20"/>
                <w:lang w:eastAsia="en-US"/>
              </w:rPr>
              <w:t>Стадионы с трибунами на</w:t>
            </w:r>
            <w:r w:rsidR="00505D45" w:rsidRPr="00ED2243">
              <w:rPr>
                <w:rFonts w:eastAsia="SimSun"/>
                <w:sz w:val="20"/>
                <w:szCs w:val="20"/>
                <w:lang w:val="en-US" w:eastAsia="en-US"/>
              </w:rPr>
              <w:t> </w:t>
            </w:r>
            <w:r w:rsidRPr="00ED2243">
              <w:rPr>
                <w:rFonts w:eastAsia="SimSun"/>
                <w:sz w:val="20"/>
                <w:szCs w:val="20"/>
                <w:lang w:eastAsia="en-US"/>
              </w:rPr>
              <w:t>1500 мест и более</w:t>
            </w:r>
          </w:p>
        </w:tc>
        <w:tc>
          <w:tcPr>
            <w:tcW w:w="1421" w:type="pct"/>
            <w:tcBorders>
              <w:top w:val="single" w:sz="4" w:space="0" w:color="000000"/>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r w:rsidRPr="00ED2243">
              <w:rPr>
                <w:rFonts w:eastAsia="SimSun"/>
                <w:sz w:val="20"/>
                <w:szCs w:val="20"/>
                <w:lang w:eastAsia="en-US"/>
              </w:rPr>
              <w:t>уровень обеспеченности, объектов на муниципальный округ</w:t>
            </w:r>
          </w:p>
        </w:tc>
        <w:tc>
          <w:tcPr>
            <w:tcW w:w="2275" w:type="pct"/>
            <w:tcBorders>
              <w:top w:val="single" w:sz="4" w:space="0" w:color="000000"/>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r w:rsidRPr="00ED2243">
              <w:rPr>
                <w:rFonts w:eastAsia="SimSun"/>
                <w:sz w:val="20"/>
                <w:szCs w:val="20"/>
                <w:lang w:eastAsia="en-US"/>
              </w:rPr>
              <w:t>1 на 25 тыс. человек</w:t>
            </w:r>
          </w:p>
        </w:tc>
      </w:tr>
      <w:tr w:rsidR="003F1937" w:rsidRPr="00ED2243" w:rsidTr="00EE01A7">
        <w:trPr>
          <w:trHeight w:val="20"/>
          <w:jc w:val="center"/>
        </w:trPr>
        <w:tc>
          <w:tcPr>
            <w:tcW w:w="1304" w:type="pct"/>
            <w:vMerge/>
            <w:tcBorders>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p>
        </w:tc>
        <w:tc>
          <w:tcPr>
            <w:tcW w:w="1421" w:type="pct"/>
            <w:tcBorders>
              <w:top w:val="single" w:sz="4" w:space="0" w:color="000000"/>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r w:rsidRPr="00ED2243">
              <w:rPr>
                <w:rFonts w:eastAsia="Calibri"/>
                <w:sz w:val="20"/>
                <w:szCs w:val="20"/>
                <w:lang w:eastAsia="en-US"/>
              </w:rPr>
              <w:t>размер земельного участка, га</w:t>
            </w:r>
          </w:p>
        </w:tc>
        <w:tc>
          <w:tcPr>
            <w:tcW w:w="2275" w:type="pct"/>
            <w:tcBorders>
              <w:top w:val="single" w:sz="4" w:space="0" w:color="000000"/>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r w:rsidRPr="00ED2243">
              <w:rPr>
                <w:rFonts w:eastAsia="Calibri"/>
                <w:sz w:val="20"/>
                <w:szCs w:val="20"/>
                <w:lang w:eastAsia="en-US"/>
              </w:rPr>
              <w:t>при вместимости 1500 зрительских мест – 6 [</w:t>
            </w:r>
            <w:r w:rsidR="008D10E7">
              <w:rPr>
                <w:rFonts w:eastAsia="Calibri"/>
                <w:sz w:val="20"/>
                <w:szCs w:val="20"/>
                <w:lang w:eastAsia="en-US"/>
              </w:rPr>
              <w:t>9</w:t>
            </w:r>
            <w:r w:rsidRPr="00ED2243">
              <w:rPr>
                <w:rFonts w:eastAsia="Calibri"/>
                <w:sz w:val="20"/>
                <w:szCs w:val="20"/>
                <w:lang w:eastAsia="en-US"/>
              </w:rPr>
              <w:t>]</w:t>
            </w:r>
          </w:p>
        </w:tc>
      </w:tr>
      <w:tr w:rsidR="005056B5" w:rsidRPr="00ED2243" w:rsidTr="00BF57E6">
        <w:trPr>
          <w:trHeight w:val="20"/>
          <w:jc w:val="center"/>
        </w:trPr>
        <w:tc>
          <w:tcPr>
            <w:tcW w:w="1304" w:type="pct"/>
          </w:tcPr>
          <w:p w:rsidR="00BF57E6" w:rsidRPr="00ED2243" w:rsidRDefault="00BF57E6" w:rsidP="00BF57E6">
            <w:pPr>
              <w:widowControl w:val="0"/>
              <w:autoSpaceDE w:val="0"/>
              <w:autoSpaceDN w:val="0"/>
              <w:contextualSpacing/>
              <w:rPr>
                <w:rFonts w:eastAsiaTheme="minorEastAsia"/>
                <w:sz w:val="20"/>
                <w:szCs w:val="22"/>
                <w:lang w:val="en-US"/>
              </w:rPr>
            </w:pPr>
            <w:r w:rsidRPr="00ED2243">
              <w:rPr>
                <w:rFonts w:eastAsiaTheme="minorEastAsia"/>
                <w:sz w:val="20"/>
                <w:szCs w:val="22"/>
              </w:rPr>
              <w:t xml:space="preserve">Лыжные базы </w:t>
            </w:r>
          </w:p>
        </w:tc>
        <w:tc>
          <w:tcPr>
            <w:tcW w:w="1421" w:type="pc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 xml:space="preserve">уровень обеспеченности, объектов </w:t>
            </w:r>
          </w:p>
        </w:tc>
        <w:tc>
          <w:tcPr>
            <w:tcW w:w="2275" w:type="pct"/>
          </w:tcPr>
          <w:p w:rsidR="00BF57E6" w:rsidRPr="00ED2243" w:rsidRDefault="0099517C" w:rsidP="003F1937">
            <w:pPr>
              <w:widowControl w:val="0"/>
              <w:autoSpaceDE w:val="0"/>
              <w:autoSpaceDN w:val="0"/>
              <w:contextualSpacing/>
              <w:rPr>
                <w:rFonts w:eastAsiaTheme="minorEastAsia"/>
                <w:sz w:val="20"/>
                <w:szCs w:val="22"/>
              </w:rPr>
            </w:pPr>
            <w:r w:rsidRPr="0099517C">
              <w:rPr>
                <w:rFonts w:eastAsiaTheme="minorEastAsia"/>
                <w:sz w:val="20"/>
                <w:szCs w:val="22"/>
              </w:rPr>
              <w:t xml:space="preserve">для групповой системы расселения с центром в городе Партизанск </w:t>
            </w:r>
            <w:r w:rsidR="00BF57E6" w:rsidRPr="00ED2243">
              <w:rPr>
                <w:rFonts w:eastAsiaTheme="minorEastAsia"/>
                <w:sz w:val="20"/>
                <w:szCs w:val="22"/>
              </w:rPr>
              <w:t>– 1</w:t>
            </w:r>
          </w:p>
        </w:tc>
      </w:tr>
      <w:tr w:rsidR="005056B5" w:rsidRPr="00ED2243" w:rsidTr="00BF57E6">
        <w:trPr>
          <w:trHeight w:val="20"/>
          <w:jc w:val="center"/>
        </w:trPr>
        <w:tc>
          <w:tcPr>
            <w:tcW w:w="1304" w:type="pc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Крытые спортивные объекты с искусственным льдом, ледовые арены</w:t>
            </w:r>
          </w:p>
        </w:tc>
        <w:tc>
          <w:tcPr>
            <w:tcW w:w="1421" w:type="pc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уровень обеспеченности, объектов на муниципальный округ</w:t>
            </w:r>
          </w:p>
        </w:tc>
        <w:tc>
          <w:tcPr>
            <w:tcW w:w="2275" w:type="pc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1</w:t>
            </w:r>
          </w:p>
        </w:tc>
      </w:tr>
    </w:tbl>
    <w:p w:rsidR="00505D45" w:rsidRPr="00ED2243" w:rsidRDefault="00505D45">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5056B5" w:rsidRPr="00ED2243" w:rsidTr="004F130A">
        <w:trPr>
          <w:jc w:val="center"/>
        </w:trPr>
        <w:tc>
          <w:tcPr>
            <w:tcW w:w="5000" w:type="pct"/>
          </w:tcPr>
          <w:p w:rsidR="00C75FE2" w:rsidRPr="00ED2243" w:rsidRDefault="00BF57E6" w:rsidP="00AE3092">
            <w:pPr>
              <w:widowControl w:val="0"/>
              <w:autoSpaceDE w:val="0"/>
              <w:autoSpaceDN w:val="0"/>
              <w:contextualSpacing/>
              <w:rPr>
                <w:sz w:val="20"/>
                <w:szCs w:val="20"/>
              </w:rPr>
            </w:pPr>
            <w:r w:rsidRPr="00ED2243">
              <w:rPr>
                <w:sz w:val="20"/>
                <w:szCs w:val="20"/>
              </w:rPr>
              <w:t>Примечания</w:t>
            </w:r>
          </w:p>
          <w:p w:rsidR="00C75FE2" w:rsidRPr="00ED2243" w:rsidRDefault="00BF57E6" w:rsidP="00F74EBE">
            <w:pPr>
              <w:widowControl w:val="0"/>
              <w:autoSpaceDE w:val="0"/>
              <w:autoSpaceDN w:val="0"/>
              <w:contextualSpacing/>
              <w:jc w:val="both"/>
              <w:rPr>
                <w:sz w:val="20"/>
                <w:szCs w:val="20"/>
              </w:rPr>
            </w:pPr>
            <w:r w:rsidRPr="00ED2243">
              <w:rPr>
                <w:sz w:val="20"/>
                <w:szCs w:val="20"/>
              </w:rPr>
              <w:t>1. </w:t>
            </w:r>
            <w:r w:rsidR="00C75FE2" w:rsidRPr="00ED2243">
              <w:rPr>
                <w:sz w:val="20"/>
                <w:szCs w:val="20"/>
              </w:rPr>
              <w:t>В качестве сетевой единицы необходимо учитывать спортивные сооружения всех видов и форм собственности</w:t>
            </w:r>
            <w:r w:rsidR="00EA726A" w:rsidRPr="00ED2243">
              <w:rPr>
                <w:sz w:val="20"/>
                <w:szCs w:val="20"/>
              </w:rPr>
              <w:t xml:space="preserve"> и ведомственной принадлежности</w:t>
            </w:r>
            <w:r w:rsidR="00C75FE2" w:rsidRPr="00ED2243">
              <w:rPr>
                <w:sz w:val="20"/>
                <w:szCs w:val="20"/>
              </w:rPr>
              <w:t>.</w:t>
            </w:r>
          </w:p>
          <w:p w:rsidR="00C75FE2" w:rsidRPr="00ED2243" w:rsidRDefault="00BF57E6" w:rsidP="00F74EBE">
            <w:pPr>
              <w:widowControl w:val="0"/>
              <w:autoSpaceDE w:val="0"/>
              <w:autoSpaceDN w:val="0"/>
              <w:contextualSpacing/>
              <w:jc w:val="both"/>
              <w:rPr>
                <w:sz w:val="20"/>
                <w:szCs w:val="20"/>
              </w:rPr>
            </w:pPr>
            <w:r w:rsidRPr="00ED2243">
              <w:rPr>
                <w:sz w:val="20"/>
                <w:szCs w:val="20"/>
              </w:rPr>
              <w:t>2. </w:t>
            </w:r>
            <w:r w:rsidR="00C75FE2" w:rsidRPr="00ED2243">
              <w:rPr>
                <w:sz w:val="20"/>
                <w:szCs w:val="20"/>
              </w:rPr>
              <w:t>Для отдельных населенных пунктов, не относящихся к групповым системам расселения, значение расчетного показателя необходимо определять исходя из численности населения населенного пункта.</w:t>
            </w:r>
          </w:p>
          <w:p w:rsidR="00C75FE2" w:rsidRPr="00ED2243" w:rsidRDefault="00BF57E6" w:rsidP="00F74EBE">
            <w:pPr>
              <w:widowControl w:val="0"/>
              <w:autoSpaceDE w:val="0"/>
              <w:autoSpaceDN w:val="0"/>
              <w:contextualSpacing/>
              <w:jc w:val="both"/>
              <w:rPr>
                <w:sz w:val="20"/>
                <w:szCs w:val="20"/>
              </w:rPr>
            </w:pPr>
            <w:r w:rsidRPr="00ED2243">
              <w:rPr>
                <w:sz w:val="20"/>
                <w:szCs w:val="20"/>
              </w:rPr>
              <w:t>3. </w:t>
            </w:r>
            <w:r w:rsidR="00C75FE2" w:rsidRPr="00ED2243">
              <w:rPr>
                <w:sz w:val="20"/>
                <w:szCs w:val="20"/>
              </w:rPr>
              <w:t>Учет спортивных сооружений при образовательных организация</w:t>
            </w:r>
            <w:r w:rsidR="00554E01" w:rsidRPr="00ED2243">
              <w:rPr>
                <w:sz w:val="20"/>
                <w:szCs w:val="20"/>
              </w:rPr>
              <w:t>х осуществлять в соответствии с </w:t>
            </w:r>
            <w:r w:rsidR="00C75FE2" w:rsidRPr="00ED2243">
              <w:rPr>
                <w:sz w:val="20"/>
                <w:szCs w:val="20"/>
              </w:rPr>
              <w:t>режимом функционирования образовательных организаций.</w:t>
            </w:r>
          </w:p>
          <w:p w:rsidR="00C75FE2" w:rsidRPr="00ED2243" w:rsidRDefault="00BF57E6" w:rsidP="00F74EBE">
            <w:pPr>
              <w:widowControl w:val="0"/>
              <w:autoSpaceDE w:val="0"/>
              <w:autoSpaceDN w:val="0"/>
              <w:contextualSpacing/>
              <w:jc w:val="both"/>
              <w:rPr>
                <w:sz w:val="20"/>
                <w:szCs w:val="20"/>
              </w:rPr>
            </w:pPr>
            <w:r w:rsidRPr="00ED2243">
              <w:rPr>
                <w:sz w:val="20"/>
                <w:szCs w:val="20"/>
              </w:rPr>
              <w:t>4. </w:t>
            </w:r>
            <w:r w:rsidR="00C75FE2" w:rsidRPr="00ED2243">
              <w:rPr>
                <w:sz w:val="20"/>
                <w:szCs w:val="20"/>
              </w:rPr>
              <w:t xml:space="preserve">В </w:t>
            </w:r>
            <w:r w:rsidR="00F74EBE">
              <w:rPr>
                <w:sz w:val="20"/>
                <w:szCs w:val="20"/>
              </w:rPr>
              <w:t>городе Партизанск</w:t>
            </w:r>
            <w:r w:rsidR="00C75FE2" w:rsidRPr="00ED2243">
              <w:rPr>
                <w:sz w:val="20"/>
                <w:szCs w:val="20"/>
              </w:rPr>
              <w:t xml:space="preserve"> количеств</w:t>
            </w:r>
            <w:r w:rsidR="00202F1C" w:rsidRPr="00ED2243">
              <w:rPr>
                <w:sz w:val="20"/>
                <w:szCs w:val="20"/>
              </w:rPr>
              <w:t>о</w:t>
            </w:r>
            <w:r w:rsidR="00C75FE2" w:rsidRPr="00ED2243">
              <w:rPr>
                <w:sz w:val="20"/>
                <w:szCs w:val="20"/>
              </w:rPr>
              <w:t xml:space="preserve"> спортивных залов </w:t>
            </w:r>
            <w:r w:rsidR="00202F1C" w:rsidRPr="00ED2243">
              <w:rPr>
                <w:sz w:val="20"/>
                <w:szCs w:val="20"/>
              </w:rPr>
              <w:t>определяется исходя из их пешеходной</w:t>
            </w:r>
            <w:r w:rsidR="00C75FE2" w:rsidRPr="00ED2243">
              <w:rPr>
                <w:sz w:val="20"/>
                <w:szCs w:val="20"/>
              </w:rPr>
              <w:t xml:space="preserve"> доступности.</w:t>
            </w:r>
          </w:p>
          <w:p w:rsidR="00C75FE2" w:rsidRPr="00ED2243" w:rsidRDefault="00BF57E6" w:rsidP="00F74EBE">
            <w:pPr>
              <w:widowControl w:val="0"/>
              <w:autoSpaceDE w:val="0"/>
              <w:autoSpaceDN w:val="0"/>
              <w:contextualSpacing/>
              <w:jc w:val="both"/>
              <w:rPr>
                <w:sz w:val="20"/>
                <w:szCs w:val="20"/>
              </w:rPr>
            </w:pPr>
            <w:r w:rsidRPr="00ED2243">
              <w:rPr>
                <w:sz w:val="20"/>
                <w:szCs w:val="20"/>
              </w:rPr>
              <w:t>5. </w:t>
            </w:r>
            <w:r w:rsidR="00C75FE2" w:rsidRPr="00ED2243">
              <w:rPr>
                <w:sz w:val="20"/>
                <w:szCs w:val="20"/>
              </w:rPr>
              <w:t xml:space="preserve">В населенных пунктах с численностью населения от </w:t>
            </w:r>
            <w:r w:rsidR="00202F1C" w:rsidRPr="00ED2243">
              <w:rPr>
                <w:sz w:val="20"/>
                <w:szCs w:val="20"/>
              </w:rPr>
              <w:t xml:space="preserve">0,2 до 1 тыс. </w:t>
            </w:r>
            <w:r w:rsidR="00C75FE2" w:rsidRPr="00ED2243">
              <w:rPr>
                <w:sz w:val="20"/>
                <w:szCs w:val="20"/>
              </w:rPr>
              <w:t>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w:t>
            </w:r>
            <w:r w:rsidRPr="00ED2243">
              <w:rPr>
                <w:sz w:val="20"/>
                <w:szCs w:val="20"/>
              </w:rPr>
              <w:t xml:space="preserve"> спорта, здравоохранения и т.д.</w:t>
            </w:r>
          </w:p>
          <w:p w:rsidR="00C75FE2" w:rsidRPr="00ED2243" w:rsidRDefault="0099517C" w:rsidP="00F74EBE">
            <w:pPr>
              <w:widowControl w:val="0"/>
              <w:autoSpaceDE w:val="0"/>
              <w:autoSpaceDN w:val="0"/>
              <w:contextualSpacing/>
              <w:jc w:val="both"/>
              <w:rPr>
                <w:sz w:val="20"/>
                <w:szCs w:val="20"/>
              </w:rPr>
            </w:pPr>
            <w:r>
              <w:rPr>
                <w:sz w:val="20"/>
                <w:szCs w:val="20"/>
              </w:rPr>
              <w:t>6</w:t>
            </w:r>
            <w:r w:rsidR="00BF57E6" w:rsidRPr="00ED2243">
              <w:rPr>
                <w:sz w:val="20"/>
                <w:szCs w:val="20"/>
              </w:rPr>
              <w:t>. </w:t>
            </w:r>
            <w:r w:rsidR="00202F1C" w:rsidRPr="00ED2243">
              <w:rPr>
                <w:sz w:val="20"/>
                <w:szCs w:val="20"/>
              </w:rPr>
              <w:t>В</w:t>
            </w:r>
            <w:r w:rsidR="00C75FE2" w:rsidRPr="00ED2243">
              <w:rPr>
                <w:sz w:val="20"/>
                <w:szCs w:val="20"/>
              </w:rPr>
              <w:t xml:space="preserve"> </w:t>
            </w:r>
            <w:r>
              <w:rPr>
                <w:sz w:val="20"/>
                <w:szCs w:val="20"/>
              </w:rPr>
              <w:t>городе Партизанск</w:t>
            </w:r>
            <w:r w:rsidR="00AE14F3" w:rsidRPr="00ED2243">
              <w:rPr>
                <w:sz w:val="20"/>
                <w:szCs w:val="20"/>
              </w:rPr>
              <w:t xml:space="preserve"> </w:t>
            </w:r>
            <w:r w:rsidR="00C75FE2" w:rsidRPr="00ED2243">
              <w:rPr>
                <w:sz w:val="20"/>
                <w:szCs w:val="20"/>
              </w:rPr>
              <w:t xml:space="preserve">необходимо размещение </w:t>
            </w:r>
            <w:r w:rsidR="00A61B37" w:rsidRPr="00ED2243">
              <w:rPr>
                <w:sz w:val="20"/>
                <w:szCs w:val="20"/>
              </w:rPr>
              <w:t>одного</w:t>
            </w:r>
            <w:r w:rsidR="00C75FE2" w:rsidRPr="00ED2243">
              <w:rPr>
                <w:sz w:val="20"/>
                <w:szCs w:val="20"/>
              </w:rPr>
              <w:t xml:space="preserve"> стадиона.</w:t>
            </w:r>
          </w:p>
          <w:p w:rsidR="00283F3F" w:rsidRPr="00ED2243" w:rsidRDefault="0099517C" w:rsidP="00F74EBE">
            <w:pPr>
              <w:widowControl w:val="0"/>
              <w:autoSpaceDE w:val="0"/>
              <w:autoSpaceDN w:val="0"/>
              <w:contextualSpacing/>
              <w:jc w:val="both"/>
              <w:rPr>
                <w:sz w:val="20"/>
                <w:szCs w:val="20"/>
              </w:rPr>
            </w:pPr>
            <w:r>
              <w:rPr>
                <w:sz w:val="20"/>
                <w:szCs w:val="20"/>
              </w:rPr>
              <w:t>7</w:t>
            </w:r>
            <w:r w:rsidR="00BF57E6" w:rsidRPr="00ED2243">
              <w:rPr>
                <w:sz w:val="20"/>
                <w:szCs w:val="20"/>
              </w:rPr>
              <w:t>. </w:t>
            </w:r>
            <w:r w:rsidR="00C75FE2" w:rsidRPr="00ED2243">
              <w:rPr>
                <w:sz w:val="20"/>
                <w:szCs w:val="20"/>
              </w:rPr>
              <w:t xml:space="preserve">В населенных пунктах </w:t>
            </w:r>
            <w:r w:rsidR="00382015" w:rsidRPr="00ED2243">
              <w:rPr>
                <w:sz w:val="20"/>
                <w:szCs w:val="20"/>
              </w:rPr>
              <w:t xml:space="preserve">с </w:t>
            </w:r>
            <w:r w:rsidR="00C75FE2" w:rsidRPr="00ED2243">
              <w:rPr>
                <w:sz w:val="20"/>
                <w:szCs w:val="20"/>
              </w:rPr>
              <w:t xml:space="preserve">численностью населения </w:t>
            </w:r>
            <w:r w:rsidR="00C75FE2" w:rsidRPr="00ED2243">
              <w:rPr>
                <w:rFonts w:eastAsiaTheme="minorEastAsia"/>
                <w:sz w:val="20"/>
                <w:szCs w:val="20"/>
              </w:rPr>
              <w:t>500</w:t>
            </w:r>
            <w:r w:rsidR="00C75FE2" w:rsidRPr="00ED2243">
              <w:rPr>
                <w:sz w:val="20"/>
                <w:szCs w:val="20"/>
              </w:rPr>
              <w:t xml:space="preserve"> </w:t>
            </w:r>
            <w:r w:rsidR="00C75FE2" w:rsidRPr="00ED2243">
              <w:rPr>
                <w:rFonts w:eastAsiaTheme="minorEastAsia"/>
                <w:sz w:val="20"/>
                <w:szCs w:val="20"/>
              </w:rPr>
              <w:t xml:space="preserve">человек и более </w:t>
            </w:r>
            <w:r w:rsidR="00C75FE2" w:rsidRPr="00ED2243">
              <w:rPr>
                <w:sz w:val="20"/>
                <w:szCs w:val="20"/>
              </w:rPr>
              <w:t>количеств</w:t>
            </w:r>
            <w:r w:rsidR="004E689C" w:rsidRPr="00ED2243">
              <w:rPr>
                <w:sz w:val="20"/>
                <w:szCs w:val="20"/>
              </w:rPr>
              <w:t>о</w:t>
            </w:r>
            <w:r w:rsidR="00C75FE2" w:rsidRPr="00ED2243">
              <w:rPr>
                <w:sz w:val="20"/>
                <w:szCs w:val="20"/>
              </w:rPr>
              <w:t xml:space="preserve"> </w:t>
            </w:r>
            <w:r w:rsidR="00C75FE2" w:rsidRPr="00ED2243">
              <w:rPr>
                <w:rFonts w:eastAsiaTheme="minorEastAsia"/>
                <w:sz w:val="20"/>
                <w:szCs w:val="20"/>
              </w:rPr>
              <w:t>п</w:t>
            </w:r>
            <w:r w:rsidR="00C75FE2" w:rsidRPr="00ED2243">
              <w:rPr>
                <w:sz w:val="20"/>
                <w:szCs w:val="20"/>
              </w:rPr>
              <w:t>лоскостны</w:t>
            </w:r>
            <w:r w:rsidR="00C75FE2" w:rsidRPr="00ED2243">
              <w:rPr>
                <w:rFonts w:eastAsiaTheme="minorEastAsia"/>
                <w:sz w:val="20"/>
                <w:szCs w:val="20"/>
              </w:rPr>
              <w:t>х</w:t>
            </w:r>
            <w:r w:rsidR="00C75FE2" w:rsidRPr="00ED2243">
              <w:rPr>
                <w:sz w:val="20"/>
                <w:szCs w:val="20"/>
              </w:rPr>
              <w:t xml:space="preserve"> спортивны</w:t>
            </w:r>
            <w:r w:rsidR="00C75FE2" w:rsidRPr="00ED2243">
              <w:rPr>
                <w:rFonts w:eastAsiaTheme="minorEastAsia"/>
                <w:sz w:val="20"/>
                <w:szCs w:val="20"/>
              </w:rPr>
              <w:t>х</w:t>
            </w:r>
            <w:r w:rsidR="00C75FE2" w:rsidRPr="00ED2243">
              <w:rPr>
                <w:sz w:val="20"/>
                <w:szCs w:val="20"/>
              </w:rPr>
              <w:t xml:space="preserve"> сооружени</w:t>
            </w:r>
            <w:r w:rsidR="00C75FE2" w:rsidRPr="00ED2243">
              <w:rPr>
                <w:rFonts w:eastAsiaTheme="minorEastAsia"/>
                <w:sz w:val="20"/>
                <w:szCs w:val="20"/>
              </w:rPr>
              <w:t>й</w:t>
            </w:r>
            <w:r w:rsidR="00C75FE2" w:rsidRPr="00ED2243">
              <w:rPr>
                <w:sz w:val="20"/>
                <w:szCs w:val="20"/>
              </w:rPr>
              <w:t xml:space="preserve"> </w:t>
            </w:r>
            <w:r w:rsidR="004E689C" w:rsidRPr="00ED2243">
              <w:rPr>
                <w:sz w:val="20"/>
                <w:szCs w:val="20"/>
              </w:rPr>
              <w:t>определяется исходя из их пешеходной</w:t>
            </w:r>
            <w:r w:rsidR="00C75FE2" w:rsidRPr="00ED2243">
              <w:rPr>
                <w:sz w:val="20"/>
                <w:szCs w:val="20"/>
              </w:rPr>
              <w:t xml:space="preserve"> доступности.</w:t>
            </w:r>
          </w:p>
          <w:p w:rsidR="00C75FE2" w:rsidRPr="00ED2243" w:rsidRDefault="0099517C" w:rsidP="00F74EBE">
            <w:pPr>
              <w:widowControl w:val="0"/>
              <w:autoSpaceDE w:val="0"/>
              <w:autoSpaceDN w:val="0"/>
              <w:contextualSpacing/>
              <w:jc w:val="both"/>
              <w:rPr>
                <w:sz w:val="20"/>
                <w:szCs w:val="20"/>
              </w:rPr>
            </w:pPr>
            <w:r>
              <w:rPr>
                <w:sz w:val="20"/>
                <w:szCs w:val="20"/>
              </w:rPr>
              <w:t>8</w:t>
            </w:r>
            <w:r w:rsidR="00BF57E6" w:rsidRPr="00ED2243">
              <w:rPr>
                <w:sz w:val="20"/>
                <w:szCs w:val="20"/>
              </w:rPr>
              <w:t>. </w:t>
            </w:r>
            <w:r w:rsidR="00C75FE2" w:rsidRPr="00ED2243">
              <w:rPr>
                <w:sz w:val="20"/>
                <w:szCs w:val="20"/>
              </w:rPr>
              <w:t>Размер земельного участка установлен для стадионов с трибунами, для определения размеров земельных участков спортивных (игровых) площадок и спортивных полей без трибун, следует руководствоваться размерами площадок для различных в</w:t>
            </w:r>
            <w:r w:rsidR="00BF57E6" w:rsidRPr="00ED2243">
              <w:rPr>
                <w:sz w:val="20"/>
                <w:szCs w:val="20"/>
              </w:rPr>
              <w:t>идов спорта в соответствии с СП </w:t>
            </w:r>
            <w:r w:rsidR="00C75FE2" w:rsidRPr="00ED2243">
              <w:rPr>
                <w:sz w:val="20"/>
                <w:szCs w:val="20"/>
              </w:rPr>
              <w:t>332.1325800.2017 «Спортивные сооружения правила проектирования» и СП 31-115-2006 «Открытые плоскостные физку</w:t>
            </w:r>
            <w:r w:rsidR="003F1937" w:rsidRPr="00ED2243">
              <w:rPr>
                <w:sz w:val="20"/>
                <w:szCs w:val="20"/>
              </w:rPr>
              <w:t>льтурно-спортивные сооружения».</w:t>
            </w:r>
          </w:p>
          <w:p w:rsidR="005C66B1" w:rsidRPr="0099517C" w:rsidRDefault="0099517C" w:rsidP="0099517C">
            <w:pPr>
              <w:widowControl w:val="0"/>
              <w:autoSpaceDE w:val="0"/>
              <w:autoSpaceDN w:val="0"/>
              <w:contextualSpacing/>
              <w:jc w:val="both"/>
              <w:rPr>
                <w:sz w:val="20"/>
                <w:szCs w:val="20"/>
              </w:rPr>
            </w:pPr>
            <w:r>
              <w:rPr>
                <w:sz w:val="20"/>
                <w:szCs w:val="20"/>
              </w:rPr>
              <w:t>9</w:t>
            </w:r>
            <w:r w:rsidR="003F1937" w:rsidRPr="00ED2243">
              <w:rPr>
                <w:sz w:val="20"/>
                <w:szCs w:val="20"/>
              </w:rPr>
              <w:t>.</w:t>
            </w:r>
            <w:r w:rsidR="003F1937" w:rsidRPr="00ED2243">
              <w:rPr>
                <w:rFonts w:eastAsia="Calibri"/>
                <w:sz w:val="20"/>
                <w:szCs w:val="20"/>
                <w:lang w:eastAsia="en-US"/>
              </w:rPr>
              <w:t> При вместимости стадиона с трибунами более 1500 зрительских мест размер земельного участка устанавливается заданием на проектирование</w:t>
            </w:r>
            <w:r w:rsidR="006965E2">
              <w:rPr>
                <w:rFonts w:eastAsia="Calibri"/>
                <w:sz w:val="20"/>
                <w:szCs w:val="20"/>
                <w:lang w:eastAsia="en-US"/>
              </w:rPr>
              <w:t>.</w:t>
            </w:r>
          </w:p>
        </w:tc>
      </w:tr>
    </w:tbl>
    <w:p w:rsidR="000A4F20" w:rsidRPr="00ED2243" w:rsidRDefault="000A4F20" w:rsidP="008B4BA9">
      <w:pPr>
        <w:pStyle w:val="3"/>
        <w:rPr>
          <w:rFonts w:cs="Times New Roman"/>
          <w:i/>
        </w:rPr>
      </w:pPr>
      <w:bookmarkStart w:id="201" w:name="_Toc200306423"/>
      <w:bookmarkEnd w:id="189"/>
      <w:bookmarkEnd w:id="190"/>
      <w:bookmarkEnd w:id="191"/>
      <w:bookmarkEnd w:id="192"/>
      <w:bookmarkEnd w:id="193"/>
      <w:bookmarkEnd w:id="194"/>
      <w:bookmarkEnd w:id="195"/>
      <w:bookmarkEnd w:id="196"/>
      <w:bookmarkEnd w:id="197"/>
      <w:r w:rsidRPr="00ED2243">
        <w:rPr>
          <w:rFonts w:cs="Times New Roman"/>
        </w:rPr>
        <w:t>В области культуры и искусства</w:t>
      </w:r>
      <w:bookmarkEnd w:id="201"/>
      <w:r w:rsidRPr="00ED2243">
        <w:rPr>
          <w:rFonts w:cs="Times New Roman"/>
        </w:rPr>
        <w:t xml:space="preserve"> </w:t>
      </w:r>
    </w:p>
    <w:p w:rsidR="000A4F20" w:rsidRPr="00ED2243" w:rsidRDefault="000A4F20" w:rsidP="0061135E">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6</w:t>
      </w:r>
      <w:r w:rsidR="00092730" w:rsidRPr="00ED2243">
        <w:rPr>
          <w:rFonts w:cs="Times New Roman"/>
          <w:noProof/>
        </w:rPr>
        <w:fldChar w:fldCharType="end"/>
      </w:r>
      <w:r w:rsidRPr="00ED2243">
        <w:rPr>
          <w:rFonts w:cs="Times New Roman"/>
        </w:rPr>
        <w:t xml:space="preserve"> – Расчетные показатели</w:t>
      </w:r>
      <w:r w:rsidR="000B2DFA" w:rsidRPr="00ED2243">
        <w:rPr>
          <w:rFonts w:cs="Times New Roman"/>
        </w:rPr>
        <w:t xml:space="preserve">, устанавливаемые </w:t>
      </w:r>
      <w:r w:rsidRPr="00ED2243">
        <w:rPr>
          <w:rFonts w:cs="Times New Roman"/>
        </w:rPr>
        <w:t>для объектов</w:t>
      </w:r>
      <w:r w:rsidR="000B2DFA" w:rsidRPr="00ED2243">
        <w:rPr>
          <w:rFonts w:cs="Times New Roman"/>
        </w:rPr>
        <w:t xml:space="preserve"> местного значения муниципального округа в области </w:t>
      </w:r>
      <w:r w:rsidRPr="00ED2243">
        <w:rPr>
          <w:rFonts w:cs="Times New Roman"/>
        </w:rPr>
        <w:t xml:space="preserve">культуры и искусства местного значения </w:t>
      </w:r>
    </w:p>
    <w:p w:rsidR="00505D45" w:rsidRPr="00ED2243" w:rsidRDefault="00505D4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620"/>
        <w:gridCol w:w="2855"/>
        <w:gridCol w:w="4570"/>
      </w:tblGrid>
      <w:tr w:rsidR="00D27F76" w:rsidRPr="00ED2243" w:rsidTr="00D27F76">
        <w:trPr>
          <w:tblHeader/>
        </w:trPr>
        <w:tc>
          <w:tcPr>
            <w:tcW w:w="1304" w:type="pct"/>
          </w:tcPr>
          <w:p w:rsidR="00D27F76" w:rsidRPr="00D27F76" w:rsidRDefault="00D27F76" w:rsidP="00D27F76">
            <w:pPr>
              <w:widowControl w:val="0"/>
              <w:autoSpaceDE w:val="0"/>
              <w:autoSpaceDN w:val="0"/>
              <w:contextualSpacing/>
              <w:jc w:val="center"/>
              <w:rPr>
                <w:rFonts w:eastAsiaTheme="minorEastAsia"/>
                <w:b/>
                <w:bCs/>
                <w:sz w:val="20"/>
                <w:szCs w:val="20"/>
              </w:rPr>
            </w:pPr>
            <w:r w:rsidRPr="00D27F76">
              <w:rPr>
                <w:rFonts w:eastAsiaTheme="minorEastAsia"/>
                <w:b/>
                <w:bCs/>
                <w:sz w:val="20"/>
                <w:szCs w:val="20"/>
              </w:rPr>
              <w:t xml:space="preserve">Наименование </w:t>
            </w:r>
            <w:r w:rsidRPr="00D27F76">
              <w:rPr>
                <w:rFonts w:eastAsiaTheme="minorEastAsia"/>
                <w:b/>
                <w:bCs/>
                <w:sz w:val="20"/>
                <w:szCs w:val="20"/>
              </w:rPr>
              <w:br/>
              <w:t>вида объекта</w:t>
            </w:r>
          </w:p>
        </w:tc>
        <w:tc>
          <w:tcPr>
            <w:tcW w:w="1421" w:type="pct"/>
          </w:tcPr>
          <w:p w:rsidR="00D27F76" w:rsidRPr="00D27F76" w:rsidRDefault="00D27F76" w:rsidP="00D27F76">
            <w:pPr>
              <w:widowControl w:val="0"/>
              <w:autoSpaceDE w:val="0"/>
              <w:autoSpaceDN w:val="0"/>
              <w:contextualSpacing/>
              <w:jc w:val="center"/>
              <w:rPr>
                <w:rFonts w:eastAsiaTheme="minorEastAsia"/>
                <w:b/>
                <w:bCs/>
                <w:sz w:val="20"/>
                <w:szCs w:val="20"/>
              </w:rPr>
            </w:pPr>
            <w:r w:rsidRPr="00D27F76">
              <w:rPr>
                <w:rFonts w:eastAsiaTheme="minorEastAsia"/>
                <w:b/>
                <w:bCs/>
                <w:sz w:val="20"/>
                <w:szCs w:val="20"/>
              </w:rPr>
              <w:t>Наименование нормируемого расчетного показателя, единица измерения</w:t>
            </w:r>
          </w:p>
        </w:tc>
        <w:tc>
          <w:tcPr>
            <w:tcW w:w="2275" w:type="pct"/>
          </w:tcPr>
          <w:p w:rsidR="00D27F76" w:rsidRPr="00D27F76" w:rsidRDefault="00D27F76" w:rsidP="00D27F76">
            <w:pPr>
              <w:widowControl w:val="0"/>
              <w:autoSpaceDE w:val="0"/>
              <w:autoSpaceDN w:val="0"/>
              <w:contextualSpacing/>
              <w:jc w:val="center"/>
              <w:rPr>
                <w:rFonts w:eastAsiaTheme="minorEastAsia"/>
                <w:b/>
                <w:bCs/>
                <w:sz w:val="20"/>
                <w:szCs w:val="20"/>
              </w:rPr>
            </w:pPr>
            <w:r w:rsidRPr="00D27F76">
              <w:rPr>
                <w:rFonts w:eastAsiaTheme="minorEastAsia"/>
                <w:b/>
                <w:bCs/>
                <w:sz w:val="20"/>
                <w:szCs w:val="20"/>
              </w:rPr>
              <w:t>Значение расчетного показателя</w:t>
            </w:r>
          </w:p>
        </w:tc>
      </w:tr>
      <w:tr w:rsidR="005056B5" w:rsidRPr="00ED2243" w:rsidTr="00554E01">
        <w:tc>
          <w:tcPr>
            <w:tcW w:w="1304" w:type="pct"/>
            <w:vMerge w:val="restart"/>
          </w:tcPr>
          <w:p w:rsidR="00BF57E6" w:rsidRPr="00ED2243" w:rsidRDefault="000A60C3" w:rsidP="00BF57E6">
            <w:pPr>
              <w:widowControl w:val="0"/>
              <w:autoSpaceDE w:val="0"/>
              <w:autoSpaceDN w:val="0"/>
              <w:contextualSpacing/>
              <w:rPr>
                <w:rFonts w:eastAsiaTheme="minorEastAsia"/>
                <w:sz w:val="20"/>
                <w:szCs w:val="20"/>
              </w:rPr>
            </w:pPr>
            <w:r w:rsidRPr="00ED2243">
              <w:rPr>
                <w:rFonts w:eastAsiaTheme="minorEastAsia"/>
                <w:sz w:val="20"/>
                <w:szCs w:val="20"/>
              </w:rPr>
              <w:t>Библиотеки</w:t>
            </w:r>
            <w:r w:rsidR="00BF57E6" w:rsidRPr="00ED2243">
              <w:rPr>
                <w:rFonts w:eastAsiaTheme="minorEastAsia"/>
                <w:sz w:val="20"/>
                <w:szCs w:val="20"/>
              </w:rPr>
              <w:t xml:space="preserve"> </w:t>
            </w: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уровень обеспеченности, объектов </w:t>
            </w:r>
          </w:p>
        </w:tc>
        <w:tc>
          <w:tcPr>
            <w:tcW w:w="2275" w:type="pct"/>
          </w:tcPr>
          <w:p w:rsidR="00BF57E6" w:rsidRPr="00ED2243" w:rsidRDefault="00BF57E6" w:rsidP="00554E01">
            <w:pPr>
              <w:widowControl w:val="0"/>
              <w:autoSpaceDE w:val="0"/>
              <w:autoSpaceDN w:val="0"/>
              <w:contextualSpacing/>
              <w:rPr>
                <w:sz w:val="20"/>
                <w:szCs w:val="20"/>
              </w:rPr>
            </w:pPr>
            <w:r w:rsidRPr="00ED2243">
              <w:rPr>
                <w:sz w:val="20"/>
                <w:szCs w:val="20"/>
              </w:rPr>
              <w:t xml:space="preserve">для групповых систем расселения (отдельных населенных пунктов) в зависимости от численности населения </w:t>
            </w:r>
            <w:r w:rsidRPr="00ED2243">
              <w:rPr>
                <w:rFonts w:eastAsiaTheme="minorEastAsia"/>
                <w:sz w:val="20"/>
                <w:szCs w:val="20"/>
              </w:rPr>
              <w:t>[1, 2]</w:t>
            </w:r>
            <w:r w:rsidRPr="00ED2243">
              <w:rPr>
                <w:sz w:val="20"/>
                <w:szCs w:val="20"/>
              </w:rPr>
              <w:t>:</w:t>
            </w:r>
          </w:p>
          <w:p w:rsidR="00B4791C" w:rsidRPr="00ED2243" w:rsidRDefault="00B4791C" w:rsidP="00554E01">
            <w:pPr>
              <w:widowControl w:val="0"/>
              <w:autoSpaceDE w:val="0"/>
              <w:autoSpaceDN w:val="0"/>
              <w:rPr>
                <w:sz w:val="20"/>
                <w:szCs w:val="20"/>
              </w:rPr>
            </w:pPr>
            <w:r w:rsidRPr="00ED2243">
              <w:rPr>
                <w:sz w:val="20"/>
                <w:szCs w:val="20"/>
              </w:rPr>
              <w:t>от 1 до 2 тыс. человек включительно – 1 на 1 тыс. человек;</w:t>
            </w:r>
          </w:p>
          <w:p w:rsidR="00E93263" w:rsidRPr="00ED2243" w:rsidRDefault="00313E84" w:rsidP="00313E84">
            <w:pPr>
              <w:widowControl w:val="0"/>
              <w:autoSpaceDE w:val="0"/>
              <w:autoSpaceDN w:val="0"/>
              <w:contextualSpacing/>
              <w:rPr>
                <w:rFonts w:eastAsiaTheme="minorEastAsia"/>
                <w:sz w:val="20"/>
                <w:szCs w:val="20"/>
              </w:rPr>
            </w:pPr>
            <w:r w:rsidRPr="00ED2243">
              <w:rPr>
                <w:sz w:val="20"/>
                <w:szCs w:val="20"/>
              </w:rPr>
              <w:t>свыше 30 тыс. человек – 1 на 20 тыс. человек</w:t>
            </w:r>
          </w:p>
        </w:tc>
      </w:tr>
      <w:tr w:rsidR="005056B5" w:rsidRPr="00ED2243" w:rsidTr="00554E01">
        <w:tc>
          <w:tcPr>
            <w:tcW w:w="1304" w:type="pct"/>
            <w:vMerge/>
          </w:tcPr>
          <w:p w:rsidR="00BF57E6" w:rsidRPr="00ED2243" w:rsidRDefault="00BF57E6" w:rsidP="00BF57E6">
            <w:pPr>
              <w:widowControl w:val="0"/>
              <w:autoSpaceDE w:val="0"/>
              <w:autoSpaceDN w:val="0"/>
              <w:contextualSpacing/>
              <w:rPr>
                <w:rFonts w:eastAsiaTheme="minorEastAsia"/>
                <w:sz w:val="20"/>
                <w:szCs w:val="20"/>
              </w:rPr>
            </w:pPr>
          </w:p>
        </w:tc>
        <w:tc>
          <w:tcPr>
            <w:tcW w:w="1421" w:type="pct"/>
          </w:tcPr>
          <w:p w:rsidR="00BF57E6" w:rsidRPr="00ED2243" w:rsidRDefault="00BF57E6" w:rsidP="000A60C3">
            <w:pPr>
              <w:widowControl w:val="0"/>
              <w:autoSpaceDE w:val="0"/>
              <w:autoSpaceDN w:val="0"/>
              <w:contextualSpacing/>
              <w:rPr>
                <w:rFonts w:eastAsiaTheme="minorEastAsia"/>
                <w:sz w:val="20"/>
                <w:szCs w:val="20"/>
              </w:rPr>
            </w:pPr>
            <w:r w:rsidRPr="00ED2243">
              <w:rPr>
                <w:rFonts w:eastAsiaTheme="minorEastAsia"/>
                <w:sz w:val="20"/>
                <w:szCs w:val="20"/>
              </w:rPr>
              <w:t>транспортная доступность, мин</w:t>
            </w:r>
            <w:r w:rsidR="000A60C3" w:rsidRPr="00ED2243">
              <w:rPr>
                <w:rFonts w:eastAsiaTheme="minorEastAsia"/>
                <w:sz w:val="20"/>
                <w:szCs w:val="20"/>
              </w:rPr>
              <w:t>.</w:t>
            </w:r>
          </w:p>
        </w:tc>
        <w:tc>
          <w:tcPr>
            <w:tcW w:w="2275" w:type="pct"/>
          </w:tcPr>
          <w:p w:rsidR="00BF57E6" w:rsidRPr="00ED2243" w:rsidRDefault="00BF57E6" w:rsidP="00554E01">
            <w:pPr>
              <w:widowControl w:val="0"/>
              <w:autoSpaceDE w:val="0"/>
              <w:autoSpaceDN w:val="0"/>
              <w:contextualSpacing/>
              <w:rPr>
                <w:rFonts w:eastAsiaTheme="minorEastAsia"/>
                <w:sz w:val="20"/>
                <w:szCs w:val="20"/>
              </w:rPr>
            </w:pPr>
            <w:r w:rsidRPr="00ED2243">
              <w:rPr>
                <w:rFonts w:eastAsiaTheme="minorEastAsia"/>
                <w:sz w:val="20"/>
                <w:szCs w:val="20"/>
              </w:rPr>
              <w:t>для центров групповых систем расселения (отдельных населенных пунктов) – 15;</w:t>
            </w:r>
          </w:p>
          <w:p w:rsidR="00BF57E6" w:rsidRPr="00ED2243" w:rsidRDefault="00BF57E6" w:rsidP="00554E01">
            <w:pPr>
              <w:widowControl w:val="0"/>
              <w:autoSpaceDE w:val="0"/>
              <w:autoSpaceDN w:val="0"/>
              <w:contextualSpacing/>
              <w:rPr>
                <w:rFonts w:eastAsiaTheme="minorEastAsia"/>
                <w:sz w:val="20"/>
                <w:szCs w:val="20"/>
              </w:rPr>
            </w:pPr>
            <w:r w:rsidRPr="00ED2243">
              <w:rPr>
                <w:rFonts w:eastAsiaTheme="minorEastAsia"/>
                <w:sz w:val="20"/>
                <w:szCs w:val="20"/>
              </w:rPr>
              <w:t>для населенных пунктов, входящих в групповые системы расселения – доступность в</w:t>
            </w:r>
            <w:r w:rsidR="00554E01" w:rsidRPr="00ED2243">
              <w:rPr>
                <w:rFonts w:eastAsiaTheme="minorEastAsia"/>
                <w:sz w:val="20"/>
                <w:szCs w:val="20"/>
              </w:rPr>
              <w:t> </w:t>
            </w:r>
            <w:r w:rsidRPr="00ED2243">
              <w:rPr>
                <w:rFonts w:eastAsiaTheme="minorEastAsia"/>
                <w:sz w:val="20"/>
                <w:szCs w:val="20"/>
              </w:rPr>
              <w:t>границах системы расселения</w:t>
            </w:r>
          </w:p>
        </w:tc>
      </w:tr>
      <w:tr w:rsidR="005056B5" w:rsidRPr="00ED2243" w:rsidTr="00554E01">
        <w:tc>
          <w:tcPr>
            <w:tcW w:w="1304" w:type="pct"/>
            <w:vMerge w:val="restart"/>
          </w:tcPr>
          <w:p w:rsidR="00BF57E6" w:rsidRPr="00ED2243" w:rsidRDefault="00BF57E6" w:rsidP="00BF57E6">
            <w:pPr>
              <w:suppressAutoHyphens/>
              <w:rPr>
                <w:rFonts w:eastAsiaTheme="minorEastAsia"/>
                <w:sz w:val="20"/>
                <w:szCs w:val="20"/>
              </w:rPr>
            </w:pPr>
            <w:r w:rsidRPr="00ED2243">
              <w:rPr>
                <w:rFonts w:eastAsiaTheme="minorEastAsia"/>
                <w:sz w:val="20"/>
                <w:szCs w:val="20"/>
              </w:rPr>
              <w:t xml:space="preserve">Объекты культурно-досугового (клубного) типа </w:t>
            </w:r>
          </w:p>
        </w:tc>
        <w:tc>
          <w:tcPr>
            <w:tcW w:w="1421" w:type="pct"/>
          </w:tcPr>
          <w:p w:rsidR="00BF57E6" w:rsidRPr="00ED2243" w:rsidRDefault="00BF57E6" w:rsidP="00BF57E6">
            <w:pPr>
              <w:widowControl w:val="0"/>
              <w:autoSpaceDE w:val="0"/>
              <w:autoSpaceDN w:val="0"/>
              <w:rPr>
                <w:rFonts w:eastAsiaTheme="minorEastAsia"/>
                <w:sz w:val="20"/>
                <w:szCs w:val="20"/>
              </w:rPr>
            </w:pPr>
            <w:r w:rsidRPr="00ED2243">
              <w:rPr>
                <w:sz w:val="20"/>
                <w:szCs w:val="20"/>
              </w:rPr>
              <w:t xml:space="preserve">уровень обеспеченности, мест на 1 тыс. человек </w:t>
            </w:r>
          </w:p>
        </w:tc>
        <w:tc>
          <w:tcPr>
            <w:tcW w:w="2275" w:type="pct"/>
          </w:tcPr>
          <w:p w:rsidR="00BF57E6" w:rsidRPr="00ED2243" w:rsidRDefault="00BF57E6" w:rsidP="00554E01">
            <w:pPr>
              <w:widowControl w:val="0"/>
              <w:autoSpaceDE w:val="0"/>
              <w:autoSpaceDN w:val="0"/>
              <w:contextualSpacing/>
              <w:rPr>
                <w:sz w:val="20"/>
                <w:szCs w:val="20"/>
              </w:rPr>
            </w:pPr>
            <w:r w:rsidRPr="00ED2243">
              <w:rPr>
                <w:sz w:val="20"/>
                <w:szCs w:val="20"/>
              </w:rPr>
              <w:t xml:space="preserve">для групповых систем расселения (отдельных населенных пунктов) в зависимости от численности населения </w:t>
            </w:r>
            <w:r w:rsidRPr="00ED2243">
              <w:rPr>
                <w:rFonts w:eastAsiaTheme="minorEastAsia"/>
                <w:sz w:val="20"/>
                <w:szCs w:val="20"/>
              </w:rPr>
              <w:t>[3, 4, 5, 6]</w:t>
            </w:r>
            <w:r w:rsidRPr="00ED2243">
              <w:rPr>
                <w:sz w:val="20"/>
                <w:szCs w:val="20"/>
              </w:rPr>
              <w:t>:</w:t>
            </w:r>
          </w:p>
          <w:p w:rsidR="00FE6306" w:rsidRPr="00ED2243" w:rsidRDefault="00FE6306" w:rsidP="00554E01">
            <w:pPr>
              <w:widowControl w:val="0"/>
              <w:autoSpaceDE w:val="0"/>
              <w:autoSpaceDN w:val="0"/>
              <w:rPr>
                <w:sz w:val="20"/>
                <w:szCs w:val="20"/>
              </w:rPr>
            </w:pPr>
            <w:r w:rsidRPr="00ED2243">
              <w:rPr>
                <w:sz w:val="20"/>
                <w:szCs w:val="20"/>
              </w:rPr>
              <w:t>свыше 1 до 2 тыс. человек включительно – 120;</w:t>
            </w:r>
          </w:p>
          <w:p w:rsidR="00E93263" w:rsidRPr="00ED2243" w:rsidRDefault="00D20981" w:rsidP="00505D45">
            <w:pPr>
              <w:widowControl w:val="0"/>
              <w:autoSpaceDE w:val="0"/>
              <w:autoSpaceDN w:val="0"/>
              <w:contextualSpacing/>
              <w:rPr>
                <w:rFonts w:eastAsiaTheme="minorEastAsia"/>
                <w:sz w:val="20"/>
                <w:szCs w:val="20"/>
              </w:rPr>
            </w:pPr>
            <w:r w:rsidRPr="00ED2243">
              <w:rPr>
                <w:sz w:val="20"/>
                <w:szCs w:val="20"/>
              </w:rPr>
              <w:t>свыше 30 тыс. человек – 40</w:t>
            </w:r>
          </w:p>
        </w:tc>
      </w:tr>
      <w:tr w:rsidR="005056B5" w:rsidRPr="00ED2243" w:rsidTr="00554E01">
        <w:tc>
          <w:tcPr>
            <w:tcW w:w="1304" w:type="pct"/>
            <w:vMerge/>
          </w:tcPr>
          <w:p w:rsidR="00BF57E6" w:rsidRPr="00ED2243" w:rsidRDefault="00BF57E6" w:rsidP="00BF57E6">
            <w:pPr>
              <w:widowControl w:val="0"/>
              <w:autoSpaceDE w:val="0"/>
              <w:autoSpaceDN w:val="0"/>
              <w:contextualSpacing/>
              <w:rPr>
                <w:rFonts w:eastAsiaTheme="minorEastAsia"/>
                <w:sz w:val="20"/>
                <w:szCs w:val="20"/>
              </w:rPr>
            </w:pPr>
          </w:p>
        </w:tc>
        <w:tc>
          <w:tcPr>
            <w:tcW w:w="1421" w:type="pct"/>
          </w:tcPr>
          <w:p w:rsidR="00BF57E6" w:rsidRPr="00ED2243" w:rsidRDefault="00BF57E6" w:rsidP="000A60C3">
            <w:pPr>
              <w:widowControl w:val="0"/>
              <w:autoSpaceDE w:val="0"/>
              <w:autoSpaceDN w:val="0"/>
              <w:contextualSpacing/>
              <w:rPr>
                <w:rFonts w:eastAsiaTheme="minorEastAsia"/>
                <w:sz w:val="20"/>
                <w:szCs w:val="20"/>
              </w:rPr>
            </w:pPr>
            <w:r w:rsidRPr="00ED2243">
              <w:rPr>
                <w:rFonts w:eastAsiaTheme="minorEastAsia"/>
                <w:sz w:val="20"/>
                <w:szCs w:val="20"/>
              </w:rPr>
              <w:t>транспортная доступность, мин</w:t>
            </w:r>
            <w:r w:rsidR="000A60C3" w:rsidRPr="00ED2243">
              <w:rPr>
                <w:rFonts w:eastAsiaTheme="minorEastAsia"/>
                <w:sz w:val="20"/>
                <w:szCs w:val="20"/>
              </w:rPr>
              <w:t>.</w:t>
            </w:r>
          </w:p>
        </w:tc>
        <w:tc>
          <w:tcPr>
            <w:tcW w:w="2275" w:type="pct"/>
          </w:tcPr>
          <w:p w:rsidR="00BF57E6" w:rsidRPr="00ED2243" w:rsidRDefault="00BF57E6" w:rsidP="00554E01">
            <w:pPr>
              <w:widowControl w:val="0"/>
              <w:autoSpaceDE w:val="0"/>
              <w:autoSpaceDN w:val="0"/>
              <w:contextualSpacing/>
              <w:rPr>
                <w:rFonts w:eastAsiaTheme="minorEastAsia"/>
                <w:sz w:val="20"/>
                <w:szCs w:val="20"/>
              </w:rPr>
            </w:pPr>
            <w:r w:rsidRPr="00ED2243">
              <w:rPr>
                <w:rFonts w:eastAsiaTheme="minorEastAsia"/>
                <w:sz w:val="20"/>
                <w:szCs w:val="20"/>
              </w:rPr>
              <w:t>для центров групповых систем расселения (отдельных населенных пунктов) – 15;</w:t>
            </w:r>
          </w:p>
          <w:p w:rsidR="00BF57E6" w:rsidRPr="00ED2243" w:rsidRDefault="00BF57E6" w:rsidP="00554E01">
            <w:pPr>
              <w:widowControl w:val="0"/>
              <w:autoSpaceDE w:val="0"/>
              <w:autoSpaceDN w:val="0"/>
              <w:rPr>
                <w:sz w:val="20"/>
                <w:szCs w:val="20"/>
              </w:rPr>
            </w:pPr>
            <w:r w:rsidRPr="00ED2243">
              <w:rPr>
                <w:rFonts w:eastAsiaTheme="minorEastAsia"/>
                <w:sz w:val="20"/>
                <w:szCs w:val="20"/>
              </w:rPr>
              <w:t>для населенных пунктов, входящих в групповые системы расселения – доступность в</w:t>
            </w:r>
            <w:r w:rsidR="00554E01" w:rsidRPr="00ED2243">
              <w:rPr>
                <w:rFonts w:eastAsiaTheme="minorEastAsia"/>
                <w:sz w:val="20"/>
                <w:szCs w:val="20"/>
              </w:rPr>
              <w:t> </w:t>
            </w:r>
            <w:r w:rsidRPr="00ED2243">
              <w:rPr>
                <w:rFonts w:eastAsiaTheme="minorEastAsia"/>
                <w:sz w:val="20"/>
                <w:szCs w:val="20"/>
              </w:rPr>
              <w:t>границах системы расселения</w:t>
            </w:r>
          </w:p>
        </w:tc>
      </w:tr>
      <w:tr w:rsidR="005056B5" w:rsidRPr="00ED2243" w:rsidTr="00BF57E6">
        <w:tc>
          <w:tcPr>
            <w:tcW w:w="1304" w:type="pct"/>
            <w:vMerge w:val="restar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Краеведческие музеи </w:t>
            </w: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уровень обеспеченности, объектов муниципальный округ </w:t>
            </w:r>
          </w:p>
        </w:tc>
        <w:tc>
          <w:tcPr>
            <w:tcW w:w="2275" w:type="pct"/>
          </w:tcPr>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1 [7]</w:t>
            </w:r>
          </w:p>
        </w:tc>
      </w:tr>
      <w:tr w:rsidR="005056B5" w:rsidRPr="00ED2243" w:rsidTr="00BF57E6">
        <w:tc>
          <w:tcPr>
            <w:tcW w:w="1304" w:type="pct"/>
            <w:vMerge/>
          </w:tcPr>
          <w:p w:rsidR="00BF57E6" w:rsidRPr="00ED2243" w:rsidRDefault="00BF57E6" w:rsidP="00BF57E6">
            <w:pPr>
              <w:widowControl w:val="0"/>
              <w:autoSpaceDE w:val="0"/>
              <w:autoSpaceDN w:val="0"/>
              <w:contextualSpacing/>
              <w:rPr>
                <w:rFonts w:eastAsiaTheme="minorEastAsia"/>
                <w:sz w:val="20"/>
                <w:szCs w:val="20"/>
              </w:rPr>
            </w:pP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размер земельного участка, га</w:t>
            </w:r>
          </w:p>
        </w:tc>
        <w:tc>
          <w:tcPr>
            <w:tcW w:w="2275" w:type="pct"/>
          </w:tcPr>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при экспозиционной площади:</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500 кв. м – 0,5;</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1000 кв. м – 0,8;</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1500 кв. м – 1,2;</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2000 кв. м – 1,5;</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2500 кв. м – 1,8;</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3000 кв. м – 2,0</w:t>
            </w:r>
          </w:p>
        </w:tc>
      </w:tr>
      <w:tr w:rsidR="00D20981" w:rsidRPr="00ED2243" w:rsidTr="00BF57E6">
        <w:tc>
          <w:tcPr>
            <w:tcW w:w="1304" w:type="pct"/>
            <w:vMerge w:val="restar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Выставочные залы, галереи</w:t>
            </w: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уровень обеспеченности, объектов</w:t>
            </w:r>
          </w:p>
        </w:tc>
        <w:tc>
          <w:tcPr>
            <w:tcW w:w="2275"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 xml:space="preserve">для </w:t>
            </w:r>
            <w:r w:rsidR="000E45F8">
              <w:rPr>
                <w:sz w:val="20"/>
                <w:szCs w:val="20"/>
              </w:rPr>
              <w:t>города Партизанск</w:t>
            </w:r>
            <w:r w:rsidRPr="00ED2243">
              <w:rPr>
                <w:sz w:val="20"/>
                <w:szCs w:val="20"/>
              </w:rPr>
              <w:t xml:space="preserve"> – 1 [7]</w:t>
            </w:r>
          </w:p>
        </w:tc>
      </w:tr>
      <w:tr w:rsidR="00D20981" w:rsidRPr="00ED2243" w:rsidTr="00BF57E6">
        <w:tc>
          <w:tcPr>
            <w:tcW w:w="1304" w:type="pct"/>
            <w:vMerge/>
          </w:tcPr>
          <w:p w:rsidR="00D20981" w:rsidRPr="00ED2243" w:rsidRDefault="00D20981" w:rsidP="00D20981">
            <w:pPr>
              <w:widowControl w:val="0"/>
              <w:autoSpaceDE w:val="0"/>
              <w:autoSpaceDN w:val="0"/>
              <w:contextualSpacing/>
              <w:rPr>
                <w:rFonts w:eastAsiaTheme="minorEastAsia"/>
                <w:sz w:val="20"/>
                <w:szCs w:val="20"/>
              </w:rPr>
            </w:pP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размер земельного участка, га</w:t>
            </w:r>
          </w:p>
        </w:tc>
        <w:tc>
          <w:tcPr>
            <w:tcW w:w="2275" w:type="pct"/>
          </w:tcPr>
          <w:p w:rsidR="00D20981" w:rsidRPr="00ED2243" w:rsidRDefault="00D20981" w:rsidP="00D20981">
            <w:pPr>
              <w:widowControl w:val="0"/>
              <w:suppressAutoHyphens/>
              <w:contextualSpacing/>
              <w:rPr>
                <w:sz w:val="20"/>
                <w:szCs w:val="20"/>
              </w:rPr>
            </w:pPr>
            <w:r w:rsidRPr="00ED2243">
              <w:rPr>
                <w:sz w:val="20"/>
                <w:szCs w:val="20"/>
              </w:rPr>
              <w:t>при экспозиционной площади:</w:t>
            </w:r>
          </w:p>
          <w:p w:rsidR="00D20981" w:rsidRPr="00ED2243" w:rsidRDefault="00D20981" w:rsidP="00D20981">
            <w:pPr>
              <w:widowControl w:val="0"/>
              <w:suppressAutoHyphens/>
              <w:contextualSpacing/>
              <w:rPr>
                <w:sz w:val="20"/>
                <w:szCs w:val="20"/>
              </w:rPr>
            </w:pPr>
            <w:r w:rsidRPr="00ED2243">
              <w:rPr>
                <w:sz w:val="20"/>
                <w:szCs w:val="20"/>
              </w:rPr>
              <w:t>500 кв. м – 0,5;</w:t>
            </w:r>
          </w:p>
          <w:p w:rsidR="00D20981" w:rsidRPr="00ED2243" w:rsidRDefault="00D20981" w:rsidP="00D20981">
            <w:pPr>
              <w:widowControl w:val="0"/>
              <w:suppressAutoHyphens/>
              <w:contextualSpacing/>
              <w:rPr>
                <w:sz w:val="20"/>
                <w:szCs w:val="20"/>
              </w:rPr>
            </w:pPr>
            <w:r w:rsidRPr="00ED2243">
              <w:rPr>
                <w:sz w:val="20"/>
                <w:szCs w:val="20"/>
              </w:rPr>
              <w:t>1000 кв. м – 0,8;</w:t>
            </w:r>
          </w:p>
          <w:p w:rsidR="00D20981" w:rsidRPr="00ED2243" w:rsidRDefault="00D20981" w:rsidP="00D20981">
            <w:pPr>
              <w:widowControl w:val="0"/>
              <w:suppressAutoHyphens/>
              <w:contextualSpacing/>
              <w:rPr>
                <w:sz w:val="20"/>
                <w:szCs w:val="20"/>
              </w:rPr>
            </w:pPr>
            <w:r w:rsidRPr="00ED2243">
              <w:rPr>
                <w:sz w:val="20"/>
                <w:szCs w:val="20"/>
              </w:rPr>
              <w:t>1500 кв. м – 1,2;</w:t>
            </w:r>
          </w:p>
          <w:p w:rsidR="00D20981" w:rsidRPr="00ED2243" w:rsidRDefault="00D20981" w:rsidP="00D20981">
            <w:pPr>
              <w:widowControl w:val="0"/>
              <w:suppressAutoHyphens/>
              <w:contextualSpacing/>
              <w:rPr>
                <w:sz w:val="20"/>
                <w:szCs w:val="20"/>
              </w:rPr>
            </w:pPr>
            <w:r w:rsidRPr="00ED2243">
              <w:rPr>
                <w:sz w:val="20"/>
                <w:szCs w:val="20"/>
              </w:rPr>
              <w:t>2000 кв. м – 1,5;</w:t>
            </w:r>
          </w:p>
          <w:p w:rsidR="00D20981" w:rsidRPr="00ED2243" w:rsidRDefault="00D20981" w:rsidP="00D20981">
            <w:pPr>
              <w:widowControl w:val="0"/>
              <w:suppressAutoHyphens/>
              <w:contextualSpacing/>
              <w:rPr>
                <w:sz w:val="20"/>
                <w:szCs w:val="20"/>
              </w:rPr>
            </w:pPr>
            <w:r w:rsidRPr="00ED2243">
              <w:rPr>
                <w:sz w:val="20"/>
                <w:szCs w:val="20"/>
              </w:rPr>
              <w:t>2500 кв. м – 1,8;</w:t>
            </w:r>
          </w:p>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3000 кв. м – 2,0</w:t>
            </w:r>
          </w:p>
        </w:tc>
      </w:tr>
      <w:tr w:rsidR="00D20981" w:rsidRPr="00ED2243" w:rsidTr="00BF57E6">
        <w:tc>
          <w:tcPr>
            <w:tcW w:w="1304" w:type="pct"/>
            <w:vMerge/>
          </w:tcPr>
          <w:p w:rsidR="00D20981" w:rsidRPr="00ED2243" w:rsidRDefault="00D20981" w:rsidP="00D20981">
            <w:pPr>
              <w:widowControl w:val="0"/>
              <w:autoSpaceDE w:val="0"/>
              <w:autoSpaceDN w:val="0"/>
              <w:contextualSpacing/>
              <w:rPr>
                <w:rFonts w:eastAsiaTheme="minorEastAsia"/>
                <w:sz w:val="20"/>
                <w:szCs w:val="20"/>
              </w:rPr>
            </w:pP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транспортная доступность, мин.</w:t>
            </w:r>
          </w:p>
        </w:tc>
        <w:tc>
          <w:tcPr>
            <w:tcW w:w="2275"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 xml:space="preserve">для </w:t>
            </w:r>
            <w:r w:rsidR="00B31F03">
              <w:rPr>
                <w:sz w:val="20"/>
                <w:szCs w:val="20"/>
              </w:rPr>
              <w:t>города Партизанск</w:t>
            </w:r>
            <w:r w:rsidRPr="00ED2243">
              <w:rPr>
                <w:sz w:val="20"/>
                <w:szCs w:val="20"/>
              </w:rPr>
              <w:t xml:space="preserve"> – 30</w:t>
            </w:r>
          </w:p>
        </w:tc>
      </w:tr>
      <w:tr w:rsidR="004C0A10" w:rsidRPr="00ED2243" w:rsidTr="00BF57E6">
        <w:tc>
          <w:tcPr>
            <w:tcW w:w="1304" w:type="pct"/>
            <w:vMerge w:val="restar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Парки культуры и отдыха</w:t>
            </w: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уровень обеспеченности, объектов</w:t>
            </w:r>
          </w:p>
        </w:tc>
        <w:tc>
          <w:tcPr>
            <w:tcW w:w="2275" w:type="pct"/>
          </w:tcPr>
          <w:p w:rsidR="00D20981" w:rsidRPr="00ED2243" w:rsidRDefault="00D20981" w:rsidP="006A3A83">
            <w:pPr>
              <w:widowControl w:val="0"/>
              <w:autoSpaceDE w:val="0"/>
              <w:autoSpaceDN w:val="0"/>
              <w:contextualSpacing/>
              <w:rPr>
                <w:rFonts w:eastAsiaTheme="minorEastAsia"/>
                <w:sz w:val="20"/>
                <w:szCs w:val="20"/>
              </w:rPr>
            </w:pPr>
            <w:r w:rsidRPr="00ED2243">
              <w:rPr>
                <w:sz w:val="20"/>
                <w:szCs w:val="20"/>
              </w:rPr>
              <w:t xml:space="preserve">для </w:t>
            </w:r>
            <w:r w:rsidR="00B31F03">
              <w:rPr>
                <w:sz w:val="20"/>
                <w:szCs w:val="20"/>
              </w:rPr>
              <w:t>города Партизанск</w:t>
            </w:r>
            <w:r w:rsidRPr="00ED2243">
              <w:rPr>
                <w:sz w:val="20"/>
                <w:szCs w:val="20"/>
              </w:rPr>
              <w:t xml:space="preserve"> –</w:t>
            </w:r>
            <w:r w:rsidR="006A3A83" w:rsidRPr="00ED2243">
              <w:rPr>
                <w:sz w:val="20"/>
                <w:szCs w:val="20"/>
              </w:rPr>
              <w:t xml:space="preserve"> </w:t>
            </w:r>
            <w:r w:rsidRPr="00ED2243">
              <w:rPr>
                <w:sz w:val="20"/>
                <w:szCs w:val="20"/>
              </w:rPr>
              <w:t>1</w:t>
            </w:r>
            <w:r w:rsidR="00B31F03">
              <w:rPr>
                <w:sz w:val="20"/>
                <w:szCs w:val="20"/>
              </w:rPr>
              <w:t xml:space="preserve"> </w:t>
            </w:r>
            <w:r w:rsidRPr="00ED2243">
              <w:rPr>
                <w:sz w:val="20"/>
                <w:szCs w:val="20"/>
              </w:rPr>
              <w:t>[7]</w:t>
            </w:r>
          </w:p>
        </w:tc>
      </w:tr>
      <w:tr w:rsidR="00D20981" w:rsidRPr="00ED2243" w:rsidTr="00BF57E6">
        <w:tc>
          <w:tcPr>
            <w:tcW w:w="1304" w:type="pct"/>
            <w:vMerge/>
          </w:tcPr>
          <w:p w:rsidR="00D20981" w:rsidRPr="00ED2243" w:rsidRDefault="00D20981" w:rsidP="00D20981">
            <w:pPr>
              <w:widowControl w:val="0"/>
              <w:autoSpaceDE w:val="0"/>
              <w:autoSpaceDN w:val="0"/>
              <w:contextualSpacing/>
              <w:rPr>
                <w:rFonts w:eastAsiaTheme="minorEastAsia"/>
                <w:sz w:val="20"/>
                <w:szCs w:val="20"/>
              </w:rPr>
            </w:pP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размер земельного участка, га на 1 объект</w:t>
            </w:r>
          </w:p>
        </w:tc>
        <w:tc>
          <w:tcPr>
            <w:tcW w:w="2275"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5</w:t>
            </w:r>
          </w:p>
        </w:tc>
      </w:tr>
      <w:tr w:rsidR="00D20981" w:rsidRPr="00ED2243" w:rsidTr="00BF57E6">
        <w:tc>
          <w:tcPr>
            <w:tcW w:w="1304" w:type="pct"/>
            <w:vMerge/>
          </w:tcPr>
          <w:p w:rsidR="00D20981" w:rsidRPr="00ED2243" w:rsidRDefault="00D20981" w:rsidP="00D20981">
            <w:pPr>
              <w:widowControl w:val="0"/>
              <w:autoSpaceDE w:val="0"/>
              <w:autoSpaceDN w:val="0"/>
              <w:contextualSpacing/>
              <w:rPr>
                <w:rFonts w:eastAsiaTheme="minorEastAsia"/>
                <w:sz w:val="20"/>
                <w:szCs w:val="20"/>
              </w:rPr>
            </w:pP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транспортная доступность, мин.</w:t>
            </w:r>
          </w:p>
        </w:tc>
        <w:tc>
          <w:tcPr>
            <w:tcW w:w="2275"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 xml:space="preserve">для </w:t>
            </w:r>
            <w:r w:rsidR="00B31F03">
              <w:rPr>
                <w:sz w:val="20"/>
                <w:szCs w:val="20"/>
              </w:rPr>
              <w:t>города Партизанск</w:t>
            </w:r>
            <w:r w:rsidR="00B31F03" w:rsidRPr="00ED2243">
              <w:rPr>
                <w:sz w:val="20"/>
                <w:szCs w:val="20"/>
              </w:rPr>
              <w:t xml:space="preserve"> </w:t>
            </w:r>
            <w:r w:rsidRPr="00ED2243">
              <w:rPr>
                <w:sz w:val="20"/>
                <w:szCs w:val="20"/>
              </w:rPr>
              <w:t>– 30</w:t>
            </w:r>
          </w:p>
        </w:tc>
      </w:tr>
    </w:tbl>
    <w:p w:rsidR="006A3A83" w:rsidRPr="00ED2243" w:rsidRDefault="006A3A8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5056B5" w:rsidRPr="00ED2243" w:rsidTr="00CB4592">
        <w:tc>
          <w:tcPr>
            <w:tcW w:w="5000" w:type="pct"/>
          </w:tcPr>
          <w:p w:rsidR="000A4F20" w:rsidRPr="00ED2243" w:rsidRDefault="00BF57E6" w:rsidP="00AE3092">
            <w:pPr>
              <w:widowControl w:val="0"/>
              <w:autoSpaceDE w:val="0"/>
              <w:autoSpaceDN w:val="0"/>
              <w:contextualSpacing/>
              <w:rPr>
                <w:rFonts w:eastAsiaTheme="minorEastAsia"/>
                <w:sz w:val="20"/>
                <w:szCs w:val="20"/>
              </w:rPr>
            </w:pPr>
            <w:r w:rsidRPr="00ED2243">
              <w:rPr>
                <w:rFonts w:eastAsiaTheme="minorEastAsia"/>
                <w:sz w:val="20"/>
                <w:szCs w:val="20"/>
              </w:rPr>
              <w:t>Примечания</w:t>
            </w:r>
          </w:p>
          <w:p w:rsidR="000A4F20" w:rsidRPr="00ED2243" w:rsidRDefault="00BF57E6" w:rsidP="000E45F8">
            <w:pPr>
              <w:widowControl w:val="0"/>
              <w:autoSpaceDE w:val="0"/>
              <w:autoSpaceDN w:val="0"/>
              <w:contextualSpacing/>
              <w:jc w:val="both"/>
              <w:rPr>
                <w:rFonts w:eastAsiaTheme="minorEastAsia"/>
                <w:sz w:val="20"/>
                <w:szCs w:val="20"/>
              </w:rPr>
            </w:pPr>
            <w:r w:rsidRPr="00ED2243">
              <w:rPr>
                <w:rFonts w:eastAsiaTheme="minorEastAsia"/>
                <w:sz w:val="20"/>
                <w:szCs w:val="20"/>
              </w:rPr>
              <w:t>1. </w:t>
            </w:r>
            <w:r w:rsidR="000A4F20" w:rsidRPr="00ED2243">
              <w:rPr>
                <w:rFonts w:eastAsiaTheme="minorEastAsia"/>
                <w:sz w:val="20"/>
                <w:szCs w:val="20"/>
              </w:rPr>
              <w:t>При библиотеках создаются детские отделения.</w:t>
            </w:r>
          </w:p>
          <w:p w:rsidR="00C1641A" w:rsidRPr="00ED2243" w:rsidRDefault="00BF57E6" w:rsidP="000E45F8">
            <w:pPr>
              <w:widowControl w:val="0"/>
              <w:autoSpaceDE w:val="0"/>
              <w:autoSpaceDN w:val="0"/>
              <w:contextualSpacing/>
              <w:jc w:val="both"/>
              <w:rPr>
                <w:szCs w:val="20"/>
              </w:rPr>
            </w:pPr>
            <w:r w:rsidRPr="00ED2243">
              <w:rPr>
                <w:rFonts w:eastAsiaTheme="minorEastAsia"/>
                <w:sz w:val="20"/>
                <w:szCs w:val="20"/>
              </w:rPr>
              <w:t>2. </w:t>
            </w:r>
            <w:r w:rsidR="00C1641A" w:rsidRPr="00ED2243">
              <w:rPr>
                <w:rFonts w:eastAsiaTheme="minorEastAsia"/>
                <w:sz w:val="20"/>
                <w:szCs w:val="20"/>
              </w:rPr>
              <w:t>В населенных пунктах с численностью населения 1 тыс. человек и более, входящих в состав групповых систем расселения, не являющихся центрами групповых систем расселения, необходимо размещать библиотеку с детским отделением.</w:t>
            </w:r>
          </w:p>
          <w:p w:rsidR="000A4F20" w:rsidRPr="00ED2243" w:rsidRDefault="00BF57E6" w:rsidP="000E45F8">
            <w:pPr>
              <w:widowControl w:val="0"/>
              <w:autoSpaceDE w:val="0"/>
              <w:autoSpaceDN w:val="0"/>
              <w:contextualSpacing/>
              <w:jc w:val="both"/>
              <w:rPr>
                <w:rFonts w:eastAsiaTheme="minorEastAsia"/>
                <w:sz w:val="20"/>
                <w:szCs w:val="20"/>
              </w:rPr>
            </w:pPr>
            <w:r w:rsidRPr="00ED2243">
              <w:rPr>
                <w:sz w:val="20"/>
                <w:szCs w:val="20"/>
              </w:rPr>
              <w:t>3. </w:t>
            </w:r>
            <w:r w:rsidR="00C1641A" w:rsidRPr="00ED2243">
              <w:rPr>
                <w:rFonts w:eastAsiaTheme="minorEastAsia"/>
                <w:sz w:val="20"/>
                <w:szCs w:val="20"/>
              </w:rPr>
              <w:t>В населенных пунктах с численностью населения 500 человек и более, входящих в состав групповых систем расселения, не являющихся центрами групповых систем расселения, необходимо размещать объект культурно-досугового (клубного) типа.</w:t>
            </w:r>
          </w:p>
          <w:p w:rsidR="000A4F20" w:rsidRPr="00ED2243" w:rsidRDefault="00BF57E6" w:rsidP="000E45F8">
            <w:pPr>
              <w:widowControl w:val="0"/>
              <w:autoSpaceDE w:val="0"/>
              <w:autoSpaceDN w:val="0"/>
              <w:contextualSpacing/>
              <w:jc w:val="both"/>
              <w:rPr>
                <w:rFonts w:eastAsiaTheme="minorEastAsia"/>
                <w:sz w:val="20"/>
                <w:szCs w:val="20"/>
              </w:rPr>
            </w:pPr>
            <w:r w:rsidRPr="00ED2243">
              <w:rPr>
                <w:sz w:val="20"/>
                <w:szCs w:val="20"/>
              </w:rPr>
              <w:t>4. </w:t>
            </w:r>
            <w:r w:rsidR="00C1641A" w:rsidRPr="00ED2243">
              <w:rPr>
                <w:sz w:val="20"/>
                <w:szCs w:val="20"/>
              </w:rPr>
              <w:t xml:space="preserve">В населенных пунктах с численностью населения менее 500 человек </w:t>
            </w:r>
            <w:r w:rsidR="000A4F20" w:rsidRPr="00ED2243">
              <w:rPr>
                <w:rFonts w:eastAsiaTheme="minorEastAsia"/>
                <w:sz w:val="20"/>
                <w:szCs w:val="20"/>
              </w:rPr>
              <w:t>доступность объектов культурно-досугового (клубного) типа необходимо обеспечивать за счет передвижных многофункциональных культурных центров (автоклубов) либо размещать комплексы социальных учреждений, в состав которых могут входить учреждения культуры и искусства.</w:t>
            </w:r>
          </w:p>
          <w:p w:rsidR="000A4F20" w:rsidRPr="00ED2243" w:rsidRDefault="00BF57E6" w:rsidP="000E45F8">
            <w:pPr>
              <w:widowControl w:val="0"/>
              <w:autoSpaceDE w:val="0"/>
              <w:autoSpaceDN w:val="0"/>
              <w:contextualSpacing/>
              <w:jc w:val="both"/>
              <w:rPr>
                <w:rFonts w:eastAsiaTheme="minorEastAsia"/>
                <w:sz w:val="20"/>
                <w:szCs w:val="20"/>
              </w:rPr>
            </w:pPr>
            <w:r w:rsidRPr="00ED2243">
              <w:rPr>
                <w:rFonts w:eastAsiaTheme="minorEastAsia"/>
                <w:sz w:val="20"/>
                <w:szCs w:val="20"/>
              </w:rPr>
              <w:t>5. </w:t>
            </w:r>
            <w:r w:rsidR="000A4F20" w:rsidRPr="00ED2243">
              <w:rPr>
                <w:rFonts w:eastAsiaTheme="minorEastAsia"/>
                <w:sz w:val="20"/>
                <w:szCs w:val="20"/>
              </w:rPr>
              <w:t>При объектах культурно-досугового (клубного) типа целесообразно создавать условия для развития местного традиционного народного художественного творчества и промыслов.</w:t>
            </w:r>
          </w:p>
          <w:p w:rsidR="000A4F20" w:rsidRPr="00ED2243" w:rsidRDefault="00BF57E6" w:rsidP="000E45F8">
            <w:pPr>
              <w:widowControl w:val="0"/>
              <w:autoSpaceDE w:val="0"/>
              <w:autoSpaceDN w:val="0"/>
              <w:contextualSpacing/>
              <w:jc w:val="both"/>
              <w:rPr>
                <w:rFonts w:eastAsiaTheme="minorEastAsia"/>
                <w:sz w:val="20"/>
                <w:szCs w:val="20"/>
              </w:rPr>
            </w:pPr>
            <w:r w:rsidRPr="00ED2243">
              <w:rPr>
                <w:rFonts w:eastAsiaTheme="minorEastAsia"/>
                <w:sz w:val="20"/>
                <w:szCs w:val="20"/>
              </w:rPr>
              <w:t>6. </w:t>
            </w:r>
            <w:r w:rsidR="000A4F20" w:rsidRPr="00ED2243">
              <w:rPr>
                <w:rFonts w:eastAsiaTheme="minorEastAsia"/>
                <w:sz w:val="20"/>
                <w:szCs w:val="20"/>
              </w:rPr>
              <w:t>В составе объектов культурно-досугового (клубного) типа рекомендуется размещать кинозалы.</w:t>
            </w:r>
          </w:p>
          <w:p w:rsidR="000A4F20" w:rsidRPr="00ED2243" w:rsidRDefault="00BF57E6" w:rsidP="000E45F8">
            <w:pPr>
              <w:widowControl w:val="0"/>
              <w:autoSpaceDE w:val="0"/>
              <w:autoSpaceDN w:val="0"/>
              <w:contextualSpacing/>
              <w:jc w:val="both"/>
              <w:rPr>
                <w:rFonts w:eastAsiaTheme="minorEastAsia"/>
                <w:sz w:val="20"/>
                <w:szCs w:val="20"/>
              </w:rPr>
            </w:pPr>
            <w:r w:rsidRPr="00ED2243">
              <w:rPr>
                <w:rFonts w:eastAsiaTheme="minorEastAsia"/>
                <w:sz w:val="20"/>
                <w:szCs w:val="20"/>
              </w:rPr>
              <w:t>7. </w:t>
            </w:r>
            <w:r w:rsidR="00C1641A" w:rsidRPr="00ED2243">
              <w:rPr>
                <w:sz w:val="20"/>
                <w:szCs w:val="20"/>
              </w:rPr>
              <w:t>Значение расчетного показателя предполагает учет объектов всех форм собственности и ведомственной принадлежности</w:t>
            </w:r>
            <w:r w:rsidR="006965E2">
              <w:rPr>
                <w:sz w:val="20"/>
                <w:szCs w:val="20"/>
              </w:rPr>
              <w:t>.</w:t>
            </w:r>
          </w:p>
        </w:tc>
      </w:tr>
    </w:tbl>
    <w:p w:rsidR="00D7763C" w:rsidRPr="00ED2243" w:rsidRDefault="00D7763C" w:rsidP="008B4BA9">
      <w:pPr>
        <w:pStyle w:val="3"/>
        <w:rPr>
          <w:rFonts w:cs="Times New Roman"/>
        </w:rPr>
      </w:pPr>
      <w:bookmarkStart w:id="202" w:name="_Toc200306424"/>
      <w:bookmarkStart w:id="203" w:name="_Toc89098521"/>
      <w:bookmarkStart w:id="204" w:name="_Toc89247687"/>
      <w:bookmarkStart w:id="205" w:name="_Toc89355354"/>
      <w:r w:rsidRPr="00ED2243">
        <w:rPr>
          <w:rFonts w:cs="Times New Roman"/>
        </w:rPr>
        <w:t>В области архивного дела</w:t>
      </w:r>
      <w:bookmarkEnd w:id="202"/>
      <w:r w:rsidRPr="00ED2243">
        <w:rPr>
          <w:rFonts w:cs="Times New Roman"/>
        </w:rPr>
        <w:t xml:space="preserve"> </w:t>
      </w:r>
    </w:p>
    <w:p w:rsidR="00D7763C" w:rsidRPr="00ED2243" w:rsidRDefault="00D7763C" w:rsidP="0061135E">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7</w:t>
      </w:r>
      <w:r w:rsidR="00092730" w:rsidRPr="00ED2243">
        <w:rPr>
          <w:rFonts w:cs="Times New Roman"/>
          <w:noProof/>
        </w:rPr>
        <w:fldChar w:fldCharType="end"/>
      </w:r>
      <w:r w:rsidRPr="00ED2243">
        <w:rPr>
          <w:rFonts w:cs="Times New Roman"/>
        </w:rPr>
        <w:t xml:space="preserve"> – Расчетные показатели</w:t>
      </w:r>
      <w:r w:rsidR="00881297" w:rsidRPr="00ED2243">
        <w:rPr>
          <w:rFonts w:cs="Times New Roman"/>
        </w:rPr>
        <w:t>, устанавливаемые</w:t>
      </w:r>
      <w:r w:rsidRPr="00ED2243">
        <w:rPr>
          <w:rFonts w:cs="Times New Roman"/>
        </w:rPr>
        <w:t xml:space="preserve"> для архив</w:t>
      </w:r>
      <w:r w:rsidR="00881297" w:rsidRPr="00ED2243">
        <w:rPr>
          <w:rFonts w:cs="Times New Roman"/>
        </w:rPr>
        <w:t xml:space="preserve">ов </w:t>
      </w:r>
      <w:r w:rsidRPr="00ED2243">
        <w:rPr>
          <w:rFonts w:cs="Times New Roman"/>
        </w:rPr>
        <w:t>местного значения</w:t>
      </w:r>
      <w:r w:rsidR="00881297" w:rsidRPr="00ED2243">
        <w:rPr>
          <w:rFonts w:cs="Times New Roman"/>
        </w:rPr>
        <w:t xml:space="preserve"> муниципального округа</w:t>
      </w:r>
      <w:r w:rsidRPr="00ED2243">
        <w:rPr>
          <w:rFonts w:cs="Times New Roman"/>
        </w:rPr>
        <w:t xml:space="preserve"> </w:t>
      </w:r>
    </w:p>
    <w:p w:rsidR="006A3A83" w:rsidRPr="00ED2243" w:rsidRDefault="006A3A8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3108"/>
        <w:gridCol w:w="4359"/>
      </w:tblGrid>
      <w:tr w:rsidR="00BD1C5B" w:rsidRPr="00ED2243" w:rsidTr="00BD1C5B">
        <w:trPr>
          <w:tblHeader/>
        </w:trPr>
        <w:tc>
          <w:tcPr>
            <w:tcW w:w="1317" w:type="pct"/>
            <w:shd w:val="clear" w:color="auto" w:fill="auto"/>
          </w:tcPr>
          <w:p w:rsidR="00BD1C5B" w:rsidRPr="00BD1C5B" w:rsidRDefault="00BD1C5B" w:rsidP="00BD1C5B">
            <w:pPr>
              <w:jc w:val="center"/>
              <w:rPr>
                <w:b/>
                <w:bCs/>
                <w:sz w:val="20"/>
                <w:szCs w:val="20"/>
              </w:rPr>
            </w:pPr>
            <w:r w:rsidRPr="00BD1C5B">
              <w:rPr>
                <w:b/>
                <w:bCs/>
                <w:sz w:val="20"/>
                <w:szCs w:val="20"/>
              </w:rPr>
              <w:t xml:space="preserve">Наименование </w:t>
            </w:r>
            <w:r w:rsidRPr="00BD1C5B">
              <w:rPr>
                <w:b/>
                <w:bCs/>
                <w:sz w:val="20"/>
                <w:szCs w:val="20"/>
              </w:rPr>
              <w:br/>
              <w:t>вида объекта</w:t>
            </w:r>
          </w:p>
        </w:tc>
        <w:tc>
          <w:tcPr>
            <w:tcW w:w="1533" w:type="pct"/>
            <w:shd w:val="clear" w:color="auto" w:fill="auto"/>
          </w:tcPr>
          <w:p w:rsidR="00BD1C5B" w:rsidRPr="00BD1C5B" w:rsidRDefault="00BD1C5B" w:rsidP="00BD1C5B">
            <w:pPr>
              <w:jc w:val="center"/>
              <w:rPr>
                <w:b/>
                <w:bCs/>
                <w:sz w:val="20"/>
                <w:szCs w:val="20"/>
              </w:rPr>
            </w:pPr>
            <w:r w:rsidRPr="00BD1C5B">
              <w:rPr>
                <w:b/>
                <w:bCs/>
                <w:sz w:val="20"/>
                <w:szCs w:val="20"/>
              </w:rPr>
              <w:t>Наименование нормируемого расчетного показателя,</w:t>
            </w:r>
          </w:p>
          <w:p w:rsidR="00BD1C5B" w:rsidRPr="00BD1C5B" w:rsidRDefault="00BD1C5B" w:rsidP="00BD1C5B">
            <w:pPr>
              <w:jc w:val="center"/>
              <w:rPr>
                <w:b/>
                <w:bCs/>
                <w:sz w:val="20"/>
                <w:szCs w:val="20"/>
              </w:rPr>
            </w:pPr>
            <w:r w:rsidRPr="00BD1C5B">
              <w:rPr>
                <w:b/>
                <w:bCs/>
                <w:sz w:val="20"/>
                <w:szCs w:val="20"/>
              </w:rPr>
              <w:t>единица измерения</w:t>
            </w:r>
          </w:p>
        </w:tc>
        <w:tc>
          <w:tcPr>
            <w:tcW w:w="2150" w:type="pct"/>
            <w:tcBorders>
              <w:right w:val="single" w:sz="4" w:space="0" w:color="auto"/>
            </w:tcBorders>
            <w:shd w:val="clear" w:color="auto" w:fill="auto"/>
          </w:tcPr>
          <w:p w:rsidR="00BD1C5B" w:rsidRPr="00BD1C5B" w:rsidRDefault="00BD1C5B" w:rsidP="00BD1C5B">
            <w:pPr>
              <w:jc w:val="center"/>
              <w:rPr>
                <w:b/>
                <w:bCs/>
                <w:sz w:val="20"/>
                <w:szCs w:val="20"/>
              </w:rPr>
            </w:pPr>
            <w:r w:rsidRPr="00BD1C5B">
              <w:rPr>
                <w:b/>
                <w:bCs/>
                <w:sz w:val="20"/>
                <w:szCs w:val="20"/>
              </w:rPr>
              <w:t>Значение расчетного показателя</w:t>
            </w:r>
          </w:p>
        </w:tc>
      </w:tr>
      <w:tr w:rsidR="004C0A10" w:rsidRPr="00ED2243" w:rsidTr="00554E01">
        <w:trPr>
          <w:trHeight w:val="570"/>
        </w:trPr>
        <w:tc>
          <w:tcPr>
            <w:tcW w:w="1317" w:type="pct"/>
            <w:shd w:val="clear" w:color="auto" w:fill="auto"/>
          </w:tcPr>
          <w:p w:rsidR="00906A35" w:rsidRPr="00ED2243" w:rsidRDefault="00906A35" w:rsidP="00CB4592">
            <w:pPr>
              <w:rPr>
                <w:sz w:val="20"/>
                <w:szCs w:val="20"/>
              </w:rPr>
            </w:pPr>
            <w:r w:rsidRPr="00ED2243">
              <w:rPr>
                <w:sz w:val="20"/>
                <w:szCs w:val="20"/>
              </w:rPr>
              <w:t>Архивы</w:t>
            </w:r>
          </w:p>
        </w:tc>
        <w:tc>
          <w:tcPr>
            <w:tcW w:w="1533" w:type="pct"/>
            <w:shd w:val="clear" w:color="auto" w:fill="auto"/>
          </w:tcPr>
          <w:p w:rsidR="00906A35" w:rsidRPr="00ED2243" w:rsidRDefault="00BE002A" w:rsidP="00BE002A">
            <w:pPr>
              <w:pStyle w:val="S6"/>
              <w:suppressAutoHyphens/>
              <w:spacing w:line="240" w:lineRule="auto"/>
              <w:jc w:val="left"/>
              <w:rPr>
                <w:sz w:val="20"/>
                <w:szCs w:val="20"/>
              </w:rPr>
            </w:pPr>
            <w:r w:rsidRPr="00ED2243">
              <w:rPr>
                <w:sz w:val="20"/>
                <w:szCs w:val="20"/>
              </w:rPr>
              <w:t>уровень</w:t>
            </w:r>
            <w:r w:rsidR="00906A35" w:rsidRPr="00ED2243">
              <w:rPr>
                <w:sz w:val="20"/>
                <w:szCs w:val="20"/>
              </w:rPr>
              <w:t xml:space="preserve"> обеспеченности, объектов </w:t>
            </w:r>
            <w:r w:rsidRPr="00ED2243">
              <w:rPr>
                <w:sz w:val="20"/>
                <w:szCs w:val="20"/>
              </w:rPr>
              <w:t xml:space="preserve">на </w:t>
            </w:r>
            <w:r w:rsidR="00906A35" w:rsidRPr="00ED2243">
              <w:rPr>
                <w:sz w:val="20"/>
                <w:szCs w:val="20"/>
              </w:rPr>
              <w:t>муниципальн</w:t>
            </w:r>
            <w:r w:rsidRPr="00ED2243">
              <w:rPr>
                <w:sz w:val="20"/>
                <w:szCs w:val="20"/>
              </w:rPr>
              <w:t>ый</w:t>
            </w:r>
            <w:r w:rsidR="00906A35" w:rsidRPr="00ED2243">
              <w:rPr>
                <w:sz w:val="20"/>
                <w:szCs w:val="20"/>
              </w:rPr>
              <w:t xml:space="preserve"> </w:t>
            </w:r>
            <w:r w:rsidRPr="00ED2243">
              <w:rPr>
                <w:sz w:val="20"/>
                <w:szCs w:val="20"/>
              </w:rPr>
              <w:t>округ</w:t>
            </w:r>
          </w:p>
        </w:tc>
        <w:tc>
          <w:tcPr>
            <w:tcW w:w="2150" w:type="pct"/>
            <w:tcBorders>
              <w:right w:val="single" w:sz="4" w:space="0" w:color="auto"/>
            </w:tcBorders>
            <w:shd w:val="clear" w:color="auto" w:fill="auto"/>
          </w:tcPr>
          <w:p w:rsidR="00906A35" w:rsidRPr="00ED2243" w:rsidRDefault="00906A35" w:rsidP="00CB4592">
            <w:pPr>
              <w:rPr>
                <w:sz w:val="20"/>
                <w:szCs w:val="20"/>
              </w:rPr>
            </w:pPr>
            <w:r w:rsidRPr="00ED2243">
              <w:rPr>
                <w:sz w:val="20"/>
                <w:szCs w:val="20"/>
              </w:rPr>
              <w:t>1</w:t>
            </w:r>
          </w:p>
        </w:tc>
      </w:tr>
    </w:tbl>
    <w:p w:rsidR="00B337E6" w:rsidRPr="00ED2243" w:rsidRDefault="006E1F66" w:rsidP="008B4BA9">
      <w:pPr>
        <w:pStyle w:val="3"/>
        <w:rPr>
          <w:rFonts w:cs="Times New Roman"/>
          <w:i/>
        </w:rPr>
      </w:pPr>
      <w:bookmarkStart w:id="206" w:name="_Toc200306425"/>
      <w:bookmarkEnd w:id="203"/>
      <w:bookmarkEnd w:id="204"/>
      <w:bookmarkEnd w:id="205"/>
      <w:r w:rsidRPr="00ED2243">
        <w:rPr>
          <w:rFonts w:cs="Times New Roman"/>
        </w:rPr>
        <w:t>В области молодежной политики</w:t>
      </w:r>
      <w:bookmarkEnd w:id="206"/>
      <w:r w:rsidR="002D63F1" w:rsidRPr="00ED2243">
        <w:rPr>
          <w:rFonts w:cs="Times New Roman"/>
        </w:rPr>
        <w:t xml:space="preserve"> </w:t>
      </w:r>
    </w:p>
    <w:p w:rsidR="00077FE0" w:rsidRPr="00ED2243" w:rsidRDefault="00077FE0" w:rsidP="0061135E">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00B967FE"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8</w:t>
      </w:r>
      <w:r w:rsidR="00092730" w:rsidRPr="00ED2243">
        <w:rPr>
          <w:rFonts w:cs="Times New Roman"/>
          <w:noProof/>
        </w:rPr>
        <w:fldChar w:fldCharType="end"/>
      </w:r>
      <w:r w:rsidRPr="00ED2243">
        <w:rPr>
          <w:rFonts w:cs="Times New Roman"/>
        </w:rPr>
        <w:t xml:space="preserve"> – Расчетные показатели</w:t>
      </w:r>
      <w:r w:rsidR="00997D75" w:rsidRPr="00ED2243">
        <w:rPr>
          <w:rFonts w:cs="Times New Roman"/>
        </w:rPr>
        <w:t>,</w:t>
      </w:r>
      <w:r w:rsidRPr="00ED2243">
        <w:rPr>
          <w:rFonts w:cs="Times New Roman"/>
        </w:rPr>
        <w:t xml:space="preserve"> </w:t>
      </w:r>
      <w:r w:rsidR="00997D75" w:rsidRPr="00ED2243">
        <w:rPr>
          <w:rFonts w:cs="Times New Roman"/>
        </w:rPr>
        <w:t>устанавливаемые для объектов местного значения муниципального округа в области молодежной политики</w:t>
      </w:r>
    </w:p>
    <w:p w:rsidR="006A3A83" w:rsidRPr="00ED2243" w:rsidRDefault="006A3A8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620"/>
        <w:gridCol w:w="3112"/>
        <w:gridCol w:w="4313"/>
      </w:tblGrid>
      <w:tr w:rsidR="00D27F76" w:rsidRPr="00ED2243" w:rsidTr="00D27F76">
        <w:trPr>
          <w:cantSplit/>
          <w:tblHeader/>
        </w:trPr>
        <w:tc>
          <w:tcPr>
            <w:tcW w:w="1304"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 xml:space="preserve">Наименование </w:t>
            </w:r>
            <w:r w:rsidRPr="00D27F76">
              <w:rPr>
                <w:rFonts w:eastAsiaTheme="minorEastAsia"/>
                <w:b/>
                <w:bCs/>
                <w:sz w:val="20"/>
                <w:szCs w:val="22"/>
              </w:rPr>
              <w:br/>
              <w:t>вида объекта</w:t>
            </w:r>
          </w:p>
        </w:tc>
        <w:tc>
          <w:tcPr>
            <w:tcW w:w="1549"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Наименование нормируемого расчетного показателя, единица измерения</w:t>
            </w:r>
          </w:p>
        </w:tc>
        <w:tc>
          <w:tcPr>
            <w:tcW w:w="2147"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Значение расчетного показателя</w:t>
            </w:r>
          </w:p>
        </w:tc>
      </w:tr>
      <w:tr w:rsidR="004C0A10" w:rsidRPr="00ED2243" w:rsidTr="00B71416">
        <w:trPr>
          <w:cantSplit/>
        </w:trPr>
        <w:tc>
          <w:tcPr>
            <w:tcW w:w="1304" w:type="pct"/>
            <w:vMerge w:val="restart"/>
          </w:tcPr>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Многофункциональные молодежные центры</w:t>
            </w:r>
          </w:p>
        </w:tc>
        <w:tc>
          <w:tcPr>
            <w:tcW w:w="1549" w:type="pct"/>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уровень</w:t>
            </w:r>
            <w:r w:rsidR="00190D6D" w:rsidRPr="00ED2243">
              <w:rPr>
                <w:rFonts w:eastAsiaTheme="minorEastAsia"/>
                <w:sz w:val="20"/>
                <w:szCs w:val="22"/>
              </w:rPr>
              <w:t xml:space="preserve"> обеспеченности, объектов на муниципальный округ</w:t>
            </w:r>
          </w:p>
        </w:tc>
        <w:tc>
          <w:tcPr>
            <w:tcW w:w="2147" w:type="pct"/>
          </w:tcPr>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1 [1,</w:t>
            </w:r>
            <w:r w:rsidR="00C9683C" w:rsidRPr="00ED2243">
              <w:rPr>
                <w:rFonts w:eastAsiaTheme="minorEastAsia"/>
                <w:sz w:val="20"/>
                <w:szCs w:val="22"/>
              </w:rPr>
              <w:t xml:space="preserve"> </w:t>
            </w:r>
            <w:r w:rsidRPr="00ED2243">
              <w:rPr>
                <w:rFonts w:eastAsiaTheme="minorEastAsia"/>
                <w:sz w:val="20"/>
                <w:szCs w:val="22"/>
              </w:rPr>
              <w:t>2]</w:t>
            </w:r>
          </w:p>
        </w:tc>
      </w:tr>
      <w:tr w:rsidR="004C0A10" w:rsidRPr="00ED2243" w:rsidTr="00B71416">
        <w:trPr>
          <w:cantSplit/>
        </w:trPr>
        <w:tc>
          <w:tcPr>
            <w:tcW w:w="1304" w:type="pct"/>
            <w:vMerge/>
          </w:tcPr>
          <w:p w:rsidR="00190D6D" w:rsidRPr="00ED2243" w:rsidRDefault="00190D6D" w:rsidP="00190D6D">
            <w:pPr>
              <w:widowControl w:val="0"/>
              <w:autoSpaceDE w:val="0"/>
              <w:autoSpaceDN w:val="0"/>
              <w:contextualSpacing/>
              <w:rPr>
                <w:rFonts w:eastAsiaTheme="minorEastAsia"/>
                <w:sz w:val="20"/>
                <w:szCs w:val="22"/>
              </w:rPr>
            </w:pPr>
          </w:p>
        </w:tc>
        <w:tc>
          <w:tcPr>
            <w:tcW w:w="1549" w:type="pct"/>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р</w:t>
            </w:r>
            <w:r w:rsidR="00190D6D" w:rsidRPr="00ED2243">
              <w:rPr>
                <w:rFonts w:eastAsiaTheme="minorEastAsia"/>
                <w:sz w:val="20"/>
                <w:szCs w:val="22"/>
              </w:rPr>
              <w:t>азмер земельного участка, га</w:t>
            </w:r>
          </w:p>
        </w:tc>
        <w:tc>
          <w:tcPr>
            <w:tcW w:w="2147" w:type="pct"/>
          </w:tcPr>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0,3</w:t>
            </w:r>
          </w:p>
        </w:tc>
      </w:tr>
      <w:tr w:rsidR="004C0A10" w:rsidRPr="00ED2243" w:rsidTr="00B71416">
        <w:trPr>
          <w:cantSplit/>
          <w:trHeight w:val="50"/>
        </w:trPr>
        <w:tc>
          <w:tcPr>
            <w:tcW w:w="1304" w:type="pct"/>
            <w:vMerge w:val="restart"/>
          </w:tcPr>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Учреждения по работе с детьми и молодежью (молодежный центр, молодежный клуб и иные учреждения, предоставляющие социальные услуги молодежи)</w:t>
            </w:r>
          </w:p>
        </w:tc>
        <w:tc>
          <w:tcPr>
            <w:tcW w:w="1549" w:type="pct"/>
          </w:tcPr>
          <w:p w:rsidR="00190D6D" w:rsidRPr="00ED2243" w:rsidRDefault="00C9683C" w:rsidP="006A3A83">
            <w:pPr>
              <w:widowControl w:val="0"/>
              <w:autoSpaceDE w:val="0"/>
              <w:autoSpaceDN w:val="0"/>
              <w:contextualSpacing/>
              <w:rPr>
                <w:rFonts w:eastAsiaTheme="minorEastAsia"/>
                <w:sz w:val="20"/>
                <w:szCs w:val="22"/>
              </w:rPr>
            </w:pPr>
            <w:r w:rsidRPr="00ED2243">
              <w:rPr>
                <w:rFonts w:eastAsiaTheme="minorEastAsia"/>
                <w:sz w:val="20"/>
                <w:szCs w:val="22"/>
              </w:rPr>
              <w:t>уровень</w:t>
            </w:r>
            <w:r w:rsidR="00190D6D" w:rsidRPr="00ED2243">
              <w:rPr>
                <w:rFonts w:eastAsiaTheme="minorEastAsia"/>
                <w:sz w:val="20"/>
                <w:szCs w:val="22"/>
              </w:rPr>
              <w:t xml:space="preserve"> обеспеченности, </w:t>
            </w:r>
            <w:r w:rsidR="00226CE6" w:rsidRPr="00ED2243">
              <w:rPr>
                <w:rFonts w:eastAsiaTheme="minorEastAsia"/>
                <w:sz w:val="20"/>
                <w:szCs w:val="22"/>
              </w:rPr>
              <w:br/>
            </w:r>
            <w:r w:rsidR="006A3A83" w:rsidRPr="00ED2243">
              <w:rPr>
                <w:rFonts w:eastAsiaTheme="minorEastAsia"/>
                <w:sz w:val="20"/>
                <w:szCs w:val="22"/>
              </w:rPr>
              <w:t xml:space="preserve">кв. м общей площади </w:t>
            </w:r>
            <w:r w:rsidR="006A3A83" w:rsidRPr="00ED2243">
              <w:rPr>
                <w:rFonts w:eastAsiaTheme="minorEastAsia"/>
                <w:sz w:val="20"/>
                <w:szCs w:val="22"/>
              </w:rPr>
              <w:br/>
              <w:t>на </w:t>
            </w:r>
            <w:r w:rsidR="00997D75" w:rsidRPr="00ED2243">
              <w:rPr>
                <w:rFonts w:eastAsiaTheme="minorEastAsia"/>
                <w:sz w:val="20"/>
                <w:szCs w:val="22"/>
              </w:rPr>
              <w:t xml:space="preserve">1 тыс. </w:t>
            </w:r>
            <w:r w:rsidR="00190D6D" w:rsidRPr="00ED2243">
              <w:rPr>
                <w:rFonts w:eastAsiaTheme="minorEastAsia"/>
                <w:sz w:val="20"/>
                <w:szCs w:val="22"/>
              </w:rPr>
              <w:t xml:space="preserve">человек </w:t>
            </w:r>
          </w:p>
        </w:tc>
        <w:tc>
          <w:tcPr>
            <w:tcW w:w="2147" w:type="pct"/>
          </w:tcPr>
          <w:p w:rsidR="004277BD" w:rsidRDefault="004277BD" w:rsidP="004277BD">
            <w:pPr>
              <w:widowControl w:val="0"/>
              <w:suppressAutoHyphens/>
              <w:contextualSpacing/>
              <w:rPr>
                <w:sz w:val="20"/>
                <w:szCs w:val="20"/>
              </w:rPr>
            </w:pPr>
            <w:r w:rsidRPr="004277BD">
              <w:rPr>
                <w:sz w:val="20"/>
              </w:rPr>
              <w:t>для группов</w:t>
            </w:r>
            <w:r>
              <w:rPr>
                <w:sz w:val="20"/>
              </w:rPr>
              <w:t xml:space="preserve">ой системы </w:t>
            </w:r>
            <w:r w:rsidRPr="004277BD">
              <w:rPr>
                <w:sz w:val="20"/>
              </w:rPr>
              <w:t xml:space="preserve">расселения </w:t>
            </w:r>
            <w:r>
              <w:rPr>
                <w:sz w:val="20"/>
              </w:rPr>
              <w:t>с центром в городе Партизанск</w:t>
            </w:r>
            <w:r w:rsidRPr="004277BD">
              <w:rPr>
                <w:sz w:val="20"/>
              </w:rPr>
              <w:t xml:space="preserve"> </w:t>
            </w:r>
            <w:r w:rsidRPr="00ED2243">
              <w:rPr>
                <w:sz w:val="20"/>
              </w:rPr>
              <w:t>–</w:t>
            </w:r>
            <w:r w:rsidRPr="00ED2243">
              <w:rPr>
                <w:sz w:val="20"/>
                <w:szCs w:val="20"/>
              </w:rPr>
              <w:t xml:space="preserve"> 40;</w:t>
            </w:r>
          </w:p>
          <w:p w:rsidR="00190D6D" w:rsidRPr="007F6785" w:rsidRDefault="004277BD" w:rsidP="004277BD">
            <w:pPr>
              <w:widowControl w:val="0"/>
              <w:suppressAutoHyphens/>
              <w:contextualSpacing/>
              <w:rPr>
                <w:sz w:val="20"/>
              </w:rPr>
            </w:pPr>
            <w:r>
              <w:rPr>
                <w:sz w:val="20"/>
              </w:rPr>
              <w:t xml:space="preserve">для </w:t>
            </w:r>
            <w:r w:rsidRPr="004277BD">
              <w:rPr>
                <w:sz w:val="20"/>
              </w:rPr>
              <w:t>группов</w:t>
            </w:r>
            <w:r>
              <w:rPr>
                <w:sz w:val="20"/>
              </w:rPr>
              <w:t xml:space="preserve">ой системы </w:t>
            </w:r>
            <w:r w:rsidRPr="004277BD">
              <w:rPr>
                <w:sz w:val="20"/>
              </w:rPr>
              <w:t xml:space="preserve">расселения </w:t>
            </w:r>
            <w:r>
              <w:rPr>
                <w:sz w:val="20"/>
              </w:rPr>
              <w:t xml:space="preserve">с центром в селе Авангард – 35 </w:t>
            </w:r>
            <w:r w:rsidR="00964292" w:rsidRPr="00ED2243">
              <w:rPr>
                <w:rFonts w:eastAsiaTheme="minorEastAsia"/>
                <w:sz w:val="20"/>
                <w:szCs w:val="22"/>
              </w:rPr>
              <w:t>[</w:t>
            </w:r>
            <w:r w:rsidR="00964292">
              <w:rPr>
                <w:rFonts w:eastAsiaTheme="minorEastAsia"/>
                <w:sz w:val="20"/>
                <w:szCs w:val="22"/>
              </w:rPr>
              <w:t>3</w:t>
            </w:r>
            <w:r w:rsidR="00964292" w:rsidRPr="00ED2243">
              <w:rPr>
                <w:rFonts w:eastAsiaTheme="minorEastAsia"/>
                <w:sz w:val="20"/>
                <w:szCs w:val="22"/>
              </w:rPr>
              <w:t>]</w:t>
            </w:r>
          </w:p>
        </w:tc>
      </w:tr>
      <w:tr w:rsidR="004C0A10" w:rsidRPr="00ED2243" w:rsidTr="00B71416">
        <w:tblPrEx>
          <w:tblBorders>
            <w:insideH w:val="nil"/>
          </w:tblBorders>
        </w:tblPrEx>
        <w:trPr>
          <w:cantSplit/>
        </w:trPr>
        <w:tc>
          <w:tcPr>
            <w:tcW w:w="1304" w:type="pct"/>
            <w:vMerge/>
          </w:tcPr>
          <w:p w:rsidR="00190D6D" w:rsidRPr="00ED2243" w:rsidRDefault="00190D6D" w:rsidP="00190D6D">
            <w:pPr>
              <w:widowControl w:val="0"/>
              <w:autoSpaceDE w:val="0"/>
              <w:autoSpaceDN w:val="0"/>
              <w:contextualSpacing/>
              <w:rPr>
                <w:rFonts w:eastAsiaTheme="minorEastAsia"/>
                <w:sz w:val="20"/>
                <w:szCs w:val="22"/>
              </w:rPr>
            </w:pPr>
          </w:p>
        </w:tc>
        <w:tc>
          <w:tcPr>
            <w:tcW w:w="1549" w:type="pct"/>
            <w:tcBorders>
              <w:bottom w:val="single" w:sz="4" w:space="0" w:color="auto"/>
            </w:tcBorders>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размер</w:t>
            </w:r>
            <w:r w:rsidR="00190D6D" w:rsidRPr="00ED2243">
              <w:rPr>
                <w:rFonts w:eastAsiaTheme="minorEastAsia"/>
                <w:sz w:val="20"/>
                <w:szCs w:val="22"/>
              </w:rPr>
              <w:t xml:space="preserve"> земельного участка, га</w:t>
            </w:r>
          </w:p>
        </w:tc>
        <w:tc>
          <w:tcPr>
            <w:tcW w:w="2147" w:type="pct"/>
            <w:tcBorders>
              <w:bottom w:val="single" w:sz="4" w:space="0" w:color="auto"/>
            </w:tcBorders>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д</w:t>
            </w:r>
            <w:r w:rsidR="00190D6D" w:rsidRPr="00ED2243">
              <w:rPr>
                <w:rFonts w:eastAsiaTheme="minorEastAsia"/>
                <w:sz w:val="20"/>
                <w:szCs w:val="22"/>
              </w:rPr>
              <w:t xml:space="preserve">ля </w:t>
            </w:r>
            <w:r w:rsidRPr="00ED2243">
              <w:rPr>
                <w:rFonts w:eastAsiaTheme="minorEastAsia"/>
                <w:sz w:val="20"/>
                <w:szCs w:val="22"/>
              </w:rPr>
              <w:t>отдельно стоящих</w:t>
            </w:r>
            <w:r w:rsidR="00190D6D" w:rsidRPr="00ED2243">
              <w:rPr>
                <w:rFonts w:eastAsiaTheme="minorEastAsia"/>
                <w:sz w:val="20"/>
                <w:szCs w:val="22"/>
              </w:rPr>
              <w:t xml:space="preserve"> зданий – 0,3 [4]</w:t>
            </w:r>
          </w:p>
        </w:tc>
      </w:tr>
      <w:tr w:rsidR="004C0A10" w:rsidRPr="00ED2243" w:rsidTr="00B71416">
        <w:tblPrEx>
          <w:tblBorders>
            <w:insideH w:val="nil"/>
          </w:tblBorders>
        </w:tblPrEx>
        <w:trPr>
          <w:cantSplit/>
        </w:trPr>
        <w:tc>
          <w:tcPr>
            <w:tcW w:w="1304" w:type="pct"/>
            <w:vMerge/>
            <w:tcBorders>
              <w:bottom w:val="single" w:sz="4" w:space="0" w:color="auto"/>
            </w:tcBorders>
          </w:tcPr>
          <w:p w:rsidR="00190D6D" w:rsidRPr="00ED2243" w:rsidRDefault="00190D6D" w:rsidP="00190D6D">
            <w:pPr>
              <w:widowControl w:val="0"/>
              <w:autoSpaceDE w:val="0"/>
              <w:autoSpaceDN w:val="0"/>
              <w:contextualSpacing/>
              <w:rPr>
                <w:rFonts w:eastAsiaTheme="minorEastAsia"/>
                <w:sz w:val="20"/>
                <w:szCs w:val="22"/>
              </w:rPr>
            </w:pPr>
          </w:p>
        </w:tc>
        <w:tc>
          <w:tcPr>
            <w:tcW w:w="1549" w:type="pct"/>
            <w:tcBorders>
              <w:top w:val="single" w:sz="4" w:space="0" w:color="auto"/>
              <w:bottom w:val="single" w:sz="4" w:space="0" w:color="auto"/>
            </w:tcBorders>
          </w:tcPr>
          <w:p w:rsidR="00190D6D" w:rsidRPr="00ED2243" w:rsidRDefault="00C9683C" w:rsidP="00C9683C">
            <w:pPr>
              <w:widowControl w:val="0"/>
              <w:autoSpaceDE w:val="0"/>
              <w:autoSpaceDN w:val="0"/>
              <w:contextualSpacing/>
              <w:rPr>
                <w:rFonts w:eastAsiaTheme="minorEastAsia"/>
                <w:sz w:val="20"/>
                <w:szCs w:val="22"/>
              </w:rPr>
            </w:pPr>
            <w:r w:rsidRPr="00ED2243">
              <w:rPr>
                <w:rFonts w:eastAsiaTheme="minorEastAsia"/>
                <w:sz w:val="20"/>
                <w:szCs w:val="22"/>
              </w:rPr>
              <w:t>тр</w:t>
            </w:r>
            <w:r w:rsidR="00190D6D" w:rsidRPr="00ED2243">
              <w:rPr>
                <w:rFonts w:eastAsiaTheme="minorEastAsia"/>
                <w:sz w:val="20"/>
                <w:szCs w:val="22"/>
              </w:rPr>
              <w:t>анспортная доступность, мин</w:t>
            </w:r>
            <w:r w:rsidRPr="00ED2243">
              <w:rPr>
                <w:rFonts w:eastAsiaTheme="minorEastAsia"/>
                <w:sz w:val="20"/>
                <w:szCs w:val="22"/>
              </w:rPr>
              <w:t>.</w:t>
            </w:r>
          </w:p>
        </w:tc>
        <w:tc>
          <w:tcPr>
            <w:tcW w:w="2147" w:type="pct"/>
            <w:tcBorders>
              <w:top w:val="single" w:sz="4" w:space="0" w:color="auto"/>
              <w:bottom w:val="single" w:sz="4" w:space="0" w:color="auto"/>
            </w:tcBorders>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д</w:t>
            </w:r>
            <w:r w:rsidR="00190D6D" w:rsidRPr="00ED2243">
              <w:rPr>
                <w:rFonts w:eastAsiaTheme="minorEastAsia"/>
                <w:sz w:val="20"/>
                <w:szCs w:val="22"/>
              </w:rPr>
              <w:t>ля центров групповых систем расселения – 15;</w:t>
            </w:r>
          </w:p>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для населенных пунктов, входящих в групповые системы расселения – доступность в границах системы расселения</w:t>
            </w:r>
          </w:p>
        </w:tc>
      </w:tr>
    </w:tbl>
    <w:p w:rsidR="006A3A83" w:rsidRPr="00ED2243" w:rsidRDefault="006A3A8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4C0A10" w:rsidRPr="00ED2243" w:rsidTr="00E852E6">
        <w:tc>
          <w:tcPr>
            <w:tcW w:w="5000" w:type="pct"/>
            <w:tcBorders>
              <w:top w:val="single" w:sz="4" w:space="0" w:color="auto"/>
            </w:tcBorders>
          </w:tcPr>
          <w:p w:rsidR="00E852E6" w:rsidRPr="00ED2243" w:rsidRDefault="00190D6D" w:rsidP="00AE3092">
            <w:pPr>
              <w:widowControl w:val="0"/>
              <w:autoSpaceDE w:val="0"/>
              <w:autoSpaceDN w:val="0"/>
              <w:contextualSpacing/>
              <w:rPr>
                <w:rFonts w:eastAsiaTheme="minorEastAsia"/>
                <w:sz w:val="20"/>
                <w:szCs w:val="22"/>
              </w:rPr>
            </w:pPr>
            <w:r w:rsidRPr="00ED2243">
              <w:rPr>
                <w:rFonts w:eastAsiaTheme="minorEastAsia"/>
                <w:sz w:val="20"/>
                <w:szCs w:val="22"/>
              </w:rPr>
              <w:t>Примечания</w:t>
            </w:r>
          </w:p>
          <w:p w:rsidR="008362E0" w:rsidRPr="00ED2243" w:rsidRDefault="00190D6D" w:rsidP="00C9358B">
            <w:pPr>
              <w:widowControl w:val="0"/>
              <w:autoSpaceDE w:val="0"/>
              <w:autoSpaceDN w:val="0"/>
              <w:contextualSpacing/>
              <w:jc w:val="both"/>
              <w:rPr>
                <w:rFonts w:eastAsiaTheme="minorEastAsia"/>
                <w:sz w:val="20"/>
                <w:szCs w:val="22"/>
              </w:rPr>
            </w:pPr>
            <w:r w:rsidRPr="00ED2243">
              <w:rPr>
                <w:rFonts w:eastAsiaTheme="minorEastAsia"/>
                <w:sz w:val="20"/>
                <w:szCs w:val="22"/>
              </w:rPr>
              <w:t>1. </w:t>
            </w:r>
            <w:r w:rsidR="00E852E6" w:rsidRPr="00ED2243">
              <w:rPr>
                <w:rFonts w:eastAsiaTheme="minorEastAsia"/>
                <w:sz w:val="20"/>
                <w:szCs w:val="22"/>
              </w:rPr>
              <w:t>Многофункциональный молодежный центр целесообразно размещать в административном центре муниципального округа.</w:t>
            </w:r>
          </w:p>
          <w:p w:rsidR="008362E0" w:rsidRPr="00ED2243" w:rsidRDefault="00190D6D" w:rsidP="00C9358B">
            <w:pPr>
              <w:widowControl w:val="0"/>
              <w:autoSpaceDE w:val="0"/>
              <w:autoSpaceDN w:val="0"/>
              <w:contextualSpacing/>
              <w:jc w:val="both"/>
              <w:rPr>
                <w:rFonts w:eastAsiaTheme="minorEastAsia"/>
                <w:sz w:val="20"/>
                <w:szCs w:val="22"/>
              </w:rPr>
            </w:pPr>
            <w:r w:rsidRPr="00ED2243">
              <w:rPr>
                <w:rFonts w:eastAsiaTheme="minorEastAsia"/>
                <w:sz w:val="20"/>
                <w:szCs w:val="22"/>
              </w:rPr>
              <w:t>2. </w:t>
            </w:r>
            <w:r w:rsidR="00E852E6" w:rsidRPr="00ED2243">
              <w:rPr>
                <w:rFonts w:eastAsiaTheme="minorEastAsia"/>
                <w:sz w:val="20"/>
                <w:szCs w:val="22"/>
              </w:rPr>
              <w:t>В составе многофункциональных молодежных центров рекомендовано размещать арт-пространства, многофункциональные трансформируемые пространства, учебные аудитории, помещения для мастерских и творческих студий и прочие инфраструктурные площадки для реализации всех направлений молодежной политики.</w:t>
            </w:r>
          </w:p>
          <w:p w:rsidR="008362E0" w:rsidRPr="00ED2243" w:rsidRDefault="00190D6D" w:rsidP="00C9358B">
            <w:pPr>
              <w:widowControl w:val="0"/>
              <w:autoSpaceDE w:val="0"/>
              <w:autoSpaceDN w:val="0"/>
              <w:contextualSpacing/>
              <w:jc w:val="both"/>
              <w:rPr>
                <w:rFonts w:eastAsiaTheme="minorEastAsia"/>
                <w:sz w:val="20"/>
                <w:szCs w:val="22"/>
              </w:rPr>
            </w:pPr>
            <w:r w:rsidRPr="00ED2243">
              <w:rPr>
                <w:rFonts w:eastAsiaTheme="minorEastAsia"/>
                <w:sz w:val="20"/>
                <w:szCs w:val="22"/>
              </w:rPr>
              <w:t>3. </w:t>
            </w:r>
            <w:r w:rsidR="00E852E6" w:rsidRPr="00ED2243">
              <w:rPr>
                <w:rFonts w:eastAsiaTheme="minorEastAsia"/>
                <w:sz w:val="20"/>
                <w:szCs w:val="22"/>
              </w:rPr>
              <w:t>Учреждения по работе с детьми и молодежью целесообразно предусматривать в групповых системах расселения (отдельных населенных пунктах) с численностью постоянного населения от 1</w:t>
            </w:r>
            <w:r w:rsidR="00997D75" w:rsidRPr="00ED2243">
              <w:rPr>
                <w:rFonts w:eastAsiaTheme="minorEastAsia"/>
                <w:sz w:val="20"/>
                <w:szCs w:val="22"/>
              </w:rPr>
              <w:t xml:space="preserve"> тыс. </w:t>
            </w:r>
            <w:r w:rsidR="00E852E6" w:rsidRPr="00ED2243">
              <w:rPr>
                <w:rFonts w:eastAsiaTheme="minorEastAsia"/>
                <w:sz w:val="20"/>
                <w:szCs w:val="22"/>
              </w:rPr>
              <w:t>человек и</w:t>
            </w:r>
            <w:r w:rsidR="00554E01" w:rsidRPr="00ED2243">
              <w:rPr>
                <w:rFonts w:eastAsiaTheme="minorEastAsia"/>
                <w:sz w:val="20"/>
                <w:szCs w:val="22"/>
              </w:rPr>
              <w:t> </w:t>
            </w:r>
            <w:r w:rsidR="00E852E6" w:rsidRPr="00ED2243">
              <w:rPr>
                <w:rFonts w:eastAsiaTheme="minorEastAsia"/>
                <w:sz w:val="20"/>
                <w:szCs w:val="22"/>
              </w:rPr>
              <w:t>более.</w:t>
            </w:r>
          </w:p>
          <w:p w:rsidR="00E852E6" w:rsidRPr="00ED2243" w:rsidRDefault="00190D6D" w:rsidP="00C9358B">
            <w:pPr>
              <w:widowControl w:val="0"/>
              <w:autoSpaceDE w:val="0"/>
              <w:autoSpaceDN w:val="0"/>
              <w:contextualSpacing/>
              <w:jc w:val="both"/>
              <w:rPr>
                <w:rFonts w:eastAsiaTheme="minorEastAsia"/>
                <w:sz w:val="20"/>
                <w:szCs w:val="22"/>
              </w:rPr>
            </w:pPr>
            <w:r w:rsidRPr="00ED2243">
              <w:rPr>
                <w:rFonts w:eastAsiaTheme="minorEastAsia"/>
                <w:sz w:val="20"/>
                <w:szCs w:val="22"/>
              </w:rPr>
              <w:t>4. </w:t>
            </w:r>
            <w:r w:rsidR="00E852E6" w:rsidRPr="00ED2243">
              <w:rPr>
                <w:rFonts w:eastAsiaTheme="minorEastAsia"/>
                <w:sz w:val="20"/>
                <w:szCs w:val="22"/>
              </w:rPr>
              <w:t xml:space="preserve">Учреждения по работе с детьми и молодежью могут размещаться как в </w:t>
            </w:r>
            <w:r w:rsidR="00C9683C" w:rsidRPr="00ED2243">
              <w:rPr>
                <w:rFonts w:eastAsiaTheme="minorEastAsia"/>
                <w:sz w:val="20"/>
                <w:szCs w:val="22"/>
              </w:rPr>
              <w:t>отдельно стоящих</w:t>
            </w:r>
            <w:r w:rsidR="00E852E6" w:rsidRPr="00ED2243">
              <w:rPr>
                <w:rFonts w:eastAsiaTheme="minorEastAsia"/>
                <w:sz w:val="20"/>
                <w:szCs w:val="22"/>
              </w:rPr>
              <w:t xml:space="preserve"> зданиях, так</w:t>
            </w:r>
            <w:r w:rsidR="00554E01" w:rsidRPr="00ED2243">
              <w:rPr>
                <w:rFonts w:eastAsiaTheme="minorEastAsia"/>
                <w:sz w:val="20"/>
                <w:szCs w:val="22"/>
              </w:rPr>
              <w:t> </w:t>
            </w:r>
            <w:r w:rsidR="00E852E6" w:rsidRPr="00ED2243">
              <w:rPr>
                <w:rFonts w:eastAsiaTheme="minorEastAsia"/>
                <w:sz w:val="20"/>
                <w:szCs w:val="22"/>
              </w:rPr>
              <w:t>и на базе учреждений культуры, организаций дополнительного образования</w:t>
            </w:r>
            <w:r w:rsidR="006965E2">
              <w:rPr>
                <w:rFonts w:eastAsiaTheme="minorEastAsia"/>
                <w:sz w:val="20"/>
                <w:szCs w:val="22"/>
              </w:rPr>
              <w:t>.</w:t>
            </w:r>
          </w:p>
        </w:tc>
      </w:tr>
    </w:tbl>
    <w:p w:rsidR="006A3A83" w:rsidRPr="00ED2243" w:rsidRDefault="006A3A83" w:rsidP="006A3A83">
      <w:pPr>
        <w:pStyle w:val="3"/>
        <w:rPr>
          <w:rFonts w:cs="Times New Roman"/>
        </w:rPr>
      </w:pPr>
      <w:bookmarkStart w:id="207" w:name="_Toc200306426"/>
      <w:bookmarkStart w:id="208" w:name="_Toc89355355"/>
      <w:bookmarkStart w:id="209" w:name="_Ref138396967"/>
      <w:bookmarkEnd w:id="198"/>
      <w:bookmarkEnd w:id="199"/>
      <w:bookmarkEnd w:id="200"/>
      <w:r w:rsidRPr="00ED2243">
        <w:rPr>
          <w:rFonts w:cs="Times New Roman"/>
        </w:rPr>
        <w:t>В области проведения гражданских обрядов</w:t>
      </w:r>
      <w:bookmarkEnd w:id="207"/>
    </w:p>
    <w:p w:rsidR="006A3A83" w:rsidRPr="00ED2243" w:rsidRDefault="006A3A83" w:rsidP="006A3A83">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00B1610C" w:rsidRPr="00ED2243">
        <w:rPr>
          <w:rFonts w:cs="Times New Roman"/>
          <w:noProof/>
        </w:rPr>
        <w:instrText xml:space="preserve"> SEQ Таблица \* ARABIC </w:instrText>
      </w:r>
      <w:r w:rsidR="00092730" w:rsidRPr="00ED2243">
        <w:rPr>
          <w:rFonts w:cs="Times New Roman"/>
          <w:noProof/>
        </w:rPr>
        <w:fldChar w:fldCharType="separate"/>
      </w:r>
      <w:r w:rsidRPr="00ED2243">
        <w:rPr>
          <w:rFonts w:cs="Times New Roman"/>
          <w:noProof/>
        </w:rPr>
        <w:t>9</w:t>
      </w:r>
      <w:r w:rsidR="00092730" w:rsidRPr="00ED2243">
        <w:rPr>
          <w:rFonts w:cs="Times New Roman"/>
          <w:noProof/>
        </w:rPr>
        <w:fldChar w:fldCharType="end"/>
      </w:r>
      <w:r w:rsidRPr="00ED2243">
        <w:rPr>
          <w:rFonts w:cs="Times New Roman"/>
        </w:rPr>
        <w:t xml:space="preserve"> – Расчетные показатели, устанавливаемые для объектов проведения гражданских обрядов местного</w:t>
      </w:r>
      <w:r w:rsidR="00BB0809" w:rsidRPr="00ED2243">
        <w:rPr>
          <w:rFonts w:cs="Times New Roman"/>
        </w:rPr>
        <w:t xml:space="preserve"> значения муниципального округа</w:t>
      </w:r>
    </w:p>
    <w:p w:rsidR="006A3A83" w:rsidRPr="00ED2243" w:rsidRDefault="006A3A83" w:rsidP="006A3A83">
      <w:pPr>
        <w:suppressAutoHyphens/>
        <w:rPr>
          <w:rFonts w:eastAsia="SimSun"/>
          <w:sz w:val="2"/>
          <w:szCs w:val="2"/>
          <w:lang w:eastAsia="en-US"/>
        </w:rPr>
      </w:pPr>
    </w:p>
    <w:tbl>
      <w:tblPr>
        <w:tblW w:w="5000" w:type="pct"/>
        <w:tblLayout w:type="fixed"/>
        <w:tblCellMar>
          <w:left w:w="62" w:type="dxa"/>
          <w:right w:w="62" w:type="dxa"/>
        </w:tblCellMar>
        <w:tblLook w:val="0000"/>
      </w:tblPr>
      <w:tblGrid>
        <w:gridCol w:w="2605"/>
        <w:gridCol w:w="3122"/>
        <w:gridCol w:w="4318"/>
      </w:tblGrid>
      <w:tr w:rsidR="00D27F76" w:rsidRPr="00ED2243" w:rsidTr="00D27F76">
        <w:trPr>
          <w:tblHeader/>
        </w:trPr>
        <w:tc>
          <w:tcPr>
            <w:tcW w:w="2571" w:type="dxa"/>
            <w:tcBorders>
              <w:top w:val="single" w:sz="4" w:space="0" w:color="000000"/>
              <w:left w:val="single" w:sz="4" w:space="0" w:color="000000"/>
              <w:bottom w:val="single" w:sz="4" w:space="0" w:color="000000"/>
              <w:right w:val="single" w:sz="4" w:space="0" w:color="000000"/>
            </w:tcBorders>
          </w:tcPr>
          <w:p w:rsidR="00D27F76" w:rsidRPr="00D27F76" w:rsidRDefault="00D27F76" w:rsidP="00D27F76">
            <w:pPr>
              <w:widowControl w:val="0"/>
              <w:suppressAutoHyphens/>
              <w:contextualSpacing/>
              <w:jc w:val="center"/>
              <w:rPr>
                <w:b/>
                <w:bCs/>
                <w:sz w:val="20"/>
                <w:szCs w:val="20"/>
              </w:rPr>
            </w:pPr>
            <w:r w:rsidRPr="00D27F76">
              <w:rPr>
                <w:b/>
                <w:bCs/>
                <w:sz w:val="20"/>
                <w:szCs w:val="20"/>
              </w:rPr>
              <w:t xml:space="preserve">Наименование </w:t>
            </w:r>
            <w:r w:rsidRPr="00D27F76">
              <w:rPr>
                <w:b/>
                <w:bCs/>
                <w:sz w:val="20"/>
                <w:szCs w:val="20"/>
              </w:rPr>
              <w:br/>
              <w:t>вида объекта</w:t>
            </w:r>
          </w:p>
        </w:tc>
        <w:tc>
          <w:tcPr>
            <w:tcW w:w="3080" w:type="dxa"/>
            <w:tcBorders>
              <w:top w:val="single" w:sz="4" w:space="0" w:color="000000"/>
              <w:left w:val="single" w:sz="4" w:space="0" w:color="000000"/>
              <w:bottom w:val="single" w:sz="4" w:space="0" w:color="000000"/>
              <w:right w:val="single" w:sz="4" w:space="0" w:color="000000"/>
            </w:tcBorders>
          </w:tcPr>
          <w:p w:rsidR="00D27F76" w:rsidRPr="00D27F76" w:rsidRDefault="00D27F76" w:rsidP="00D27F76">
            <w:pPr>
              <w:widowControl w:val="0"/>
              <w:suppressAutoHyphens/>
              <w:contextualSpacing/>
              <w:jc w:val="center"/>
              <w:rPr>
                <w:b/>
                <w:bCs/>
                <w:sz w:val="20"/>
                <w:szCs w:val="20"/>
              </w:rPr>
            </w:pPr>
            <w:r w:rsidRPr="00D27F76">
              <w:rPr>
                <w:b/>
                <w:bCs/>
                <w:sz w:val="20"/>
                <w:szCs w:val="20"/>
              </w:rPr>
              <w:t>Наименование нормируемого расчетного показателя, единица измерения</w:t>
            </w:r>
          </w:p>
        </w:tc>
        <w:tc>
          <w:tcPr>
            <w:tcW w:w="4260" w:type="dxa"/>
            <w:tcBorders>
              <w:top w:val="single" w:sz="4" w:space="0" w:color="000000"/>
              <w:left w:val="single" w:sz="4" w:space="0" w:color="000000"/>
              <w:bottom w:val="single" w:sz="4" w:space="0" w:color="000000"/>
              <w:right w:val="single" w:sz="4" w:space="0" w:color="000000"/>
            </w:tcBorders>
          </w:tcPr>
          <w:p w:rsidR="00D27F76" w:rsidRPr="00D27F76" w:rsidRDefault="00D27F76" w:rsidP="00D27F76">
            <w:pPr>
              <w:widowControl w:val="0"/>
              <w:suppressAutoHyphens/>
              <w:contextualSpacing/>
              <w:jc w:val="center"/>
              <w:rPr>
                <w:b/>
                <w:bCs/>
                <w:sz w:val="20"/>
                <w:szCs w:val="20"/>
              </w:rPr>
            </w:pPr>
            <w:r w:rsidRPr="00D27F76">
              <w:rPr>
                <w:b/>
                <w:bCs/>
                <w:sz w:val="20"/>
                <w:szCs w:val="20"/>
              </w:rPr>
              <w:t>Значение расчетного показателя</w:t>
            </w:r>
          </w:p>
        </w:tc>
      </w:tr>
      <w:tr w:rsidR="004C0A10" w:rsidRPr="00ED2243" w:rsidTr="00D27F76">
        <w:trPr>
          <w:trHeight w:val="521"/>
        </w:trPr>
        <w:tc>
          <w:tcPr>
            <w:tcW w:w="2571" w:type="dxa"/>
            <w:tcBorders>
              <w:top w:val="single" w:sz="4" w:space="0" w:color="000000"/>
              <w:left w:val="single" w:sz="4" w:space="0" w:color="000000"/>
              <w:bottom w:val="single" w:sz="4" w:space="0" w:color="000000"/>
              <w:right w:val="single" w:sz="4" w:space="0" w:color="000000"/>
            </w:tcBorders>
          </w:tcPr>
          <w:p w:rsidR="006A3A83" w:rsidRPr="00ED2243" w:rsidRDefault="006A3A83" w:rsidP="00FA1051">
            <w:pPr>
              <w:widowControl w:val="0"/>
              <w:suppressAutoHyphens/>
              <w:contextualSpacing/>
              <w:rPr>
                <w:sz w:val="20"/>
                <w:szCs w:val="20"/>
              </w:rPr>
            </w:pPr>
            <w:r w:rsidRPr="00ED2243">
              <w:rPr>
                <w:sz w:val="20"/>
                <w:szCs w:val="20"/>
              </w:rPr>
              <w:t>Дома и дворцы бракосочетаний</w:t>
            </w:r>
          </w:p>
        </w:tc>
        <w:tc>
          <w:tcPr>
            <w:tcW w:w="3080" w:type="dxa"/>
            <w:tcBorders>
              <w:top w:val="single" w:sz="4" w:space="0" w:color="000000"/>
              <w:left w:val="single" w:sz="4" w:space="0" w:color="000000"/>
              <w:bottom w:val="single" w:sz="4" w:space="0" w:color="000000"/>
              <w:right w:val="single" w:sz="4" w:space="0" w:color="000000"/>
            </w:tcBorders>
          </w:tcPr>
          <w:p w:rsidR="006A3A83" w:rsidRPr="00ED2243" w:rsidRDefault="006A3A83" w:rsidP="006A3A83">
            <w:pPr>
              <w:widowControl w:val="0"/>
              <w:suppressAutoHyphens/>
              <w:contextualSpacing/>
              <w:rPr>
                <w:sz w:val="20"/>
                <w:szCs w:val="20"/>
              </w:rPr>
            </w:pPr>
            <w:r w:rsidRPr="00ED2243">
              <w:rPr>
                <w:sz w:val="20"/>
                <w:szCs w:val="20"/>
              </w:rPr>
              <w:t>уровень обеспеченности, объектов на населенный пункт</w:t>
            </w:r>
          </w:p>
        </w:tc>
        <w:tc>
          <w:tcPr>
            <w:tcW w:w="4260" w:type="dxa"/>
            <w:tcBorders>
              <w:top w:val="single" w:sz="4" w:space="0" w:color="000000"/>
              <w:left w:val="single" w:sz="4" w:space="0" w:color="000000"/>
              <w:bottom w:val="single" w:sz="4" w:space="0" w:color="000000"/>
              <w:right w:val="single" w:sz="4" w:space="0" w:color="000000"/>
            </w:tcBorders>
          </w:tcPr>
          <w:p w:rsidR="006A3A83" w:rsidRPr="00ED2243" w:rsidRDefault="006A3A83" w:rsidP="00FA1051">
            <w:pPr>
              <w:widowControl w:val="0"/>
              <w:suppressAutoHyphens/>
              <w:contextualSpacing/>
              <w:rPr>
                <w:sz w:val="20"/>
                <w:szCs w:val="20"/>
              </w:rPr>
            </w:pPr>
            <w:r w:rsidRPr="00ED2243">
              <w:rPr>
                <w:sz w:val="20"/>
                <w:szCs w:val="20"/>
              </w:rPr>
              <w:t>для г</w:t>
            </w:r>
            <w:r w:rsidR="00955EC1">
              <w:rPr>
                <w:sz w:val="20"/>
                <w:szCs w:val="20"/>
              </w:rPr>
              <w:t xml:space="preserve">орода </w:t>
            </w:r>
            <w:r w:rsidRPr="00ED2243">
              <w:rPr>
                <w:sz w:val="20"/>
                <w:szCs w:val="20"/>
              </w:rPr>
              <w:t>Партизанск</w:t>
            </w:r>
            <w:r w:rsidR="00D27F76">
              <w:rPr>
                <w:sz w:val="20"/>
                <w:szCs w:val="20"/>
              </w:rPr>
              <w:t xml:space="preserve"> </w:t>
            </w:r>
            <w:r w:rsidRPr="00ED2243">
              <w:rPr>
                <w:sz w:val="20"/>
                <w:szCs w:val="20"/>
              </w:rPr>
              <w:t>– 1</w:t>
            </w:r>
          </w:p>
        </w:tc>
      </w:tr>
    </w:tbl>
    <w:p w:rsidR="006A3A83" w:rsidRPr="00ED2243" w:rsidRDefault="006A3A83" w:rsidP="0061135E"/>
    <w:p w:rsidR="006A3A83" w:rsidRPr="00ED2243" w:rsidRDefault="006A3A83" w:rsidP="0061135E">
      <w:pPr>
        <w:sectPr w:rsidR="006A3A83" w:rsidRPr="00ED2243" w:rsidSect="00DA0C3F">
          <w:headerReference w:type="default" r:id="rId13"/>
          <w:type w:val="continuous"/>
          <w:pgSz w:w="11906" w:h="16838" w:code="9"/>
          <w:pgMar w:top="1134" w:right="851" w:bottom="1134" w:left="1134" w:header="425" w:footer="544" w:gutter="0"/>
          <w:cols w:space="708"/>
          <w:docGrid w:linePitch="360"/>
        </w:sectPr>
      </w:pPr>
    </w:p>
    <w:p w:rsidR="00B337E6" w:rsidRPr="00ED2243" w:rsidRDefault="006E1F66" w:rsidP="008B4BA9">
      <w:pPr>
        <w:pStyle w:val="3"/>
        <w:rPr>
          <w:rFonts w:cs="Times New Roman"/>
        </w:rPr>
      </w:pPr>
      <w:bookmarkStart w:id="210" w:name="_Toc200306427"/>
      <w:r w:rsidRPr="00ED2243">
        <w:rPr>
          <w:rFonts w:cs="Times New Roman"/>
        </w:rPr>
        <w:t>В области жилищного строительства</w:t>
      </w:r>
      <w:bookmarkEnd w:id="208"/>
      <w:bookmarkEnd w:id="210"/>
      <w:r w:rsidRPr="00ED2243">
        <w:rPr>
          <w:rFonts w:cs="Times New Roman"/>
        </w:rPr>
        <w:t xml:space="preserve"> </w:t>
      </w:r>
    </w:p>
    <w:p w:rsidR="002549A8" w:rsidRPr="00ED2243" w:rsidRDefault="006E1F66" w:rsidP="0061135E">
      <w:pPr>
        <w:pStyle w:val="af2"/>
        <w:rPr>
          <w:rFonts w:cs="Times New Roman"/>
        </w:rPr>
      </w:pPr>
      <w:bookmarkStart w:id="211" w:name="_Ref137734972"/>
      <w:bookmarkEnd w:id="209"/>
      <w:r w:rsidRPr="00ED2243">
        <w:rPr>
          <w:rFonts w:cs="Times New Roman"/>
        </w:rPr>
        <w:t xml:space="preserve">Таблица </w:t>
      </w:r>
      <w:r w:rsidR="00092730" w:rsidRPr="00ED2243">
        <w:rPr>
          <w:rFonts w:cs="Times New Roman"/>
          <w:noProof/>
        </w:rPr>
        <w:fldChar w:fldCharType="begin"/>
      </w:r>
      <w:r w:rsidR="00B967FE"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10</w:t>
      </w:r>
      <w:r w:rsidR="00092730" w:rsidRPr="00ED2243">
        <w:rPr>
          <w:rFonts w:cs="Times New Roman"/>
          <w:noProof/>
        </w:rPr>
        <w:fldChar w:fldCharType="end"/>
      </w:r>
      <w:bookmarkEnd w:id="211"/>
      <w:r w:rsidRPr="00ED2243">
        <w:rPr>
          <w:rFonts w:cs="Times New Roman"/>
        </w:rPr>
        <w:t xml:space="preserve"> – </w:t>
      </w:r>
      <w:r w:rsidR="002549A8" w:rsidRPr="00ED2243">
        <w:rPr>
          <w:rFonts w:cs="Times New Roman"/>
        </w:rPr>
        <w:t>Расчетные показатели</w:t>
      </w:r>
      <w:r w:rsidR="00576E85" w:rsidRPr="00ED2243">
        <w:rPr>
          <w:rFonts w:cs="Times New Roman"/>
        </w:rPr>
        <w:t>, устанавливаемые</w:t>
      </w:r>
      <w:r w:rsidR="002549A8" w:rsidRPr="00ED2243">
        <w:rPr>
          <w:rFonts w:cs="Times New Roman"/>
        </w:rPr>
        <w:t xml:space="preserve"> для объектов в области жилищного строительства</w:t>
      </w:r>
    </w:p>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618"/>
        <w:gridCol w:w="3130"/>
        <w:gridCol w:w="1989"/>
        <w:gridCol w:w="851"/>
        <w:gridCol w:w="1279"/>
        <w:gridCol w:w="1495"/>
        <w:gridCol w:w="1174"/>
        <w:gridCol w:w="2441"/>
      </w:tblGrid>
      <w:tr w:rsidR="00571378" w:rsidRPr="00ED2243" w:rsidTr="00571378">
        <w:trPr>
          <w:trHeight w:val="20"/>
          <w:tblHeader/>
        </w:trPr>
        <w:tc>
          <w:tcPr>
            <w:tcW w:w="874" w:type="pct"/>
            <w:tcBorders>
              <w:top w:val="single" w:sz="4" w:space="0" w:color="auto"/>
              <w:left w:val="single" w:sz="4" w:space="0" w:color="auto"/>
              <w:bottom w:val="single" w:sz="4" w:space="0" w:color="auto"/>
              <w:right w:val="single" w:sz="4" w:space="0" w:color="auto"/>
            </w:tcBorders>
          </w:tcPr>
          <w:p w:rsidR="00571378" w:rsidRPr="00571378" w:rsidRDefault="00571378" w:rsidP="00571378">
            <w:pPr>
              <w:pStyle w:val="ConsPlusNormal1"/>
              <w:jc w:val="center"/>
              <w:rPr>
                <w:rFonts w:cs="Times New Roman"/>
                <w:b/>
                <w:bCs/>
                <w:szCs w:val="20"/>
              </w:rPr>
            </w:pPr>
            <w:r w:rsidRPr="00571378">
              <w:rPr>
                <w:rFonts w:cs="Times New Roman"/>
                <w:b/>
                <w:bCs/>
                <w:szCs w:val="20"/>
              </w:rPr>
              <w:t xml:space="preserve">Наименование </w:t>
            </w:r>
            <w:r w:rsidRPr="00571378">
              <w:rPr>
                <w:rFonts w:cs="Times New Roman"/>
                <w:b/>
                <w:bCs/>
                <w:szCs w:val="20"/>
              </w:rPr>
              <w:br/>
              <w:t>вида объекта</w:t>
            </w:r>
          </w:p>
        </w:tc>
        <w:tc>
          <w:tcPr>
            <w:tcW w:w="1045" w:type="pct"/>
            <w:tcBorders>
              <w:top w:val="single" w:sz="4" w:space="0" w:color="auto"/>
              <w:left w:val="single" w:sz="4" w:space="0" w:color="auto"/>
              <w:bottom w:val="single" w:sz="4" w:space="0" w:color="auto"/>
              <w:right w:val="single" w:sz="4" w:space="0" w:color="auto"/>
            </w:tcBorders>
          </w:tcPr>
          <w:p w:rsidR="00571378" w:rsidRPr="00571378" w:rsidRDefault="00571378" w:rsidP="00571378">
            <w:pPr>
              <w:pStyle w:val="ConsPlusNormal1"/>
              <w:jc w:val="center"/>
              <w:rPr>
                <w:rFonts w:cs="Times New Roman"/>
                <w:b/>
                <w:bCs/>
                <w:szCs w:val="20"/>
              </w:rPr>
            </w:pPr>
            <w:r w:rsidRPr="00571378">
              <w:rPr>
                <w:rFonts w:cs="Times New Roman"/>
                <w:b/>
                <w:bCs/>
                <w:szCs w:val="20"/>
              </w:rPr>
              <w:t>Наименование нормируемого расчетного показателя, единица измерения</w:t>
            </w:r>
          </w:p>
        </w:tc>
        <w:tc>
          <w:tcPr>
            <w:tcW w:w="3081" w:type="pct"/>
            <w:gridSpan w:val="6"/>
            <w:tcBorders>
              <w:top w:val="single" w:sz="4" w:space="0" w:color="auto"/>
              <w:left w:val="single" w:sz="4" w:space="0" w:color="auto"/>
              <w:bottom w:val="single" w:sz="4" w:space="0" w:color="auto"/>
              <w:right w:val="single" w:sz="4" w:space="0" w:color="auto"/>
            </w:tcBorders>
          </w:tcPr>
          <w:p w:rsidR="00571378" w:rsidRPr="00571378" w:rsidRDefault="00571378" w:rsidP="00571378">
            <w:pPr>
              <w:pStyle w:val="ConsPlusNormal1"/>
              <w:jc w:val="center"/>
              <w:rPr>
                <w:rFonts w:cs="Times New Roman"/>
                <w:b/>
                <w:bCs/>
                <w:szCs w:val="20"/>
              </w:rPr>
            </w:pPr>
            <w:r w:rsidRPr="00571378">
              <w:rPr>
                <w:rFonts w:cs="Times New Roman"/>
                <w:b/>
                <w:bCs/>
                <w:szCs w:val="20"/>
              </w:rPr>
              <w:t>Значение расчетного показателя</w:t>
            </w:r>
          </w:p>
        </w:tc>
      </w:tr>
      <w:tr w:rsidR="004C0A10" w:rsidRPr="00ED2243" w:rsidTr="0083070C">
        <w:trPr>
          <w:trHeight w:val="20"/>
        </w:trPr>
        <w:tc>
          <w:tcPr>
            <w:tcW w:w="874" w:type="pct"/>
            <w:vMerge w:val="restart"/>
          </w:tcPr>
          <w:p w:rsidR="00576E85" w:rsidRPr="00ED2243" w:rsidRDefault="00576E85" w:rsidP="0083070C">
            <w:pPr>
              <w:pStyle w:val="ConsPlusNormal1"/>
              <w:rPr>
                <w:rFonts w:cs="Times New Roman"/>
                <w:szCs w:val="20"/>
              </w:rPr>
            </w:pPr>
            <w:r w:rsidRPr="00ED2243">
              <w:rPr>
                <w:rFonts w:cs="Times New Roman"/>
                <w:szCs w:val="20"/>
              </w:rPr>
              <w:t>Объекты жилищного строительства</w:t>
            </w:r>
          </w:p>
        </w:tc>
        <w:tc>
          <w:tcPr>
            <w:tcW w:w="1045" w:type="pct"/>
            <w:vMerge w:val="restart"/>
          </w:tcPr>
          <w:p w:rsidR="00576E85" w:rsidRPr="00ED2243" w:rsidRDefault="00576E85" w:rsidP="0083070C">
            <w:pPr>
              <w:pStyle w:val="ConsPlusNormal1"/>
              <w:rPr>
                <w:rFonts w:cs="Times New Roman"/>
                <w:szCs w:val="20"/>
              </w:rPr>
            </w:pPr>
            <w:r w:rsidRPr="00ED2243">
              <w:rPr>
                <w:rFonts w:cs="Times New Roman"/>
                <w:szCs w:val="20"/>
              </w:rPr>
              <w:t>максимальный коэффициент использования земельного участка [1]</w:t>
            </w:r>
          </w:p>
        </w:tc>
        <w:tc>
          <w:tcPr>
            <w:tcW w:w="948" w:type="pct"/>
            <w:gridSpan w:val="2"/>
            <w:vAlign w:val="center"/>
          </w:tcPr>
          <w:p w:rsidR="00576E85" w:rsidRPr="00ED2243" w:rsidRDefault="00576E85" w:rsidP="0083070C">
            <w:pPr>
              <w:pStyle w:val="ConsPlusNormal1"/>
              <w:jc w:val="center"/>
              <w:rPr>
                <w:rFonts w:cs="Times New Roman"/>
                <w:szCs w:val="20"/>
              </w:rPr>
            </w:pPr>
            <w:r w:rsidRPr="00ED2243">
              <w:rPr>
                <w:rFonts w:cs="Times New Roman"/>
                <w:szCs w:val="20"/>
              </w:rPr>
              <w:t>тип жилой застройки</w:t>
            </w:r>
          </w:p>
        </w:tc>
        <w:tc>
          <w:tcPr>
            <w:tcW w:w="427" w:type="pct"/>
            <w:vAlign w:val="center"/>
          </w:tcPr>
          <w:p w:rsidR="00576E85" w:rsidRPr="00ED2243" w:rsidRDefault="00576E85" w:rsidP="0083070C">
            <w:pPr>
              <w:pStyle w:val="ConsPlusNormal1"/>
              <w:jc w:val="center"/>
              <w:rPr>
                <w:rFonts w:cs="Times New Roman"/>
                <w:szCs w:val="20"/>
              </w:rPr>
            </w:pPr>
            <w:r w:rsidRPr="00ED2243">
              <w:rPr>
                <w:rFonts w:cs="Times New Roman"/>
                <w:szCs w:val="20"/>
              </w:rPr>
              <w:t>количество этажей</w:t>
            </w:r>
          </w:p>
        </w:tc>
        <w:tc>
          <w:tcPr>
            <w:tcW w:w="891" w:type="pct"/>
            <w:gridSpan w:val="2"/>
            <w:vAlign w:val="center"/>
          </w:tcPr>
          <w:p w:rsidR="00576E85" w:rsidRPr="00ED2243" w:rsidRDefault="00576E85" w:rsidP="0083070C">
            <w:pPr>
              <w:pStyle w:val="ConsPlusNormal1"/>
              <w:jc w:val="center"/>
              <w:rPr>
                <w:rFonts w:cs="Times New Roman"/>
                <w:szCs w:val="20"/>
              </w:rPr>
            </w:pPr>
            <w:r w:rsidRPr="00ED2243">
              <w:rPr>
                <w:rFonts w:cs="Times New Roman"/>
                <w:szCs w:val="20"/>
              </w:rPr>
              <w:t>при комплексном развитии территории и (или) в границах искусственного земельного участка</w:t>
            </w:r>
          </w:p>
        </w:tc>
        <w:tc>
          <w:tcPr>
            <w:tcW w:w="815" w:type="pct"/>
            <w:vAlign w:val="center"/>
          </w:tcPr>
          <w:p w:rsidR="00576E85" w:rsidRPr="00ED2243" w:rsidRDefault="00576E85" w:rsidP="0083070C">
            <w:pPr>
              <w:pStyle w:val="ConsPlusNormal1"/>
              <w:jc w:val="center"/>
              <w:rPr>
                <w:rFonts w:cs="Times New Roman"/>
                <w:szCs w:val="20"/>
              </w:rPr>
            </w:pPr>
            <w:r w:rsidRPr="00ED2243">
              <w:rPr>
                <w:rFonts w:cs="Times New Roman"/>
                <w:szCs w:val="20"/>
              </w:rPr>
              <w:t>в иных случаях</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948" w:type="pct"/>
            <w:gridSpan w:val="2"/>
            <w:vAlign w:val="center"/>
          </w:tcPr>
          <w:p w:rsidR="00576E85" w:rsidRPr="00ED2243" w:rsidRDefault="00576E85" w:rsidP="0083070C">
            <w:pPr>
              <w:pStyle w:val="ConsPlusNormal1"/>
              <w:rPr>
                <w:rFonts w:cs="Times New Roman"/>
                <w:szCs w:val="20"/>
              </w:rPr>
            </w:pPr>
            <w:r w:rsidRPr="00ED2243">
              <w:rPr>
                <w:rFonts w:cs="Times New Roman"/>
                <w:szCs w:val="20"/>
              </w:rPr>
              <w:t>малоэтажными многоквартирными домами</w:t>
            </w:r>
          </w:p>
        </w:tc>
        <w:tc>
          <w:tcPr>
            <w:tcW w:w="427" w:type="pct"/>
          </w:tcPr>
          <w:p w:rsidR="00576E85" w:rsidRPr="00ED2243" w:rsidRDefault="00576E85" w:rsidP="0083070C">
            <w:pPr>
              <w:pStyle w:val="ConsPlusNormal1"/>
              <w:rPr>
                <w:rFonts w:cs="Times New Roman"/>
                <w:szCs w:val="20"/>
              </w:rPr>
            </w:pPr>
            <w:r w:rsidRPr="00ED2243">
              <w:rPr>
                <w:rFonts w:cs="Times New Roman"/>
                <w:szCs w:val="20"/>
              </w:rPr>
              <w:t>1-4</w:t>
            </w:r>
          </w:p>
        </w:tc>
        <w:tc>
          <w:tcPr>
            <w:tcW w:w="891" w:type="pct"/>
            <w:gridSpan w:val="2"/>
          </w:tcPr>
          <w:p w:rsidR="00576E85" w:rsidRPr="00ED2243" w:rsidRDefault="00576E85" w:rsidP="0083070C">
            <w:pPr>
              <w:pStyle w:val="ConsPlusNormal1"/>
              <w:rPr>
                <w:rFonts w:cs="Times New Roman"/>
                <w:szCs w:val="20"/>
              </w:rPr>
            </w:pPr>
            <w:r w:rsidRPr="00ED2243">
              <w:rPr>
                <w:rFonts w:cs="Times New Roman"/>
                <w:szCs w:val="20"/>
              </w:rPr>
              <w:t>1,2</w:t>
            </w:r>
          </w:p>
        </w:tc>
        <w:tc>
          <w:tcPr>
            <w:tcW w:w="815" w:type="pct"/>
          </w:tcPr>
          <w:p w:rsidR="00576E85" w:rsidRPr="00ED2243" w:rsidRDefault="00576E85" w:rsidP="0083070C">
            <w:pPr>
              <w:pStyle w:val="ConsPlusNormal1"/>
              <w:rPr>
                <w:rFonts w:cs="Times New Roman"/>
                <w:szCs w:val="20"/>
              </w:rPr>
            </w:pPr>
            <w:r w:rsidRPr="00ED2243">
              <w:rPr>
                <w:rFonts w:cs="Times New Roman"/>
                <w:szCs w:val="20"/>
              </w:rPr>
              <w:t>1,0</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948" w:type="pct"/>
            <w:gridSpan w:val="2"/>
            <w:vAlign w:val="center"/>
          </w:tcPr>
          <w:p w:rsidR="00576E85" w:rsidRPr="00ED2243" w:rsidRDefault="00576E85" w:rsidP="0083070C">
            <w:pPr>
              <w:pStyle w:val="ConsPlusNormal1"/>
              <w:rPr>
                <w:rFonts w:cs="Times New Roman"/>
                <w:szCs w:val="20"/>
              </w:rPr>
            </w:pPr>
            <w:r w:rsidRPr="00ED2243">
              <w:rPr>
                <w:rFonts w:cs="Times New Roman"/>
                <w:szCs w:val="20"/>
              </w:rPr>
              <w:t>среднеэтажными многоквартирными домами</w:t>
            </w:r>
          </w:p>
        </w:tc>
        <w:tc>
          <w:tcPr>
            <w:tcW w:w="427" w:type="pct"/>
          </w:tcPr>
          <w:p w:rsidR="00576E85" w:rsidRPr="00ED2243" w:rsidRDefault="00576E85" w:rsidP="0083070C">
            <w:pPr>
              <w:pStyle w:val="ConsPlusNormal1"/>
              <w:rPr>
                <w:rFonts w:cs="Times New Roman"/>
                <w:szCs w:val="20"/>
              </w:rPr>
            </w:pPr>
            <w:r w:rsidRPr="00ED2243">
              <w:rPr>
                <w:rFonts w:cs="Times New Roman"/>
                <w:szCs w:val="20"/>
              </w:rPr>
              <w:t>5-8</w:t>
            </w:r>
          </w:p>
        </w:tc>
        <w:tc>
          <w:tcPr>
            <w:tcW w:w="891" w:type="pct"/>
            <w:gridSpan w:val="2"/>
          </w:tcPr>
          <w:p w:rsidR="00576E85" w:rsidRPr="00ED2243" w:rsidRDefault="00576E85" w:rsidP="0083070C">
            <w:pPr>
              <w:pStyle w:val="ConsPlusNormal1"/>
              <w:rPr>
                <w:rFonts w:cs="Times New Roman"/>
                <w:szCs w:val="20"/>
                <w:lang w:val="en-US"/>
              </w:rPr>
            </w:pPr>
            <w:r w:rsidRPr="00ED2243">
              <w:rPr>
                <w:rFonts w:cs="Times New Roman"/>
                <w:szCs w:val="20"/>
              </w:rPr>
              <w:t>1,5 [2]</w:t>
            </w:r>
          </w:p>
        </w:tc>
        <w:tc>
          <w:tcPr>
            <w:tcW w:w="815" w:type="pct"/>
          </w:tcPr>
          <w:p w:rsidR="00576E85" w:rsidRPr="00ED2243" w:rsidRDefault="00576E85" w:rsidP="0083070C">
            <w:pPr>
              <w:pStyle w:val="ConsPlusNormal1"/>
              <w:rPr>
                <w:rFonts w:cs="Times New Roman"/>
                <w:szCs w:val="20"/>
              </w:rPr>
            </w:pPr>
            <w:r w:rsidRPr="00ED2243">
              <w:rPr>
                <w:rFonts w:cs="Times New Roman"/>
                <w:szCs w:val="20"/>
              </w:rPr>
              <w:t>1,3</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val="restart"/>
          </w:tcPr>
          <w:p w:rsidR="00576E85" w:rsidRPr="00ED2243" w:rsidRDefault="00576E85" w:rsidP="0083070C">
            <w:pPr>
              <w:pStyle w:val="ConsPlusNormal1"/>
              <w:rPr>
                <w:rFonts w:cs="Times New Roman"/>
                <w:szCs w:val="20"/>
              </w:rPr>
            </w:pPr>
            <w:r w:rsidRPr="00ED2243">
              <w:rPr>
                <w:rFonts w:cs="Times New Roman"/>
                <w:szCs w:val="20"/>
              </w:rPr>
              <w:t>расчетная плотность населения территории многоквартирной жилой застройки, чел./га</w:t>
            </w:r>
          </w:p>
        </w:tc>
        <w:tc>
          <w:tcPr>
            <w:tcW w:w="664" w:type="pct"/>
            <w:vMerge w:val="restart"/>
            <w:vAlign w:val="center"/>
          </w:tcPr>
          <w:p w:rsidR="00576E85" w:rsidRPr="00ED2243" w:rsidRDefault="00576E85" w:rsidP="0083070C">
            <w:pPr>
              <w:pStyle w:val="ConsPlusNormal1"/>
              <w:jc w:val="center"/>
              <w:rPr>
                <w:rFonts w:cs="Times New Roman"/>
                <w:szCs w:val="20"/>
              </w:rPr>
            </w:pPr>
            <w:r w:rsidRPr="00ED2243">
              <w:rPr>
                <w:rFonts w:cs="Times New Roman"/>
                <w:szCs w:val="20"/>
              </w:rPr>
              <w:t>планировочный элемент</w:t>
            </w:r>
          </w:p>
        </w:tc>
        <w:tc>
          <w:tcPr>
            <w:tcW w:w="2417" w:type="pct"/>
            <w:gridSpan w:val="5"/>
            <w:vAlign w:val="center"/>
          </w:tcPr>
          <w:p w:rsidR="00576E85" w:rsidRPr="00ED2243" w:rsidRDefault="00576E85" w:rsidP="0083070C">
            <w:pPr>
              <w:pStyle w:val="ConsPlusNormal1"/>
              <w:jc w:val="center"/>
              <w:rPr>
                <w:rFonts w:cs="Times New Roman"/>
                <w:szCs w:val="20"/>
              </w:rPr>
            </w:pPr>
            <w:r w:rsidRPr="00ED2243">
              <w:rPr>
                <w:rFonts w:cs="Times New Roman"/>
                <w:szCs w:val="20"/>
              </w:rPr>
              <w:t xml:space="preserve">расчетная плотность населения в границах планировочного элемента </w:t>
            </w:r>
            <w:r w:rsidRPr="00ED2243">
              <w:rPr>
                <w:rFonts w:cs="Times New Roman"/>
                <w:szCs w:val="20"/>
              </w:rPr>
              <w:br/>
              <w:t>при застройке многоквартирными домами [3]</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664" w:type="pct"/>
            <w:vMerge/>
            <w:vAlign w:val="center"/>
          </w:tcPr>
          <w:p w:rsidR="00576E85" w:rsidRPr="00ED2243" w:rsidRDefault="00576E85" w:rsidP="0083070C">
            <w:pPr>
              <w:pStyle w:val="ConsPlusNormal1"/>
              <w:jc w:val="center"/>
              <w:rPr>
                <w:rFonts w:cs="Times New Roman"/>
                <w:szCs w:val="20"/>
              </w:rPr>
            </w:pPr>
          </w:p>
        </w:tc>
        <w:tc>
          <w:tcPr>
            <w:tcW w:w="1210" w:type="pct"/>
            <w:gridSpan w:val="3"/>
            <w:vAlign w:val="center"/>
          </w:tcPr>
          <w:p w:rsidR="00576E85" w:rsidRPr="00ED2243" w:rsidRDefault="00576E85" w:rsidP="0083070C">
            <w:pPr>
              <w:pStyle w:val="ConsPlusNormal1"/>
              <w:jc w:val="center"/>
              <w:rPr>
                <w:rFonts w:cs="Times New Roman"/>
                <w:szCs w:val="20"/>
              </w:rPr>
            </w:pPr>
            <w:r w:rsidRPr="00ED2243">
              <w:rPr>
                <w:rFonts w:cs="Times New Roman"/>
                <w:szCs w:val="20"/>
              </w:rPr>
              <w:t>малоэтажными</w:t>
            </w:r>
          </w:p>
        </w:tc>
        <w:tc>
          <w:tcPr>
            <w:tcW w:w="1207" w:type="pct"/>
            <w:gridSpan w:val="2"/>
            <w:vAlign w:val="center"/>
          </w:tcPr>
          <w:p w:rsidR="00576E85" w:rsidRPr="00ED2243" w:rsidRDefault="00576E85" w:rsidP="0083070C">
            <w:pPr>
              <w:pStyle w:val="ConsPlusNormal1"/>
              <w:jc w:val="center"/>
              <w:rPr>
                <w:rFonts w:cs="Times New Roman"/>
                <w:szCs w:val="20"/>
              </w:rPr>
            </w:pPr>
            <w:r w:rsidRPr="00ED2243">
              <w:rPr>
                <w:rFonts w:cs="Times New Roman"/>
                <w:szCs w:val="20"/>
              </w:rPr>
              <w:t>среднеэтажными</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664" w:type="pct"/>
          </w:tcPr>
          <w:p w:rsidR="00576E85" w:rsidRPr="00ED2243" w:rsidRDefault="00576E85" w:rsidP="0083070C">
            <w:pPr>
              <w:pStyle w:val="ConsPlusNormal1"/>
              <w:rPr>
                <w:rFonts w:cs="Times New Roman"/>
                <w:szCs w:val="20"/>
              </w:rPr>
            </w:pPr>
            <w:r w:rsidRPr="00ED2243">
              <w:rPr>
                <w:rFonts w:cs="Times New Roman"/>
                <w:szCs w:val="20"/>
              </w:rPr>
              <w:t>квартал [4]</w:t>
            </w:r>
          </w:p>
        </w:tc>
        <w:tc>
          <w:tcPr>
            <w:tcW w:w="1210" w:type="pct"/>
            <w:gridSpan w:val="3"/>
          </w:tcPr>
          <w:p w:rsidR="00576E85" w:rsidRPr="00ED2243" w:rsidRDefault="00576E85" w:rsidP="0083070C">
            <w:pPr>
              <w:pStyle w:val="ConsPlusNormal1"/>
              <w:rPr>
                <w:rFonts w:cs="Times New Roman"/>
                <w:szCs w:val="20"/>
              </w:rPr>
            </w:pPr>
            <w:r w:rsidRPr="00ED2243">
              <w:rPr>
                <w:rFonts w:cs="Times New Roman"/>
                <w:szCs w:val="20"/>
              </w:rPr>
              <w:t>330</w:t>
            </w:r>
          </w:p>
        </w:tc>
        <w:tc>
          <w:tcPr>
            <w:tcW w:w="1207" w:type="pct"/>
            <w:gridSpan w:val="2"/>
          </w:tcPr>
          <w:p w:rsidR="00576E85" w:rsidRPr="00ED2243" w:rsidRDefault="00576E85" w:rsidP="0083070C">
            <w:pPr>
              <w:pStyle w:val="ConsPlusNormal1"/>
              <w:rPr>
                <w:rFonts w:cs="Times New Roman"/>
                <w:szCs w:val="20"/>
              </w:rPr>
            </w:pPr>
            <w:r w:rsidRPr="00ED2243">
              <w:rPr>
                <w:rFonts w:cs="Times New Roman"/>
                <w:szCs w:val="20"/>
              </w:rPr>
              <w:t>400</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664" w:type="pct"/>
          </w:tcPr>
          <w:p w:rsidR="00576E85" w:rsidRPr="00ED2243" w:rsidRDefault="00576E85" w:rsidP="0083070C">
            <w:pPr>
              <w:pStyle w:val="ConsPlusNormal1"/>
              <w:rPr>
                <w:rFonts w:cs="Times New Roman"/>
                <w:szCs w:val="20"/>
              </w:rPr>
            </w:pPr>
            <w:r w:rsidRPr="00ED2243">
              <w:rPr>
                <w:rFonts w:cs="Times New Roman"/>
                <w:szCs w:val="20"/>
              </w:rPr>
              <w:t>микрорайон</w:t>
            </w:r>
          </w:p>
        </w:tc>
        <w:tc>
          <w:tcPr>
            <w:tcW w:w="1210" w:type="pct"/>
            <w:gridSpan w:val="3"/>
          </w:tcPr>
          <w:p w:rsidR="00576E85" w:rsidRPr="00ED2243" w:rsidRDefault="00576E85" w:rsidP="0083070C">
            <w:pPr>
              <w:pStyle w:val="ConsPlusNormal1"/>
              <w:rPr>
                <w:rFonts w:cs="Times New Roman"/>
                <w:szCs w:val="20"/>
              </w:rPr>
            </w:pPr>
            <w:r w:rsidRPr="00ED2243">
              <w:rPr>
                <w:rFonts w:cs="Times New Roman"/>
                <w:szCs w:val="20"/>
              </w:rPr>
              <w:t>240</w:t>
            </w:r>
          </w:p>
        </w:tc>
        <w:tc>
          <w:tcPr>
            <w:tcW w:w="1207" w:type="pct"/>
            <w:gridSpan w:val="2"/>
          </w:tcPr>
          <w:p w:rsidR="00576E85" w:rsidRPr="00ED2243" w:rsidRDefault="00576E85" w:rsidP="0083070C">
            <w:pPr>
              <w:pStyle w:val="ConsPlusNormal1"/>
              <w:rPr>
                <w:rFonts w:cs="Times New Roman"/>
                <w:szCs w:val="20"/>
              </w:rPr>
            </w:pPr>
            <w:r w:rsidRPr="00ED2243">
              <w:rPr>
                <w:rFonts w:cs="Times New Roman"/>
                <w:szCs w:val="20"/>
              </w:rPr>
              <w:t>340</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664" w:type="pct"/>
          </w:tcPr>
          <w:p w:rsidR="00576E85" w:rsidRPr="00ED2243" w:rsidRDefault="00576E85" w:rsidP="0083070C">
            <w:pPr>
              <w:pStyle w:val="ConsPlusNormal1"/>
              <w:rPr>
                <w:rFonts w:cs="Times New Roman"/>
                <w:szCs w:val="20"/>
              </w:rPr>
            </w:pPr>
            <w:r w:rsidRPr="00ED2243">
              <w:rPr>
                <w:rFonts w:cs="Times New Roman"/>
                <w:szCs w:val="20"/>
              </w:rPr>
              <w:t>жилой район</w:t>
            </w:r>
          </w:p>
        </w:tc>
        <w:tc>
          <w:tcPr>
            <w:tcW w:w="1210" w:type="pct"/>
            <w:gridSpan w:val="3"/>
          </w:tcPr>
          <w:p w:rsidR="00576E85" w:rsidRPr="00ED2243" w:rsidRDefault="00576E85" w:rsidP="0083070C">
            <w:pPr>
              <w:pStyle w:val="ConsPlusNormal1"/>
              <w:rPr>
                <w:rFonts w:cs="Times New Roman"/>
                <w:szCs w:val="20"/>
              </w:rPr>
            </w:pPr>
            <w:r w:rsidRPr="00ED2243">
              <w:rPr>
                <w:rFonts w:cs="Times New Roman"/>
                <w:szCs w:val="20"/>
              </w:rPr>
              <w:t>150</w:t>
            </w:r>
          </w:p>
        </w:tc>
        <w:tc>
          <w:tcPr>
            <w:tcW w:w="1207" w:type="pct"/>
            <w:gridSpan w:val="2"/>
          </w:tcPr>
          <w:p w:rsidR="00576E85" w:rsidRPr="00ED2243" w:rsidRDefault="00576E85" w:rsidP="0083070C">
            <w:pPr>
              <w:pStyle w:val="ConsPlusNormal1"/>
              <w:rPr>
                <w:rFonts w:cs="Times New Roman"/>
                <w:szCs w:val="20"/>
              </w:rPr>
            </w:pPr>
            <w:r w:rsidRPr="00ED2243">
              <w:rPr>
                <w:rFonts w:cs="Times New Roman"/>
                <w:szCs w:val="20"/>
              </w:rPr>
              <w:t>230</w:t>
            </w:r>
          </w:p>
        </w:tc>
      </w:tr>
    </w:tbl>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CellMar>
          <w:left w:w="62" w:type="dxa"/>
          <w:right w:w="62" w:type="dxa"/>
        </w:tblCellMar>
        <w:tblLook w:val="0000"/>
      </w:tblPr>
      <w:tblGrid>
        <w:gridCol w:w="14977"/>
      </w:tblGrid>
      <w:tr w:rsidR="004C0A10" w:rsidRPr="00ED2243" w:rsidTr="0083070C">
        <w:trPr>
          <w:trHeight w:val="20"/>
        </w:trPr>
        <w:tc>
          <w:tcPr>
            <w:tcW w:w="5000" w:type="pct"/>
            <w:tcBorders>
              <w:top w:val="single" w:sz="4" w:space="0" w:color="auto"/>
              <w:bottom w:val="single" w:sz="4" w:space="0" w:color="auto"/>
            </w:tcBorders>
          </w:tcPr>
          <w:p w:rsidR="00576E85" w:rsidRPr="00ED2243" w:rsidRDefault="00576E85" w:rsidP="0083070C">
            <w:pPr>
              <w:pStyle w:val="ConsPlusNormal1"/>
              <w:rPr>
                <w:rFonts w:cs="Times New Roman"/>
                <w:szCs w:val="20"/>
              </w:rPr>
            </w:pPr>
            <w:r w:rsidRPr="00ED2243">
              <w:rPr>
                <w:rFonts w:cs="Times New Roman"/>
                <w:szCs w:val="20"/>
              </w:rPr>
              <w:t>Примечания</w:t>
            </w:r>
          </w:p>
          <w:p w:rsidR="00576E85" w:rsidRPr="00ED2243" w:rsidRDefault="00576E85" w:rsidP="00571378">
            <w:pPr>
              <w:pStyle w:val="ConsPlusNormal1"/>
              <w:jc w:val="both"/>
              <w:rPr>
                <w:rFonts w:cs="Times New Roman"/>
                <w:szCs w:val="20"/>
              </w:rPr>
            </w:pPr>
            <w:r w:rsidRPr="00ED2243">
              <w:rPr>
                <w:rFonts w:cs="Times New Roman"/>
                <w:szCs w:val="20"/>
              </w:rPr>
              <w:t>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таких объектов.</w:t>
            </w:r>
          </w:p>
          <w:p w:rsidR="00576E85" w:rsidRPr="00ED2243" w:rsidRDefault="00576E85" w:rsidP="00571378">
            <w:pPr>
              <w:pStyle w:val="ConsPlusNormal1"/>
              <w:jc w:val="both"/>
              <w:rPr>
                <w:rFonts w:cs="Times New Roman"/>
                <w:szCs w:val="20"/>
              </w:rPr>
            </w:pPr>
            <w:r w:rsidRPr="00ED2243">
              <w:rPr>
                <w:rFonts w:cs="Times New Roman"/>
                <w:szCs w:val="20"/>
              </w:rPr>
              <w:t>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максимальный коэффициент использования земельного участка – 2,5.</w:t>
            </w:r>
          </w:p>
          <w:p w:rsidR="00576E85" w:rsidRPr="00ED2243" w:rsidRDefault="00576E85" w:rsidP="00571378">
            <w:pPr>
              <w:pStyle w:val="ConsPlusNormal1"/>
              <w:jc w:val="both"/>
              <w:rPr>
                <w:rFonts w:cs="Times New Roman"/>
                <w:szCs w:val="20"/>
              </w:rPr>
            </w:pPr>
            <w:r w:rsidRPr="00ED2243">
              <w:rPr>
                <w:rFonts w:cs="Times New Roman"/>
                <w:szCs w:val="20"/>
              </w:rP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rsidR="00576E85" w:rsidRPr="00ED2243" w:rsidRDefault="00576E85" w:rsidP="00571378">
            <w:pPr>
              <w:pStyle w:val="ConsPlusNormal1"/>
              <w:jc w:val="both"/>
              <w:rPr>
                <w:rFonts w:cs="Times New Roman"/>
                <w:szCs w:val="20"/>
                <w:shd w:val="clear" w:color="auto" w:fill="FFFFFF"/>
              </w:rPr>
            </w:pPr>
            <w:r w:rsidRPr="00ED2243">
              <w:rPr>
                <w:rFonts w:cs="Times New Roman"/>
                <w:szCs w:val="20"/>
              </w:rPr>
              <w:t>4. </w:t>
            </w:r>
            <w:r w:rsidRPr="00ED2243">
              <w:rPr>
                <w:rFonts w:cs="Times New Roman"/>
              </w:rPr>
              <w:t>Значение расчетного показателя применяется при размере квартала не более 5 га. При размере квартала более 5 га применятся значение расчетного показателя, установленное для микрорайона.</w:t>
            </w:r>
          </w:p>
        </w:tc>
      </w:tr>
    </w:tbl>
    <w:p w:rsidR="007E5DDC" w:rsidRPr="00ED2243" w:rsidRDefault="007E5DDC" w:rsidP="0061135E">
      <w:pPr>
        <w:pStyle w:val="af2"/>
        <w:rPr>
          <w:rFonts w:cs="Times New Roman"/>
        </w:rPr>
      </w:pPr>
    </w:p>
    <w:p w:rsidR="00190D6D" w:rsidRPr="00ED2243" w:rsidRDefault="00190D6D" w:rsidP="0061135E">
      <w:pPr>
        <w:pStyle w:val="a6"/>
        <w:rPr>
          <w:rFonts w:cs="Times New Roman"/>
        </w:rPr>
        <w:sectPr w:rsidR="00190D6D" w:rsidRPr="00ED2243" w:rsidSect="00DA0C3F">
          <w:type w:val="continuous"/>
          <w:pgSz w:w="16838" w:h="11906" w:orient="landscape" w:code="9"/>
          <w:pgMar w:top="1134" w:right="851" w:bottom="1134" w:left="1134" w:header="425" w:footer="544" w:gutter="0"/>
          <w:cols w:space="708"/>
          <w:docGrid w:linePitch="360"/>
        </w:sectPr>
      </w:pPr>
    </w:p>
    <w:p w:rsidR="002549A8" w:rsidRPr="00ED2243" w:rsidRDefault="00C53D6F" w:rsidP="0061135E">
      <w:pPr>
        <w:pStyle w:val="af2"/>
        <w:rPr>
          <w:rFonts w:cs="Times New Roman"/>
        </w:rPr>
      </w:pPr>
      <w:bookmarkStart w:id="212" w:name="_Ref137735091"/>
      <w:r w:rsidRPr="00ED2243">
        <w:rPr>
          <w:rFonts w:cs="Times New Roman"/>
        </w:rPr>
        <w:t xml:space="preserve">Таблица </w:t>
      </w:r>
      <w:r w:rsidR="00092730" w:rsidRPr="00ED2243">
        <w:rPr>
          <w:rFonts w:cs="Times New Roman"/>
          <w:noProof/>
        </w:rPr>
        <w:fldChar w:fldCharType="begin"/>
      </w:r>
      <w:r w:rsidR="00B967FE"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11</w:t>
      </w:r>
      <w:r w:rsidR="00092730" w:rsidRPr="00ED2243">
        <w:rPr>
          <w:rFonts w:cs="Times New Roman"/>
          <w:noProof/>
        </w:rPr>
        <w:fldChar w:fldCharType="end"/>
      </w:r>
      <w:bookmarkEnd w:id="212"/>
      <w:r w:rsidRPr="00ED2243">
        <w:rPr>
          <w:rFonts w:cs="Times New Roman"/>
        </w:rPr>
        <w:t xml:space="preserve"> </w:t>
      </w:r>
      <w:r w:rsidR="002549A8" w:rsidRPr="00ED2243">
        <w:rPr>
          <w:rFonts w:cs="Times New Roman"/>
        </w:rPr>
        <w:t xml:space="preserve">– </w:t>
      </w:r>
      <w:r w:rsidR="00F54E9C" w:rsidRPr="00ED2243">
        <w:rPr>
          <w:rFonts w:cs="Times New Roman"/>
        </w:rPr>
        <w:t>Показатели</w:t>
      </w:r>
      <w:r w:rsidR="002549A8" w:rsidRPr="00ED2243">
        <w:rPr>
          <w:rFonts w:cs="Times New Roman"/>
        </w:rPr>
        <w:t xml:space="preserve"> минимально допустимых размеров площадок придомового благоустройства различного функционального назначения</w:t>
      </w:r>
    </w:p>
    <w:p w:rsidR="00BB0809" w:rsidRPr="00ED2243" w:rsidRDefault="00BB0809">
      <w:pPr>
        <w:rPr>
          <w:sz w:val="2"/>
          <w:szCs w:val="2"/>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3607"/>
        <w:gridCol w:w="6378"/>
      </w:tblGrid>
      <w:tr w:rsidR="00D27F76" w:rsidRPr="00ED2243" w:rsidTr="00D27F76">
        <w:trPr>
          <w:trHeight w:val="20"/>
          <w:tblHeader/>
        </w:trPr>
        <w:tc>
          <w:tcPr>
            <w:tcW w:w="1806" w:type="pct"/>
          </w:tcPr>
          <w:p w:rsidR="00D27F76" w:rsidRPr="00D27F76" w:rsidRDefault="00D27F76" w:rsidP="00D27F76">
            <w:pPr>
              <w:pStyle w:val="ConsPlusNormal1"/>
              <w:jc w:val="center"/>
              <w:rPr>
                <w:rFonts w:cs="Times New Roman"/>
                <w:b/>
                <w:bCs/>
              </w:rPr>
            </w:pPr>
            <w:r w:rsidRPr="00D27F76">
              <w:rPr>
                <w:rFonts w:cs="Times New Roman"/>
                <w:b/>
                <w:bCs/>
              </w:rPr>
              <w:t>Назначение площадки</w:t>
            </w:r>
          </w:p>
        </w:tc>
        <w:tc>
          <w:tcPr>
            <w:tcW w:w="3194" w:type="pct"/>
          </w:tcPr>
          <w:p w:rsidR="00D27F76" w:rsidRPr="00D27F76" w:rsidRDefault="00D27F76" w:rsidP="00D27F76">
            <w:pPr>
              <w:pStyle w:val="ConsPlusNormal1"/>
              <w:jc w:val="center"/>
              <w:rPr>
                <w:rFonts w:cs="Times New Roman"/>
                <w:b/>
                <w:bCs/>
              </w:rPr>
            </w:pPr>
            <w:r w:rsidRPr="00D27F76">
              <w:rPr>
                <w:rFonts w:cs="Times New Roman"/>
                <w:b/>
                <w:bCs/>
              </w:rPr>
              <w:t xml:space="preserve">Показатель, </w:t>
            </w:r>
            <w:r w:rsidRPr="00D27F76">
              <w:rPr>
                <w:rFonts w:cs="Times New Roman"/>
                <w:b/>
                <w:bCs/>
              </w:rPr>
              <w:br/>
              <w:t xml:space="preserve">кв. м на 100 кв. м </w:t>
            </w:r>
            <w:r w:rsidRPr="00D27F76">
              <w:rPr>
                <w:rFonts w:cs="Times New Roman"/>
                <w:b/>
                <w:bCs/>
                <w:szCs w:val="20"/>
              </w:rPr>
              <w:t>общей площади жилых помещений [1]</w:t>
            </w:r>
          </w:p>
        </w:tc>
      </w:tr>
      <w:tr w:rsidR="004C0A10" w:rsidRPr="00ED2243" w:rsidTr="0083070C">
        <w:trPr>
          <w:trHeight w:val="20"/>
        </w:trPr>
        <w:tc>
          <w:tcPr>
            <w:tcW w:w="1806" w:type="pct"/>
          </w:tcPr>
          <w:p w:rsidR="00576E85" w:rsidRPr="00ED2243" w:rsidRDefault="00576E85" w:rsidP="0083070C">
            <w:pPr>
              <w:pStyle w:val="ConsPlusNormal1"/>
              <w:rPr>
                <w:rFonts w:cs="Times New Roman"/>
                <w:lang w:val="en-US"/>
              </w:rPr>
            </w:pPr>
            <w:r w:rsidRPr="00ED2243">
              <w:rPr>
                <w:rFonts w:cs="Times New Roman"/>
              </w:rPr>
              <w:t>Площадки придомового благоустройства</w:t>
            </w:r>
            <w:r w:rsidRPr="00ED2243">
              <w:rPr>
                <w:rFonts w:cs="Times New Roman"/>
                <w:lang w:val="en-US"/>
              </w:rPr>
              <w:t xml:space="preserve"> [</w:t>
            </w:r>
            <w:r w:rsidRPr="00ED2243">
              <w:rPr>
                <w:rFonts w:cs="Times New Roman"/>
              </w:rPr>
              <w:t>2</w:t>
            </w:r>
            <w:r w:rsidRPr="00ED2243">
              <w:rPr>
                <w:rFonts w:cs="Times New Roman"/>
                <w:lang w:val="en-US"/>
              </w:rPr>
              <w:t>]</w:t>
            </w:r>
          </w:p>
        </w:tc>
        <w:tc>
          <w:tcPr>
            <w:tcW w:w="3194" w:type="pct"/>
          </w:tcPr>
          <w:p w:rsidR="00576E85" w:rsidRPr="00ED2243" w:rsidRDefault="00576E85" w:rsidP="0083070C">
            <w:pPr>
              <w:pStyle w:val="ConsPlusNormal1"/>
              <w:rPr>
                <w:rFonts w:cs="Times New Roman"/>
              </w:rPr>
            </w:pPr>
            <w:r w:rsidRPr="00ED2243">
              <w:rPr>
                <w:rFonts w:cs="Times New Roman"/>
              </w:rPr>
              <w:t>3,7</w:t>
            </w:r>
          </w:p>
        </w:tc>
      </w:tr>
      <w:tr w:rsidR="004C0A10" w:rsidRPr="00ED2243" w:rsidTr="0083070C">
        <w:trPr>
          <w:trHeight w:val="20"/>
        </w:trPr>
        <w:tc>
          <w:tcPr>
            <w:tcW w:w="1806" w:type="pct"/>
          </w:tcPr>
          <w:p w:rsidR="00576E85" w:rsidRPr="00ED2243" w:rsidRDefault="00576E85" w:rsidP="0083070C">
            <w:pPr>
              <w:pStyle w:val="ConsPlusNormal1"/>
              <w:rPr>
                <w:rFonts w:cs="Times New Roman"/>
              </w:rPr>
            </w:pPr>
            <w:r w:rsidRPr="00ED2243">
              <w:rPr>
                <w:rFonts w:cs="Times New Roman"/>
              </w:rPr>
              <w:t xml:space="preserve">Для занятий физкультурой </w:t>
            </w:r>
            <w:r w:rsidRPr="00ED2243">
              <w:rPr>
                <w:rFonts w:cs="Times New Roman"/>
                <w:lang w:val="en-US"/>
              </w:rPr>
              <w:t>[</w:t>
            </w:r>
            <w:r w:rsidRPr="00ED2243">
              <w:rPr>
                <w:rFonts w:cs="Times New Roman"/>
              </w:rPr>
              <w:t>3</w:t>
            </w:r>
            <w:r w:rsidRPr="00ED2243">
              <w:rPr>
                <w:rFonts w:cs="Times New Roman"/>
                <w:lang w:val="en-US"/>
              </w:rPr>
              <w:t>]</w:t>
            </w:r>
          </w:p>
        </w:tc>
        <w:tc>
          <w:tcPr>
            <w:tcW w:w="3194" w:type="pct"/>
          </w:tcPr>
          <w:p w:rsidR="00576E85" w:rsidRPr="00ED2243" w:rsidRDefault="00576E85" w:rsidP="0083070C">
            <w:pPr>
              <w:pStyle w:val="ConsPlusNormal1"/>
              <w:rPr>
                <w:rFonts w:cs="Times New Roman"/>
              </w:rPr>
            </w:pPr>
            <w:r w:rsidRPr="00ED2243">
              <w:rPr>
                <w:rFonts w:cs="Times New Roman"/>
              </w:rPr>
              <w:t>2,0</w:t>
            </w:r>
          </w:p>
        </w:tc>
      </w:tr>
      <w:tr w:rsidR="004C0A10" w:rsidRPr="00ED2243" w:rsidTr="0083070C">
        <w:trPr>
          <w:trHeight w:val="20"/>
        </w:trPr>
        <w:tc>
          <w:tcPr>
            <w:tcW w:w="1806" w:type="pct"/>
          </w:tcPr>
          <w:p w:rsidR="00576E85" w:rsidRPr="00ED2243" w:rsidRDefault="00576E85" w:rsidP="0083070C">
            <w:pPr>
              <w:pStyle w:val="ConsPlusNormal1"/>
              <w:rPr>
                <w:rFonts w:cs="Times New Roman"/>
              </w:rPr>
            </w:pPr>
            <w:r w:rsidRPr="00ED2243">
              <w:rPr>
                <w:rFonts w:cs="Times New Roman"/>
              </w:rPr>
              <w:t xml:space="preserve">Озеленение </w:t>
            </w:r>
            <w:r w:rsidRPr="00ED2243">
              <w:rPr>
                <w:rFonts w:cs="Times New Roman"/>
                <w:lang w:val="en-US"/>
              </w:rPr>
              <w:t>[</w:t>
            </w:r>
            <w:r w:rsidRPr="00ED2243">
              <w:rPr>
                <w:rFonts w:cs="Times New Roman"/>
              </w:rPr>
              <w:t>4</w:t>
            </w:r>
            <w:r w:rsidRPr="00ED2243">
              <w:rPr>
                <w:rFonts w:cs="Times New Roman"/>
                <w:lang w:val="en-US"/>
              </w:rPr>
              <w:t xml:space="preserve">, </w:t>
            </w:r>
            <w:r w:rsidRPr="00ED2243">
              <w:rPr>
                <w:rFonts w:cs="Times New Roman"/>
              </w:rPr>
              <w:t>5</w:t>
            </w:r>
            <w:r w:rsidRPr="00ED2243">
              <w:rPr>
                <w:rFonts w:cs="Times New Roman"/>
                <w:lang w:val="en-US"/>
              </w:rPr>
              <w:t>]</w:t>
            </w:r>
          </w:p>
        </w:tc>
        <w:tc>
          <w:tcPr>
            <w:tcW w:w="3194" w:type="pct"/>
          </w:tcPr>
          <w:p w:rsidR="00576E85" w:rsidRPr="00ED2243" w:rsidRDefault="00576E85" w:rsidP="0083070C">
            <w:pPr>
              <w:pStyle w:val="ConsPlusNormal1"/>
              <w:rPr>
                <w:rFonts w:cs="Times New Roman"/>
              </w:rPr>
            </w:pPr>
            <w:r w:rsidRPr="00ED2243">
              <w:rPr>
                <w:rFonts w:cs="Times New Roman"/>
              </w:rPr>
              <w:t>20</w:t>
            </w:r>
          </w:p>
        </w:tc>
      </w:tr>
    </w:tbl>
    <w:p w:rsidR="00BB0809" w:rsidRPr="00ED2243" w:rsidRDefault="00BB0809">
      <w:pPr>
        <w:rPr>
          <w:sz w:val="2"/>
          <w:szCs w:val="2"/>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9985"/>
      </w:tblGrid>
      <w:tr w:rsidR="004C0A10" w:rsidRPr="00ED2243" w:rsidTr="0083070C">
        <w:trPr>
          <w:trHeight w:val="20"/>
        </w:trPr>
        <w:tc>
          <w:tcPr>
            <w:tcW w:w="5000" w:type="pct"/>
          </w:tcPr>
          <w:p w:rsidR="00576E85" w:rsidRPr="00ED2243" w:rsidRDefault="00576E85" w:rsidP="0083070C">
            <w:pPr>
              <w:pStyle w:val="ConsPlusNormal1"/>
              <w:rPr>
                <w:rFonts w:cs="Times New Roman"/>
              </w:rPr>
            </w:pPr>
            <w:r w:rsidRPr="00ED2243">
              <w:rPr>
                <w:rFonts w:cs="Times New Roman"/>
              </w:rPr>
              <w:t>Примечания</w:t>
            </w:r>
          </w:p>
          <w:p w:rsidR="00576E85" w:rsidRPr="00ED2243" w:rsidRDefault="00576E85" w:rsidP="00D27F76">
            <w:pPr>
              <w:pStyle w:val="ConsPlusNormal1"/>
              <w:spacing w:before="20" w:after="20"/>
              <w:contextualSpacing w:val="0"/>
              <w:jc w:val="both"/>
              <w:rPr>
                <w:rFonts w:cs="Times New Roman"/>
              </w:rPr>
            </w:pPr>
            <w:r w:rsidRPr="00ED2243">
              <w:rPr>
                <w:rFonts w:cs="Times New Roman"/>
              </w:rPr>
              <w:t>1.</w:t>
            </w:r>
            <w:r w:rsidRPr="00ED2243">
              <w:rPr>
                <w:rFonts w:cs="Times New Roman"/>
                <w:lang w:val="en-US"/>
              </w:rPr>
              <w:t> </w:t>
            </w:r>
            <w:r w:rsidRPr="00ED2243">
              <w:rPr>
                <w:rFonts w:cs="Times New Roman"/>
              </w:rPr>
              <w:t>Общая площадь жилых помещений определяется в соответствии с Жилищным кодексом Российской Федерации.</w:t>
            </w:r>
          </w:p>
          <w:p w:rsidR="00576E85" w:rsidRPr="00ED2243" w:rsidRDefault="00576E85" w:rsidP="00D27F76">
            <w:pPr>
              <w:pStyle w:val="ConsPlusNormal1"/>
              <w:spacing w:before="20" w:after="20"/>
              <w:contextualSpacing w:val="0"/>
              <w:jc w:val="both"/>
              <w:rPr>
                <w:rFonts w:cs="Times New Roman"/>
              </w:rPr>
            </w:pPr>
            <w:r w:rsidRPr="00ED2243">
              <w:rPr>
                <w:rFonts w:cs="Times New Roman"/>
              </w:rPr>
              <w:t>2.</w:t>
            </w:r>
            <w:r w:rsidRPr="00ED2243">
              <w:rPr>
                <w:rFonts w:cs="Times New Roman"/>
                <w:lang w:val="en-US"/>
              </w:rPr>
              <w:t> </w:t>
            </w:r>
            <w:r w:rsidRPr="00ED2243">
              <w:rPr>
                <w:rFonts w:cs="Times New Roman"/>
              </w:rPr>
              <w:t>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w:t>
            </w:r>
            <w:r w:rsidRPr="00ED2243">
              <w:rPr>
                <w:rFonts w:cs="Times New Roman"/>
                <w:lang w:val="en-US"/>
              </w:rPr>
              <w:t> </w:t>
            </w:r>
            <w:r w:rsidRPr="00ED2243">
              <w:rPr>
                <w:rFonts w:cs="Times New Roman"/>
              </w:rPr>
              <w:t>хозяйственных целей.</w:t>
            </w:r>
          </w:p>
          <w:p w:rsidR="00576E85" w:rsidRPr="00ED2243" w:rsidRDefault="00576E85" w:rsidP="00D27F76">
            <w:pPr>
              <w:pStyle w:val="ConsPlusNormal1"/>
              <w:spacing w:before="20" w:after="20"/>
              <w:contextualSpacing w:val="0"/>
              <w:jc w:val="both"/>
              <w:rPr>
                <w:rFonts w:cs="Times New Roman"/>
              </w:rPr>
            </w:pPr>
            <w:r w:rsidRPr="00ED2243">
              <w:rPr>
                <w:rFonts w:cs="Times New Roman"/>
              </w:rPr>
              <w:t>3. Показатель применяется при условии размещения в границах земельного участка жилых домов с суммарной общей площадью жилых помещений более 10 тыс. кв. м.</w:t>
            </w:r>
          </w:p>
          <w:p w:rsidR="00576E85" w:rsidRPr="00ED2243" w:rsidRDefault="00576E85" w:rsidP="00D27F76">
            <w:pPr>
              <w:pStyle w:val="102"/>
              <w:tabs>
                <w:tab w:val="left" w:pos="364"/>
              </w:tabs>
              <w:suppressAutoHyphens/>
              <w:contextualSpacing/>
              <w:jc w:val="both"/>
            </w:pPr>
            <w:r w:rsidRPr="00ED2243">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(георешетки), не учитываются в определении площади озеленения.</w:t>
            </w:r>
          </w:p>
          <w:p w:rsidR="00576E85" w:rsidRPr="00ED2243" w:rsidRDefault="00576E85" w:rsidP="00D27F76">
            <w:pPr>
              <w:pStyle w:val="102"/>
              <w:tabs>
                <w:tab w:val="left" w:pos="364"/>
              </w:tabs>
              <w:suppressAutoHyphens/>
              <w:contextualSpacing/>
              <w:jc w:val="both"/>
            </w:pPr>
            <w:r w:rsidRPr="00ED2243">
              <w:t>Озеленение на застроенных частях земельного участка (в том числе на надземных частях зданий и</w:t>
            </w:r>
            <w:r w:rsidRPr="00ED2243">
              <w:rPr>
                <w:lang w:val="en-US"/>
              </w:rPr>
              <w:t> </w:t>
            </w:r>
            <w:r w:rsidRPr="00ED2243">
              <w:t>сооружений) может размещаться не выше отметки пола третьего надземного этажа здания, для</w:t>
            </w:r>
            <w:r w:rsidRPr="00ED2243">
              <w:rPr>
                <w:lang w:val="en-US"/>
              </w:rPr>
              <w:t> </w:t>
            </w:r>
            <w:r w:rsidRPr="00ED2243">
              <w:t>земельных участков с уклоном 5% и более – не выше отметки пола четвертого надземного этажа здания, но не выше отметки пола первого жилого этажа, с обеспечением беспрепятственного доступа жителей, в том числе с организацией входных групп.</w:t>
            </w:r>
          </w:p>
          <w:p w:rsidR="00576E85" w:rsidRPr="00ED2243" w:rsidRDefault="00576E85" w:rsidP="00D27F76">
            <w:pPr>
              <w:pStyle w:val="102"/>
              <w:tabs>
                <w:tab w:val="left" w:pos="364"/>
              </w:tabs>
              <w:suppressAutoHyphens/>
              <w:contextualSpacing/>
              <w:jc w:val="both"/>
            </w:pPr>
            <w:r w:rsidRPr="00ED2243">
              <w:t xml:space="preserve">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w:t>
            </w:r>
            <w:proofErr w:type="spellStart"/>
            <w:r w:rsidRPr="00ED2243">
              <w:t>полуинтенсивного</w:t>
            </w:r>
            <w:proofErr w:type="spellEnd"/>
            <w:r w:rsidRPr="00ED2243">
              <w:t xml:space="preserve"> типа.</w:t>
            </w:r>
          </w:p>
          <w:p w:rsidR="00576E85" w:rsidRPr="00ED2243" w:rsidRDefault="00576E85" w:rsidP="00D27F76">
            <w:pPr>
              <w:pStyle w:val="102"/>
              <w:tabs>
                <w:tab w:val="left" w:pos="364"/>
              </w:tabs>
              <w:suppressAutoHyphens/>
              <w:jc w:val="both"/>
            </w:pPr>
            <w:r w:rsidRPr="00ED2243">
              <w:t xml:space="preserve">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w:t>
            </w:r>
            <w:proofErr w:type="spellStart"/>
            <w:r w:rsidRPr="00ED2243">
              <w:t>полуинтенсивного</w:t>
            </w:r>
            <w:proofErr w:type="spellEnd"/>
            <w:r w:rsidRPr="00ED2243">
              <w:t xml:space="preserve"> типа.</w:t>
            </w:r>
          </w:p>
          <w:p w:rsidR="00576E85" w:rsidRPr="00ED2243" w:rsidRDefault="00576E85" w:rsidP="00D27F76">
            <w:pPr>
              <w:pStyle w:val="ConsPlusNormal1"/>
              <w:jc w:val="both"/>
              <w:rPr>
                <w:rFonts w:cs="Times New Roman"/>
              </w:rPr>
            </w:pPr>
            <w:r w:rsidRPr="00ED2243">
              <w:rPr>
                <w:rFonts w:cs="Times New Roman"/>
              </w:rPr>
              <w:t>5. </w:t>
            </w:r>
            <w:r w:rsidRPr="00ED2243">
              <w:rPr>
                <w:rFonts w:cs="Times New Roman"/>
                <w:szCs w:val="20"/>
              </w:rPr>
              <w:t xml:space="preserve">Допускается </w:t>
            </w:r>
            <w:r w:rsidRPr="00ED2243">
              <w:rPr>
                <w:rFonts w:cs="Times New Roman"/>
              </w:rPr>
              <w:t>сокращение площади озеленения придомовой территории не более чем на 50% в случае комплексного развития территории и (или) застройки в границах искусственного земельного участка при размещении в радиусе 120 м объектов озеленения общего пользования. При этом сокращение площади озеленения придомовой территории должно быть соразмерно площади объектов озеленения общего пользования.</w:t>
            </w:r>
          </w:p>
        </w:tc>
      </w:tr>
    </w:tbl>
    <w:p w:rsidR="007170BA" w:rsidRPr="00ED2243" w:rsidRDefault="007170BA" w:rsidP="007170BA"/>
    <w:p w:rsidR="008A0E8D" w:rsidRPr="00ED2243" w:rsidRDefault="008A0E8D" w:rsidP="008B4BA9">
      <w:pPr>
        <w:pStyle w:val="3"/>
        <w:rPr>
          <w:rFonts w:cs="Times New Roman"/>
        </w:rPr>
        <w:sectPr w:rsidR="008A0E8D" w:rsidRPr="00ED2243" w:rsidSect="00DA0C3F">
          <w:type w:val="continuous"/>
          <w:pgSz w:w="11906" w:h="16838" w:code="9"/>
          <w:pgMar w:top="1134" w:right="851" w:bottom="1134" w:left="1134" w:header="425" w:footer="544" w:gutter="0"/>
          <w:cols w:space="708"/>
          <w:docGrid w:linePitch="360"/>
        </w:sectPr>
      </w:pPr>
    </w:p>
    <w:p w:rsidR="00190D6D" w:rsidRPr="00ED2243" w:rsidRDefault="00190D6D" w:rsidP="008B4BA9">
      <w:pPr>
        <w:pStyle w:val="3"/>
        <w:rPr>
          <w:rFonts w:cs="Times New Roman"/>
        </w:rPr>
      </w:pPr>
      <w:bookmarkStart w:id="213" w:name="_Toc200306428"/>
      <w:bookmarkStart w:id="214" w:name="_Hlk135908608"/>
      <w:bookmarkStart w:id="215" w:name="_Toc89694243"/>
      <w:bookmarkStart w:id="216" w:name="_Toc89787801"/>
      <w:bookmarkStart w:id="217" w:name="_Toc96603398"/>
      <w:bookmarkStart w:id="218" w:name="_Toc96687295"/>
      <w:bookmarkStart w:id="219" w:name="_Toc96953199"/>
      <w:r w:rsidRPr="00ED2243">
        <w:rPr>
          <w:rFonts w:cs="Times New Roman"/>
        </w:rPr>
        <w:t>В области электро-, тепло-, газо- и водоснабжения населения, водоотведения</w:t>
      </w:r>
      <w:bookmarkEnd w:id="213"/>
      <w:r w:rsidRPr="00ED2243">
        <w:rPr>
          <w:rFonts w:cs="Times New Roman"/>
        </w:rPr>
        <w:t xml:space="preserve"> </w:t>
      </w:r>
    </w:p>
    <w:p w:rsidR="00BD5B53" w:rsidRPr="00ED2243" w:rsidRDefault="00BD5B53" w:rsidP="0061135E">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12</w:t>
      </w:r>
      <w:r w:rsidR="00092730" w:rsidRPr="00ED2243">
        <w:rPr>
          <w:rFonts w:cs="Times New Roman"/>
          <w:noProof/>
        </w:rPr>
        <w:fldChar w:fldCharType="end"/>
      </w:r>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в области газоснабжения</w:t>
      </w:r>
      <w:r w:rsidR="0000118B" w:rsidRPr="00ED2243">
        <w:rPr>
          <w:rFonts w:cs="Times New Roman"/>
        </w:rPr>
        <w:t xml:space="preserve"> населения</w:t>
      </w:r>
    </w:p>
    <w:p w:rsidR="00BB0809" w:rsidRPr="00ED2243" w:rsidRDefault="00BB0809">
      <w:pPr>
        <w:rPr>
          <w:sz w:val="2"/>
          <w:szCs w:val="2"/>
        </w:rPr>
      </w:pPr>
    </w:p>
    <w:tbl>
      <w:tblPr>
        <w:tblStyle w:val="aff0"/>
        <w:tblW w:w="5006" w:type="pct"/>
        <w:tblLayout w:type="fixed"/>
        <w:tblLook w:val="04A0"/>
      </w:tblPr>
      <w:tblGrid>
        <w:gridCol w:w="2713"/>
        <w:gridCol w:w="3066"/>
        <w:gridCol w:w="6650"/>
        <w:gridCol w:w="2658"/>
      </w:tblGrid>
      <w:tr w:rsidR="00C70459" w:rsidRPr="00ED2243" w:rsidTr="00C70459">
        <w:trPr>
          <w:trHeight w:val="20"/>
          <w:tblHeader/>
        </w:trPr>
        <w:tc>
          <w:tcPr>
            <w:tcW w:w="899" w:type="pct"/>
          </w:tcPr>
          <w:p w:rsidR="00C70459" w:rsidRPr="00C70459" w:rsidRDefault="00C70459" w:rsidP="00C70459">
            <w:pPr>
              <w:autoSpaceDE w:val="0"/>
              <w:autoSpaceDN w:val="0"/>
              <w:adjustRightInd w:val="0"/>
              <w:jc w:val="center"/>
              <w:rPr>
                <w:b/>
                <w:bCs/>
                <w:sz w:val="20"/>
                <w:szCs w:val="20"/>
                <w:lang w:val="en-US"/>
              </w:rPr>
            </w:pPr>
            <w:r w:rsidRPr="00C70459">
              <w:rPr>
                <w:b/>
                <w:bCs/>
                <w:sz w:val="20"/>
                <w:szCs w:val="20"/>
              </w:rPr>
              <w:t>Наименование вида объекта</w:t>
            </w:r>
          </w:p>
        </w:tc>
        <w:tc>
          <w:tcPr>
            <w:tcW w:w="1016" w:type="pct"/>
          </w:tcPr>
          <w:p w:rsidR="00C70459" w:rsidRPr="00C70459" w:rsidRDefault="00C70459" w:rsidP="00C70459">
            <w:pPr>
              <w:autoSpaceDE w:val="0"/>
              <w:autoSpaceDN w:val="0"/>
              <w:adjustRightInd w:val="0"/>
              <w:jc w:val="center"/>
              <w:rPr>
                <w:b/>
                <w:bCs/>
                <w:sz w:val="20"/>
                <w:szCs w:val="20"/>
              </w:rPr>
            </w:pPr>
            <w:r w:rsidRPr="00C70459">
              <w:rPr>
                <w:b/>
                <w:bCs/>
                <w:sz w:val="20"/>
                <w:szCs w:val="20"/>
              </w:rPr>
              <w:t>Наименование нормируемого расчетного показателя, единица измерения</w:t>
            </w:r>
          </w:p>
        </w:tc>
        <w:tc>
          <w:tcPr>
            <w:tcW w:w="3085" w:type="pct"/>
            <w:gridSpan w:val="2"/>
          </w:tcPr>
          <w:p w:rsidR="00C70459" w:rsidRPr="00C70459" w:rsidRDefault="00C70459" w:rsidP="00C70459">
            <w:pPr>
              <w:autoSpaceDE w:val="0"/>
              <w:autoSpaceDN w:val="0"/>
              <w:adjustRightInd w:val="0"/>
              <w:jc w:val="center"/>
              <w:rPr>
                <w:b/>
                <w:bCs/>
                <w:sz w:val="20"/>
                <w:szCs w:val="20"/>
                <w:lang w:val="en-US"/>
              </w:rPr>
            </w:pPr>
            <w:r w:rsidRPr="00C70459">
              <w:rPr>
                <w:b/>
                <w:bCs/>
                <w:sz w:val="20"/>
                <w:szCs w:val="20"/>
              </w:rPr>
              <w:t>Значение расчетного показателя</w:t>
            </w:r>
          </w:p>
        </w:tc>
      </w:tr>
      <w:tr w:rsidR="004C0A10" w:rsidRPr="00ED2243" w:rsidTr="00DB14A2">
        <w:trPr>
          <w:trHeight w:val="20"/>
        </w:trPr>
        <w:tc>
          <w:tcPr>
            <w:tcW w:w="899" w:type="pct"/>
            <w:vMerge w:val="restart"/>
          </w:tcPr>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Пункт редуцирования газа (ПРГ).</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Газорегуляторный пункт.</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Газопровод распределительный высокого давления.</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Газопровод распределительный среднего давления.</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Газопровод распределительный низкого давления</w:t>
            </w:r>
          </w:p>
        </w:tc>
        <w:tc>
          <w:tcPr>
            <w:tcW w:w="1016" w:type="pct"/>
            <w:vMerge w:val="restart"/>
          </w:tcPr>
          <w:p w:rsidR="00190D6D" w:rsidRPr="00ED2243" w:rsidRDefault="00101865" w:rsidP="00DB14A2">
            <w:pPr>
              <w:pStyle w:val="ConsPlusNormal"/>
              <w:ind w:firstLine="0"/>
              <w:rPr>
                <w:rFonts w:ascii="Times New Roman" w:hAnsi="Times New Roman" w:cs="Times New Roman"/>
              </w:rPr>
            </w:pPr>
            <w:r w:rsidRPr="00ED2243">
              <w:rPr>
                <w:rFonts w:ascii="Times New Roman" w:hAnsi="Times New Roman" w:cs="Times New Roman"/>
              </w:rPr>
              <w:t>нормативы потребления природного газа, куб. м. месяц на 1 человека</w:t>
            </w:r>
            <w:r w:rsidR="00FD1FB4" w:rsidRPr="00ED2243">
              <w:rPr>
                <w:rFonts w:ascii="Times New Roman" w:hAnsi="Times New Roman" w:cs="Times New Roman"/>
              </w:rPr>
              <w:t xml:space="preserve"> [1]</w:t>
            </w:r>
          </w:p>
        </w:tc>
        <w:tc>
          <w:tcPr>
            <w:tcW w:w="2204" w:type="pct"/>
            <w:vAlign w:val="center"/>
          </w:tcPr>
          <w:p w:rsidR="00190D6D" w:rsidRPr="00ED2243" w:rsidRDefault="00190D6D" w:rsidP="00101865">
            <w:pPr>
              <w:pStyle w:val="ConsPlusNormal"/>
              <w:ind w:firstLine="0"/>
              <w:jc w:val="center"/>
              <w:rPr>
                <w:rFonts w:ascii="Times New Roman" w:hAnsi="Times New Roman" w:cs="Times New Roman"/>
              </w:rPr>
            </w:pPr>
            <w:r w:rsidRPr="00ED2243">
              <w:rPr>
                <w:rFonts w:ascii="Times New Roman" w:hAnsi="Times New Roman" w:cs="Times New Roman"/>
              </w:rPr>
              <w:t>направление используемого природного газа</w:t>
            </w:r>
          </w:p>
        </w:tc>
        <w:tc>
          <w:tcPr>
            <w:tcW w:w="881" w:type="pct"/>
            <w:vAlign w:val="center"/>
          </w:tcPr>
          <w:p w:rsidR="00190D6D" w:rsidRPr="00ED2243" w:rsidRDefault="00190D6D" w:rsidP="00C725E3">
            <w:pPr>
              <w:pStyle w:val="ConsPlusNormal"/>
              <w:ind w:firstLine="0"/>
              <w:jc w:val="center"/>
              <w:rPr>
                <w:rFonts w:ascii="Times New Roman" w:hAnsi="Times New Roman" w:cs="Times New Roman"/>
              </w:rPr>
            </w:pPr>
            <w:r w:rsidRPr="00ED2243">
              <w:rPr>
                <w:rFonts w:ascii="Times New Roman" w:hAnsi="Times New Roman" w:cs="Times New Roman"/>
              </w:rPr>
              <w:t xml:space="preserve">норматив потребления </w:t>
            </w:r>
            <w:hyperlink w:anchor="P2317" w:tooltip="1. Значение принято в соответствии с Нормативами потребления сжиженного углеводородного газа населением при отсутствии приборов учета газа в Приморском крае, утвержденными постановлением Администрации Приморского края от 28.06.2010 N 227-па.">
              <w:r w:rsidRPr="00ED2243">
                <w:rPr>
                  <w:rFonts w:ascii="Times New Roman" w:hAnsi="Times New Roman" w:cs="Times New Roman"/>
                </w:rPr>
                <w:t>[</w:t>
              </w:r>
              <w:r w:rsidR="00C725E3" w:rsidRPr="00ED2243">
                <w:rPr>
                  <w:rFonts w:ascii="Times New Roman" w:hAnsi="Times New Roman" w:cs="Times New Roman"/>
                  <w:lang w:val="en-US"/>
                </w:rPr>
                <w:t>2</w:t>
              </w:r>
              <w:r w:rsidRPr="00ED2243">
                <w:rPr>
                  <w:rFonts w:ascii="Times New Roman" w:hAnsi="Times New Roman" w:cs="Times New Roman"/>
                </w:rPr>
                <w:t>]</w:t>
              </w:r>
            </w:hyperlink>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tcPr>
          <w:p w:rsidR="00190D6D" w:rsidRPr="00ED2243" w:rsidRDefault="00190D6D" w:rsidP="00190D6D">
            <w:pPr>
              <w:pStyle w:val="ConsPlusNormal"/>
              <w:ind w:firstLine="0"/>
              <w:rPr>
                <w:rFonts w:ascii="Times New Roman" w:hAnsi="Times New Roman" w:cs="Times New Roman"/>
              </w:rPr>
            </w:pP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 xml:space="preserve">на </w:t>
            </w:r>
            <w:proofErr w:type="spellStart"/>
            <w:r w:rsidRPr="00ED2243">
              <w:rPr>
                <w:rFonts w:ascii="Times New Roman" w:hAnsi="Times New Roman" w:cs="Times New Roman"/>
              </w:rPr>
              <w:t>пищеприготовление</w:t>
            </w:r>
            <w:proofErr w:type="spellEnd"/>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11,71</w:t>
            </w:r>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tcPr>
          <w:p w:rsidR="00190D6D" w:rsidRPr="00ED2243" w:rsidRDefault="00190D6D" w:rsidP="00190D6D">
            <w:pPr>
              <w:pStyle w:val="ConsPlusNormal"/>
              <w:ind w:firstLine="0"/>
              <w:rPr>
                <w:rFonts w:ascii="Times New Roman" w:hAnsi="Times New Roman" w:cs="Times New Roman"/>
              </w:rPr>
            </w:pP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на приготовление горячей воды в условиях отсутствия централизованного горячего водоснабжения (с использованием газового водонагревателя)</w:t>
            </w:r>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18,09</w:t>
            </w:r>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tcPr>
          <w:p w:rsidR="00190D6D" w:rsidRPr="00ED2243" w:rsidRDefault="00190D6D" w:rsidP="00190D6D">
            <w:pPr>
              <w:pStyle w:val="ConsPlusNormal"/>
              <w:ind w:firstLine="0"/>
              <w:rPr>
                <w:rFonts w:ascii="Times New Roman" w:hAnsi="Times New Roman" w:cs="Times New Roman"/>
              </w:rPr>
            </w:pP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5,91</w:t>
            </w:r>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val="restart"/>
          </w:tcPr>
          <w:p w:rsidR="00190D6D" w:rsidRPr="00ED2243" w:rsidRDefault="00101865" w:rsidP="00DB14A2">
            <w:pPr>
              <w:pStyle w:val="ConsPlusNormal"/>
              <w:ind w:firstLine="0"/>
              <w:rPr>
                <w:rFonts w:ascii="Times New Roman" w:hAnsi="Times New Roman" w:cs="Times New Roman"/>
              </w:rPr>
            </w:pPr>
            <w:r w:rsidRPr="00ED2243">
              <w:rPr>
                <w:rFonts w:ascii="Times New Roman" w:hAnsi="Times New Roman" w:cs="Times New Roman"/>
              </w:rPr>
              <w:t xml:space="preserve">нормативы потребления природного газа, </w:t>
            </w:r>
            <w:r w:rsidRPr="00ED2243">
              <w:rPr>
                <w:rFonts w:ascii="Times New Roman" w:hAnsi="Times New Roman" w:cs="Times New Roman"/>
              </w:rPr>
              <w:br/>
              <w:t>куб. м/ кв. м общей площади жилых помещений в месяц</w:t>
            </w:r>
            <w:r w:rsidR="00FD1FB4" w:rsidRPr="00ED2243">
              <w:rPr>
                <w:rFonts w:ascii="Times New Roman" w:hAnsi="Times New Roman" w:cs="Times New Roman"/>
              </w:rPr>
              <w:t xml:space="preserve"> [1]</w:t>
            </w: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на индивидуальное (поквартирное) отопление жилых помещений (многоквартирные дома)</w:t>
            </w:r>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6,53</w:t>
            </w:r>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tcPr>
          <w:p w:rsidR="00190D6D" w:rsidRPr="00ED2243" w:rsidRDefault="00190D6D" w:rsidP="00190D6D">
            <w:pPr>
              <w:pStyle w:val="ConsPlusNormal"/>
              <w:ind w:firstLine="0"/>
              <w:rPr>
                <w:rFonts w:ascii="Times New Roman" w:hAnsi="Times New Roman" w:cs="Times New Roman"/>
              </w:rPr>
            </w:pP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на индивидуальное отопление частного сектора (отдельно стоящие дома)</w:t>
            </w:r>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9,67</w:t>
            </w:r>
          </w:p>
        </w:tc>
      </w:tr>
      <w:tr w:rsidR="004C0A10" w:rsidRPr="00ED2243" w:rsidTr="00DB14A2">
        <w:trPr>
          <w:trHeight w:val="20"/>
        </w:trPr>
        <w:tc>
          <w:tcPr>
            <w:tcW w:w="899" w:type="pct"/>
            <w:vMerge/>
          </w:tcPr>
          <w:p w:rsidR="00190D6D" w:rsidRPr="00ED2243" w:rsidRDefault="00190D6D" w:rsidP="00190D6D">
            <w:pPr>
              <w:autoSpaceDE w:val="0"/>
              <w:autoSpaceDN w:val="0"/>
              <w:adjustRightInd w:val="0"/>
              <w:jc w:val="center"/>
              <w:rPr>
                <w:sz w:val="20"/>
                <w:szCs w:val="20"/>
              </w:rPr>
            </w:pPr>
          </w:p>
        </w:tc>
        <w:tc>
          <w:tcPr>
            <w:tcW w:w="1016" w:type="pct"/>
          </w:tcPr>
          <w:p w:rsidR="00190D6D" w:rsidRPr="00ED2243" w:rsidRDefault="00101865" w:rsidP="00190D6D">
            <w:pPr>
              <w:pStyle w:val="ConsPlusNormal"/>
              <w:ind w:firstLine="0"/>
              <w:rPr>
                <w:rFonts w:ascii="Times New Roman" w:hAnsi="Times New Roman" w:cs="Times New Roman"/>
              </w:rPr>
            </w:pPr>
            <w:r w:rsidRPr="00ED2243">
              <w:rPr>
                <w:rFonts w:ascii="Times New Roman" w:hAnsi="Times New Roman" w:cs="Times New Roman"/>
              </w:rPr>
              <w:t>размер земельного участка для размещения пунктов редуцирования газа, кв. м</w:t>
            </w:r>
          </w:p>
        </w:tc>
        <w:tc>
          <w:tcPr>
            <w:tcW w:w="3085" w:type="pct"/>
            <w:gridSpan w:val="2"/>
          </w:tcPr>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4,0</w:t>
            </w:r>
          </w:p>
        </w:tc>
      </w:tr>
    </w:tbl>
    <w:p w:rsidR="00BB0809" w:rsidRPr="00ED2243" w:rsidRDefault="00BB0809">
      <w:pPr>
        <w:rPr>
          <w:sz w:val="2"/>
          <w:szCs w:val="2"/>
        </w:rPr>
      </w:pPr>
    </w:p>
    <w:tbl>
      <w:tblPr>
        <w:tblStyle w:val="aff0"/>
        <w:tblW w:w="5006" w:type="pct"/>
        <w:tblLayout w:type="fixed"/>
        <w:tblLook w:val="04A0"/>
      </w:tblPr>
      <w:tblGrid>
        <w:gridCol w:w="15087"/>
      </w:tblGrid>
      <w:tr w:rsidR="004C0A10" w:rsidRPr="00ED2243" w:rsidTr="00BD5B53">
        <w:trPr>
          <w:trHeight w:val="20"/>
        </w:trPr>
        <w:tc>
          <w:tcPr>
            <w:tcW w:w="5000" w:type="pct"/>
          </w:tcPr>
          <w:p w:rsidR="00BD5B53" w:rsidRPr="00ED2243" w:rsidRDefault="00BD5B53" w:rsidP="000B6473">
            <w:pPr>
              <w:pStyle w:val="ConsPlusNormal1"/>
              <w:rPr>
                <w:rFonts w:eastAsia="Times New Roman" w:cs="Times New Roman"/>
              </w:rPr>
            </w:pPr>
            <w:r w:rsidRPr="00ED2243">
              <w:rPr>
                <w:rFonts w:eastAsia="Times New Roman" w:cs="Times New Roman"/>
              </w:rPr>
              <w:t>Примечани</w:t>
            </w:r>
            <w:r w:rsidR="00D27F76">
              <w:rPr>
                <w:rFonts w:eastAsia="Times New Roman" w:cs="Times New Roman"/>
              </w:rPr>
              <w:t>я</w:t>
            </w:r>
          </w:p>
          <w:p w:rsidR="00BD5B53" w:rsidRPr="00ED2243" w:rsidRDefault="00BD5B53" w:rsidP="00AD2DB9">
            <w:pPr>
              <w:pStyle w:val="ConsPlusNormal1"/>
              <w:jc w:val="both"/>
              <w:rPr>
                <w:rFonts w:eastAsia="Times New Roman" w:cs="Times New Roman"/>
              </w:rPr>
            </w:pPr>
            <w:r w:rsidRPr="00ED2243">
              <w:rPr>
                <w:rFonts w:eastAsia="Times New Roman" w:cs="Times New Roman"/>
              </w:rPr>
              <w:t>1.</w:t>
            </w:r>
            <w:r w:rsidR="00A06799" w:rsidRPr="00ED2243">
              <w:rPr>
                <w:rFonts w:eastAsia="Times New Roman" w:cs="Times New Roman"/>
              </w:rPr>
              <w:t xml:space="preserve"> З</w:t>
            </w:r>
            <w:r w:rsidRPr="00ED2243">
              <w:rPr>
                <w:rFonts w:eastAsia="Times New Roman" w:cs="Times New Roman"/>
              </w:rPr>
              <w:t>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BD5B53" w:rsidRPr="00ED2243" w:rsidRDefault="00BD5B53" w:rsidP="00AD2DB9">
            <w:pPr>
              <w:pStyle w:val="ConsPlusNormal1"/>
              <w:jc w:val="both"/>
              <w:rPr>
                <w:rFonts w:cs="Times New Roman"/>
              </w:rPr>
            </w:pPr>
            <w:r w:rsidRPr="00ED2243">
              <w:rPr>
                <w:rFonts w:cs="Times New Roman"/>
              </w:rPr>
              <w:t>2.</w:t>
            </w:r>
            <w:r w:rsidR="00A06799" w:rsidRPr="00ED2243">
              <w:rPr>
                <w:rFonts w:cs="Times New Roman"/>
              </w:rPr>
              <w:t xml:space="preserve"> </w:t>
            </w:r>
            <w:r w:rsidRPr="00ED2243">
              <w:rPr>
                <w:rFonts w:cs="Times New Roman"/>
              </w:rPr>
              <w:t>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 31/2.</w:t>
            </w:r>
          </w:p>
        </w:tc>
      </w:tr>
    </w:tbl>
    <w:p w:rsidR="00BD5B53" w:rsidRPr="00ED2243" w:rsidRDefault="00BD5B53" w:rsidP="00BD5B53">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13</w:t>
      </w:r>
      <w:r w:rsidR="00092730" w:rsidRPr="00ED2243">
        <w:rPr>
          <w:rFonts w:cs="Times New Roman"/>
          <w:noProof/>
        </w:rPr>
        <w:fldChar w:fldCharType="end"/>
      </w:r>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в области электроснабжения населения</w:t>
      </w:r>
    </w:p>
    <w:p w:rsidR="00BB0809" w:rsidRPr="00ED2243" w:rsidRDefault="00BB0809">
      <w:pPr>
        <w:rPr>
          <w:sz w:val="2"/>
          <w:szCs w:val="2"/>
        </w:rPr>
      </w:pPr>
    </w:p>
    <w:tbl>
      <w:tblPr>
        <w:tblStyle w:val="aff0"/>
        <w:tblW w:w="5006" w:type="pct"/>
        <w:tblLayout w:type="fixed"/>
        <w:tblCellMar>
          <w:left w:w="57" w:type="dxa"/>
          <w:right w:w="57" w:type="dxa"/>
        </w:tblCellMar>
        <w:tblLook w:val="04A0"/>
      </w:tblPr>
      <w:tblGrid>
        <w:gridCol w:w="2695"/>
        <w:gridCol w:w="3045"/>
        <w:gridCol w:w="2251"/>
        <w:gridCol w:w="707"/>
        <w:gridCol w:w="9"/>
        <w:gridCol w:w="692"/>
        <w:gridCol w:w="845"/>
        <w:gridCol w:w="554"/>
        <w:gridCol w:w="854"/>
        <w:gridCol w:w="189"/>
        <w:gridCol w:w="1049"/>
        <w:gridCol w:w="84"/>
        <w:gridCol w:w="776"/>
        <w:gridCol w:w="1235"/>
      </w:tblGrid>
      <w:tr w:rsidR="00C70459" w:rsidRPr="00ED2243" w:rsidTr="00C70459">
        <w:trPr>
          <w:trHeight w:val="20"/>
          <w:tblHeader/>
        </w:trPr>
        <w:tc>
          <w:tcPr>
            <w:tcW w:w="899" w:type="pct"/>
          </w:tcPr>
          <w:p w:rsidR="00C70459" w:rsidRPr="00C70459" w:rsidRDefault="00C70459" w:rsidP="00C70459">
            <w:pPr>
              <w:autoSpaceDE w:val="0"/>
              <w:autoSpaceDN w:val="0"/>
              <w:adjustRightInd w:val="0"/>
              <w:jc w:val="center"/>
              <w:rPr>
                <w:b/>
                <w:bCs/>
                <w:sz w:val="20"/>
                <w:szCs w:val="20"/>
                <w:lang w:val="en-US"/>
              </w:rPr>
            </w:pPr>
            <w:r w:rsidRPr="00C70459">
              <w:rPr>
                <w:b/>
                <w:bCs/>
                <w:sz w:val="20"/>
                <w:szCs w:val="20"/>
              </w:rPr>
              <w:t>Наименование вида объекта</w:t>
            </w:r>
          </w:p>
        </w:tc>
        <w:tc>
          <w:tcPr>
            <w:tcW w:w="1016" w:type="pct"/>
          </w:tcPr>
          <w:p w:rsidR="00C70459" w:rsidRPr="00C70459" w:rsidRDefault="00C70459" w:rsidP="00C70459">
            <w:pPr>
              <w:autoSpaceDE w:val="0"/>
              <w:autoSpaceDN w:val="0"/>
              <w:adjustRightInd w:val="0"/>
              <w:jc w:val="center"/>
              <w:rPr>
                <w:b/>
                <w:bCs/>
                <w:sz w:val="20"/>
                <w:szCs w:val="20"/>
              </w:rPr>
            </w:pPr>
            <w:r w:rsidRPr="00C70459">
              <w:rPr>
                <w:b/>
                <w:bCs/>
                <w:sz w:val="20"/>
                <w:szCs w:val="20"/>
              </w:rPr>
              <w:t>Наименование нормируемого расчетного показателя, единица измерения</w:t>
            </w:r>
          </w:p>
        </w:tc>
        <w:tc>
          <w:tcPr>
            <w:tcW w:w="3085" w:type="pct"/>
            <w:gridSpan w:val="12"/>
          </w:tcPr>
          <w:p w:rsidR="00C70459" w:rsidRPr="00C70459" w:rsidRDefault="00C70459" w:rsidP="00C70459">
            <w:pPr>
              <w:autoSpaceDE w:val="0"/>
              <w:autoSpaceDN w:val="0"/>
              <w:adjustRightInd w:val="0"/>
              <w:jc w:val="center"/>
              <w:rPr>
                <w:b/>
                <w:bCs/>
                <w:sz w:val="20"/>
                <w:szCs w:val="20"/>
                <w:lang w:val="en-US"/>
              </w:rPr>
            </w:pPr>
            <w:r w:rsidRPr="00C70459">
              <w:rPr>
                <w:b/>
                <w:bCs/>
                <w:sz w:val="20"/>
                <w:szCs w:val="20"/>
              </w:rPr>
              <w:t>Значение расчетного показателя</w:t>
            </w:r>
          </w:p>
        </w:tc>
      </w:tr>
      <w:tr w:rsidR="004C0A10" w:rsidRPr="00ED2243" w:rsidTr="00DB14A2">
        <w:trPr>
          <w:trHeight w:val="20"/>
        </w:trPr>
        <w:tc>
          <w:tcPr>
            <w:tcW w:w="899" w:type="pct"/>
            <w:vMerge w:val="restart"/>
          </w:tcPr>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Электрическая подстанция 6 кВ</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Электрическая подстанция 10 кВ</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Электрическая подстанция 35 кВ</w:t>
            </w:r>
            <w:r w:rsidR="00101865" w:rsidRPr="00ED2243">
              <w:rPr>
                <w:rFonts w:ascii="Times New Roman" w:hAnsi="Times New Roman" w:cs="Times New Roman"/>
              </w:rPr>
              <w:t>.</w:t>
            </w:r>
          </w:p>
          <w:p w:rsidR="00190D6D" w:rsidRPr="00ED2243" w:rsidRDefault="00101865" w:rsidP="00190D6D">
            <w:pPr>
              <w:pStyle w:val="ConsPlusNormal"/>
              <w:ind w:firstLine="0"/>
              <w:rPr>
                <w:rFonts w:ascii="Times New Roman" w:hAnsi="Times New Roman" w:cs="Times New Roman"/>
              </w:rPr>
            </w:pPr>
            <w:r w:rsidRPr="00ED2243">
              <w:rPr>
                <w:rFonts w:ascii="Times New Roman" w:hAnsi="Times New Roman" w:cs="Times New Roman"/>
              </w:rPr>
              <w:t>Линии электропередачи 6 </w:t>
            </w:r>
            <w:r w:rsidR="00190D6D" w:rsidRPr="00ED2243">
              <w:rPr>
                <w:rFonts w:ascii="Times New Roman" w:hAnsi="Times New Roman" w:cs="Times New Roman"/>
              </w:rPr>
              <w:t>кВ</w:t>
            </w:r>
            <w:r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Линии электропередачи 10 кВ</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Линии электропередачи 35 кВ</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Трансформаторная подстанция (ТП)</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Распределительный пункт (РП)</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eastAsia="Calibri" w:hAnsi="Times New Roman" w:cs="Times New Roman"/>
              </w:rPr>
            </w:pPr>
            <w:r w:rsidRPr="00ED2243">
              <w:rPr>
                <w:rFonts w:ascii="Times New Roman" w:hAnsi="Times New Roman" w:cs="Times New Roman"/>
              </w:rPr>
              <w:t>Электростанция дизельная (ДЭС)</w:t>
            </w:r>
          </w:p>
        </w:tc>
        <w:tc>
          <w:tcPr>
            <w:tcW w:w="1016" w:type="pct"/>
            <w:vMerge w:val="restart"/>
          </w:tcPr>
          <w:p w:rsidR="00226CE6" w:rsidRPr="00ED2243" w:rsidRDefault="00101865" w:rsidP="00DB14A2">
            <w:pPr>
              <w:pStyle w:val="ConsPlusNormal"/>
              <w:ind w:firstLine="0"/>
              <w:rPr>
                <w:rFonts w:ascii="Times New Roman" w:eastAsia="Calibri" w:hAnsi="Times New Roman" w:cs="Times New Roman"/>
              </w:rPr>
            </w:pPr>
            <w:r w:rsidRPr="00ED2243">
              <w:rPr>
                <w:rFonts w:ascii="Times New Roman" w:hAnsi="Times New Roman" w:cs="Times New Roman"/>
              </w:rPr>
              <w:t>укрупненный показатель расхода электроэнергии коммунально-бытовыми потребителями, удел</w:t>
            </w:r>
            <w:r w:rsidR="00226CE6" w:rsidRPr="00ED2243">
              <w:rPr>
                <w:rFonts w:ascii="Times New Roman" w:hAnsi="Times New Roman" w:cs="Times New Roman"/>
              </w:rPr>
              <w:t>ьный расход электроэнергии, к</w:t>
            </w:r>
            <w:r w:rsidR="00DB14A2" w:rsidRPr="00ED2243">
              <w:rPr>
                <w:rFonts w:ascii="Times New Roman" w:hAnsi="Times New Roman" w:cs="Times New Roman"/>
              </w:rPr>
              <w:t>В</w:t>
            </w:r>
            <w:r w:rsidR="00226CE6" w:rsidRPr="00ED2243">
              <w:rPr>
                <w:rFonts w:ascii="Times New Roman" w:hAnsi="Times New Roman" w:cs="Times New Roman"/>
              </w:rPr>
              <w:t>т </w:t>
            </w:r>
            <w:r w:rsidRPr="00ED2243">
              <w:rPr>
                <w:rFonts w:ascii="Times New Roman" w:hAnsi="Times New Roman" w:cs="Times New Roman"/>
              </w:rPr>
              <w:t xml:space="preserve">ч/чел. в год </w:t>
            </w:r>
            <w:r w:rsidR="00FD1FB4" w:rsidRPr="00ED2243">
              <w:rPr>
                <w:rFonts w:ascii="Times New Roman" w:hAnsi="Times New Roman" w:cs="Times New Roman"/>
              </w:rPr>
              <w:t>[1]</w:t>
            </w:r>
          </w:p>
        </w:tc>
        <w:tc>
          <w:tcPr>
            <w:tcW w:w="987" w:type="pct"/>
            <w:gridSpan w:val="2"/>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 xml:space="preserve">группа </w:t>
            </w:r>
            <w:r w:rsidR="00DB14A2" w:rsidRPr="00ED2243">
              <w:rPr>
                <w:rFonts w:eastAsia="Calibri"/>
                <w:sz w:val="20"/>
                <w:szCs w:val="20"/>
              </w:rPr>
              <w:br/>
            </w:r>
            <w:r w:rsidRPr="00ED2243">
              <w:rPr>
                <w:rFonts w:eastAsia="Calibri"/>
                <w:sz w:val="20"/>
                <w:szCs w:val="20"/>
              </w:rPr>
              <w:t>населенного пункта</w:t>
            </w:r>
          </w:p>
        </w:tc>
        <w:tc>
          <w:tcPr>
            <w:tcW w:w="1049" w:type="pct"/>
            <w:gridSpan w:val="6"/>
            <w:vAlign w:val="center"/>
          </w:tcPr>
          <w:p w:rsidR="00190D6D" w:rsidRPr="00ED2243" w:rsidRDefault="00190D6D" w:rsidP="00C725E3">
            <w:pPr>
              <w:autoSpaceDE w:val="0"/>
              <w:autoSpaceDN w:val="0"/>
              <w:adjustRightInd w:val="0"/>
              <w:jc w:val="center"/>
              <w:rPr>
                <w:rFonts w:eastAsia="Calibri"/>
                <w:sz w:val="20"/>
                <w:szCs w:val="20"/>
              </w:rPr>
            </w:pPr>
            <w:r w:rsidRPr="00ED2243">
              <w:rPr>
                <w:rFonts w:eastAsia="Calibri"/>
                <w:sz w:val="20"/>
                <w:szCs w:val="20"/>
              </w:rPr>
              <w:t xml:space="preserve">без стационарных </w:t>
            </w:r>
            <w:r w:rsidR="00101865" w:rsidRPr="00ED2243">
              <w:rPr>
                <w:rFonts w:eastAsia="Calibri"/>
                <w:sz w:val="20"/>
                <w:szCs w:val="20"/>
              </w:rPr>
              <w:br/>
            </w:r>
            <w:r w:rsidRPr="00ED2243">
              <w:rPr>
                <w:rFonts w:eastAsia="Calibri"/>
                <w:sz w:val="20"/>
                <w:szCs w:val="20"/>
              </w:rPr>
              <w:t xml:space="preserve">электроплит </w:t>
            </w:r>
            <w:hyperlink w:anchor="P600" w:tooltip="2. Значение принято в соответствии с таблицей 2.4.4. РД 34.20.185-94 &quot;Инструкция по проектированию городских электрических сетей&quot;.">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c>
          <w:tcPr>
            <w:tcW w:w="1049" w:type="pct"/>
            <w:gridSpan w:val="4"/>
            <w:vAlign w:val="center"/>
          </w:tcPr>
          <w:p w:rsidR="00190D6D" w:rsidRPr="00ED2243" w:rsidRDefault="00190D6D" w:rsidP="00C725E3">
            <w:pPr>
              <w:autoSpaceDE w:val="0"/>
              <w:autoSpaceDN w:val="0"/>
              <w:adjustRightInd w:val="0"/>
              <w:jc w:val="center"/>
              <w:rPr>
                <w:rFonts w:eastAsia="Calibri"/>
                <w:sz w:val="20"/>
                <w:szCs w:val="20"/>
              </w:rPr>
            </w:pPr>
            <w:r w:rsidRPr="00ED2243">
              <w:rPr>
                <w:rFonts w:eastAsia="Calibri"/>
                <w:sz w:val="20"/>
                <w:szCs w:val="20"/>
              </w:rPr>
              <w:t xml:space="preserve">со стационарными электроплитами </w:t>
            </w:r>
            <w:hyperlink w:anchor="P600" w:tooltip="2. Значение принято в соответствии с таблицей 2.4.4. РД 34.20.185-94 &quot;Инструкция по проектированию городских электрических сетей&quot;.">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r>
      <w:tr w:rsidR="004C0A10" w:rsidRPr="00ED2243" w:rsidTr="00DB14A2">
        <w:trPr>
          <w:trHeight w:val="20"/>
        </w:trPr>
        <w:tc>
          <w:tcPr>
            <w:tcW w:w="899" w:type="pct"/>
            <w:vMerge/>
          </w:tcPr>
          <w:p w:rsidR="00190D6D" w:rsidRPr="00ED2243" w:rsidRDefault="00190D6D" w:rsidP="00190D6D">
            <w:pPr>
              <w:autoSpaceDE w:val="0"/>
              <w:autoSpaceDN w:val="0"/>
              <w:adjustRightInd w:val="0"/>
              <w:ind w:left="-57" w:right="-57"/>
              <w:rPr>
                <w:rFonts w:eastAsia="Calibri"/>
                <w:sz w:val="20"/>
                <w:szCs w:val="20"/>
              </w:rPr>
            </w:pPr>
          </w:p>
        </w:tc>
        <w:tc>
          <w:tcPr>
            <w:tcW w:w="1016" w:type="pct"/>
            <w:vMerge/>
          </w:tcPr>
          <w:p w:rsidR="00190D6D" w:rsidRPr="00ED2243" w:rsidRDefault="00190D6D" w:rsidP="00190D6D">
            <w:pPr>
              <w:autoSpaceDE w:val="0"/>
              <w:autoSpaceDN w:val="0"/>
              <w:adjustRightInd w:val="0"/>
              <w:rPr>
                <w:rFonts w:eastAsia="Calibri"/>
                <w:sz w:val="20"/>
                <w:szCs w:val="20"/>
              </w:rPr>
            </w:pPr>
          </w:p>
        </w:tc>
        <w:tc>
          <w:tcPr>
            <w:tcW w:w="987" w:type="pct"/>
            <w:gridSpan w:val="2"/>
          </w:tcPr>
          <w:p w:rsidR="00190D6D" w:rsidRPr="00ED2243" w:rsidRDefault="00190D6D" w:rsidP="00190D6D">
            <w:pPr>
              <w:autoSpaceDE w:val="0"/>
              <w:autoSpaceDN w:val="0"/>
              <w:adjustRightInd w:val="0"/>
              <w:rPr>
                <w:rFonts w:eastAsia="Calibri"/>
                <w:sz w:val="20"/>
                <w:szCs w:val="20"/>
              </w:rPr>
            </w:pPr>
            <w:r w:rsidRPr="00ED2243">
              <w:rPr>
                <w:rFonts w:eastAsia="Calibri"/>
                <w:sz w:val="20"/>
                <w:szCs w:val="20"/>
              </w:rPr>
              <w:t>средний</w:t>
            </w:r>
          </w:p>
        </w:tc>
        <w:tc>
          <w:tcPr>
            <w:tcW w:w="1049" w:type="pct"/>
            <w:gridSpan w:val="6"/>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2300</w:t>
            </w:r>
          </w:p>
        </w:tc>
        <w:tc>
          <w:tcPr>
            <w:tcW w:w="1049" w:type="pct"/>
            <w:gridSpan w:val="4"/>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2880</w:t>
            </w:r>
          </w:p>
        </w:tc>
      </w:tr>
      <w:tr w:rsidR="004C0A10" w:rsidRPr="00ED2243" w:rsidTr="00DB14A2">
        <w:trPr>
          <w:trHeight w:val="20"/>
        </w:trPr>
        <w:tc>
          <w:tcPr>
            <w:tcW w:w="899" w:type="pct"/>
            <w:vMerge/>
          </w:tcPr>
          <w:p w:rsidR="00190D6D" w:rsidRPr="00ED2243" w:rsidRDefault="00190D6D" w:rsidP="00190D6D">
            <w:pPr>
              <w:autoSpaceDE w:val="0"/>
              <w:autoSpaceDN w:val="0"/>
              <w:adjustRightInd w:val="0"/>
              <w:ind w:left="-57" w:right="-57"/>
              <w:rPr>
                <w:rFonts w:eastAsia="Calibri"/>
                <w:sz w:val="20"/>
                <w:szCs w:val="20"/>
              </w:rPr>
            </w:pPr>
          </w:p>
        </w:tc>
        <w:tc>
          <w:tcPr>
            <w:tcW w:w="1016" w:type="pct"/>
            <w:vMerge/>
          </w:tcPr>
          <w:p w:rsidR="00190D6D" w:rsidRPr="00ED2243" w:rsidRDefault="00190D6D" w:rsidP="00190D6D">
            <w:pPr>
              <w:autoSpaceDE w:val="0"/>
              <w:autoSpaceDN w:val="0"/>
              <w:adjustRightInd w:val="0"/>
              <w:rPr>
                <w:rFonts w:eastAsia="Calibri"/>
                <w:sz w:val="20"/>
                <w:szCs w:val="20"/>
              </w:rPr>
            </w:pPr>
          </w:p>
        </w:tc>
        <w:tc>
          <w:tcPr>
            <w:tcW w:w="987" w:type="pct"/>
            <w:gridSpan w:val="2"/>
          </w:tcPr>
          <w:p w:rsidR="00190D6D" w:rsidRPr="00ED2243" w:rsidRDefault="00190D6D" w:rsidP="00190D6D">
            <w:pPr>
              <w:autoSpaceDE w:val="0"/>
              <w:autoSpaceDN w:val="0"/>
              <w:adjustRightInd w:val="0"/>
              <w:rPr>
                <w:rFonts w:eastAsia="Calibri"/>
                <w:sz w:val="20"/>
                <w:szCs w:val="20"/>
              </w:rPr>
            </w:pPr>
            <w:r w:rsidRPr="00ED2243">
              <w:rPr>
                <w:rFonts w:eastAsia="Calibri"/>
                <w:sz w:val="20"/>
                <w:szCs w:val="20"/>
              </w:rPr>
              <w:t>малый</w:t>
            </w:r>
          </w:p>
        </w:tc>
        <w:tc>
          <w:tcPr>
            <w:tcW w:w="1049" w:type="pct"/>
            <w:gridSpan w:val="6"/>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2170</w:t>
            </w:r>
          </w:p>
        </w:tc>
        <w:tc>
          <w:tcPr>
            <w:tcW w:w="1049" w:type="pct"/>
            <w:gridSpan w:val="4"/>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2750</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val="restart"/>
          </w:tcPr>
          <w:p w:rsidR="00101865" w:rsidRPr="00ED2243" w:rsidRDefault="00101865" w:rsidP="00101865">
            <w:pPr>
              <w:pStyle w:val="ConsPlusNormal"/>
              <w:ind w:firstLine="0"/>
              <w:rPr>
                <w:rFonts w:ascii="Times New Roman" w:eastAsia="Calibri" w:hAnsi="Times New Roman" w:cs="Times New Roman"/>
              </w:rPr>
            </w:pPr>
            <w:r w:rsidRPr="00ED2243">
              <w:rPr>
                <w:rFonts w:ascii="Times New Roman" w:hAnsi="Times New Roman" w:cs="Times New Roman"/>
              </w:rPr>
              <w:t xml:space="preserve">годовое число часов использования максимума электрической нагрузки </w:t>
            </w:r>
          </w:p>
        </w:tc>
        <w:tc>
          <w:tcPr>
            <w:tcW w:w="987"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 xml:space="preserve">группа </w:t>
            </w:r>
            <w:r w:rsidR="00DB14A2" w:rsidRPr="00ED2243">
              <w:rPr>
                <w:rFonts w:eastAsia="Calibri"/>
                <w:sz w:val="20"/>
                <w:szCs w:val="20"/>
              </w:rPr>
              <w:br/>
            </w:r>
            <w:r w:rsidRPr="00ED2243">
              <w:rPr>
                <w:rFonts w:eastAsia="Calibri"/>
                <w:sz w:val="20"/>
                <w:szCs w:val="20"/>
              </w:rPr>
              <w:t>населенного пункта</w:t>
            </w:r>
          </w:p>
        </w:tc>
        <w:tc>
          <w:tcPr>
            <w:tcW w:w="1049" w:type="pct"/>
            <w:gridSpan w:val="6"/>
            <w:vAlign w:val="center"/>
          </w:tcPr>
          <w:p w:rsidR="00101865" w:rsidRPr="00ED2243" w:rsidRDefault="00101865" w:rsidP="00C725E3">
            <w:pPr>
              <w:autoSpaceDE w:val="0"/>
              <w:autoSpaceDN w:val="0"/>
              <w:adjustRightInd w:val="0"/>
              <w:jc w:val="center"/>
              <w:rPr>
                <w:rFonts w:eastAsia="Calibri"/>
                <w:sz w:val="20"/>
                <w:szCs w:val="20"/>
              </w:rPr>
            </w:pPr>
            <w:r w:rsidRPr="00ED2243">
              <w:rPr>
                <w:rFonts w:eastAsia="Calibri"/>
                <w:sz w:val="20"/>
                <w:szCs w:val="20"/>
              </w:rPr>
              <w:t xml:space="preserve">без стационарных электроплит </w:t>
            </w:r>
            <w:hyperlink w:anchor="P600" w:tooltip="2. Значение принято в соответствии с таблицей 2.4.4. РД 34.20.185-94 &quot;Инструкция по проектированию городских электрических сетей&quot;.">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c>
          <w:tcPr>
            <w:tcW w:w="1049" w:type="pct"/>
            <w:gridSpan w:val="4"/>
            <w:vAlign w:val="center"/>
          </w:tcPr>
          <w:p w:rsidR="00101865" w:rsidRPr="00ED2243" w:rsidRDefault="00101865" w:rsidP="00C725E3">
            <w:pPr>
              <w:autoSpaceDE w:val="0"/>
              <w:autoSpaceDN w:val="0"/>
              <w:adjustRightInd w:val="0"/>
              <w:jc w:val="center"/>
              <w:rPr>
                <w:rFonts w:eastAsia="Calibri"/>
                <w:sz w:val="20"/>
                <w:szCs w:val="20"/>
              </w:rPr>
            </w:pPr>
            <w:r w:rsidRPr="00ED2243">
              <w:rPr>
                <w:rFonts w:eastAsia="Calibri"/>
                <w:sz w:val="20"/>
                <w:szCs w:val="20"/>
              </w:rPr>
              <w:t xml:space="preserve">со стационарными электроплитами </w:t>
            </w:r>
            <w:hyperlink w:anchor="P600" w:tooltip="2. Значение принято в соответствии с таблицей 2.4.4. РД 34.20.185-94 &quot;Инструкция по проектированию городских электрических сетей&quot;.">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87" w:type="pct"/>
            <w:gridSpan w:val="2"/>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средний</w:t>
            </w:r>
          </w:p>
        </w:tc>
        <w:tc>
          <w:tcPr>
            <w:tcW w:w="1049" w:type="pct"/>
            <w:gridSpan w:val="6"/>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5350</w:t>
            </w:r>
          </w:p>
        </w:tc>
        <w:tc>
          <w:tcPr>
            <w:tcW w:w="1049" w:type="pct"/>
            <w:gridSpan w:val="4"/>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5550</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87" w:type="pct"/>
            <w:gridSpan w:val="2"/>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малый</w:t>
            </w:r>
          </w:p>
        </w:tc>
        <w:tc>
          <w:tcPr>
            <w:tcW w:w="1049" w:type="pct"/>
            <w:gridSpan w:val="6"/>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5300</w:t>
            </w:r>
          </w:p>
        </w:tc>
        <w:tc>
          <w:tcPr>
            <w:tcW w:w="1049" w:type="pct"/>
            <w:gridSpan w:val="4"/>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5500</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val="restart"/>
          </w:tcPr>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укрупненные показатели удельной расчетной коммунально-бытовой нагрузки, кВт/чел.</w:t>
            </w:r>
            <w:r w:rsidR="00FD1FB4" w:rsidRPr="00ED2243">
              <w:rPr>
                <w:rFonts w:ascii="Times New Roman" w:hAnsi="Times New Roman" w:cs="Times New Roman"/>
              </w:rPr>
              <w:t xml:space="preserve"> [1]</w:t>
            </w:r>
          </w:p>
        </w:tc>
        <w:tc>
          <w:tcPr>
            <w:tcW w:w="751" w:type="pct"/>
            <w:vMerge w:val="restar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группа населенного пункта</w:t>
            </w:r>
          </w:p>
        </w:tc>
        <w:tc>
          <w:tcPr>
            <w:tcW w:w="1222" w:type="pct"/>
            <w:gridSpan w:val="6"/>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 xml:space="preserve">с плитами </w:t>
            </w:r>
            <w:r w:rsidRPr="00ED2243">
              <w:rPr>
                <w:rFonts w:eastAsia="Calibri"/>
                <w:sz w:val="20"/>
                <w:szCs w:val="20"/>
              </w:rPr>
              <w:br/>
              <w:t>на природном газе</w:t>
            </w:r>
          </w:p>
        </w:tc>
        <w:tc>
          <w:tcPr>
            <w:tcW w:w="1112" w:type="pct"/>
            <w:gridSpan w:val="5"/>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 xml:space="preserve">со стационарными </w:t>
            </w:r>
            <w:r w:rsidRPr="00ED2243">
              <w:rPr>
                <w:rFonts w:eastAsia="Calibri"/>
                <w:sz w:val="20"/>
                <w:szCs w:val="20"/>
              </w:rPr>
              <w:br/>
              <w:t>электрическими плитами</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751" w:type="pct"/>
            <w:vMerge/>
          </w:tcPr>
          <w:p w:rsidR="00101865" w:rsidRPr="00ED2243" w:rsidRDefault="00101865" w:rsidP="00101865">
            <w:pPr>
              <w:autoSpaceDE w:val="0"/>
              <w:autoSpaceDN w:val="0"/>
              <w:adjustRightInd w:val="0"/>
              <w:rPr>
                <w:rFonts w:eastAsia="Calibri"/>
                <w:sz w:val="20"/>
                <w:szCs w:val="20"/>
              </w:rPr>
            </w:pPr>
          </w:p>
        </w:tc>
        <w:tc>
          <w:tcPr>
            <w:tcW w:w="470" w:type="pct"/>
            <w:gridSpan w:val="3"/>
            <w:vMerge w:val="restar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в целом по населенному пункту</w:t>
            </w:r>
          </w:p>
        </w:tc>
        <w:tc>
          <w:tcPr>
            <w:tcW w:w="752"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в том числе:</w:t>
            </w:r>
          </w:p>
        </w:tc>
        <w:tc>
          <w:tcPr>
            <w:tcW w:w="441" w:type="pct"/>
            <w:gridSpan w:val="3"/>
            <w:vMerge w:val="restar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в целом по населенному пункту</w:t>
            </w:r>
          </w:p>
        </w:tc>
        <w:tc>
          <w:tcPr>
            <w:tcW w:w="671"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в том числе:</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751" w:type="pct"/>
            <w:vMerge/>
          </w:tcPr>
          <w:p w:rsidR="00101865" w:rsidRPr="00ED2243" w:rsidRDefault="00101865" w:rsidP="00101865">
            <w:pPr>
              <w:autoSpaceDE w:val="0"/>
              <w:autoSpaceDN w:val="0"/>
              <w:adjustRightInd w:val="0"/>
              <w:rPr>
                <w:rFonts w:eastAsia="Calibri"/>
                <w:sz w:val="20"/>
                <w:szCs w:val="20"/>
              </w:rPr>
            </w:pPr>
          </w:p>
        </w:tc>
        <w:tc>
          <w:tcPr>
            <w:tcW w:w="470" w:type="pct"/>
            <w:gridSpan w:val="3"/>
            <w:vMerge/>
            <w:vAlign w:val="center"/>
          </w:tcPr>
          <w:p w:rsidR="00101865" w:rsidRPr="00ED2243" w:rsidRDefault="00101865" w:rsidP="00101865">
            <w:pPr>
              <w:autoSpaceDE w:val="0"/>
              <w:autoSpaceDN w:val="0"/>
              <w:adjustRightInd w:val="0"/>
              <w:jc w:val="center"/>
              <w:rPr>
                <w:rFonts w:eastAsia="Calibri"/>
                <w:sz w:val="20"/>
                <w:szCs w:val="20"/>
              </w:rPr>
            </w:pPr>
          </w:p>
        </w:tc>
        <w:tc>
          <w:tcPr>
            <w:tcW w:w="28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центр</w:t>
            </w:r>
          </w:p>
        </w:tc>
        <w:tc>
          <w:tcPr>
            <w:tcW w:w="470"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микрорайон (кварталы) застройки</w:t>
            </w:r>
          </w:p>
        </w:tc>
        <w:tc>
          <w:tcPr>
            <w:tcW w:w="441" w:type="pct"/>
            <w:gridSpan w:val="3"/>
            <w:vMerge/>
            <w:vAlign w:val="center"/>
          </w:tcPr>
          <w:p w:rsidR="00101865" w:rsidRPr="00ED2243" w:rsidRDefault="00101865" w:rsidP="00101865">
            <w:pPr>
              <w:autoSpaceDE w:val="0"/>
              <w:autoSpaceDN w:val="0"/>
              <w:adjustRightInd w:val="0"/>
              <w:jc w:val="center"/>
              <w:rPr>
                <w:rFonts w:eastAsia="Calibri"/>
                <w:sz w:val="20"/>
                <w:szCs w:val="20"/>
              </w:rPr>
            </w:pPr>
          </w:p>
        </w:tc>
        <w:tc>
          <w:tcPr>
            <w:tcW w:w="259"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центр</w:t>
            </w:r>
          </w:p>
        </w:tc>
        <w:tc>
          <w:tcPr>
            <w:tcW w:w="41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микрорайон (кварталы) застройки</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751" w:type="pct"/>
          </w:tcPr>
          <w:p w:rsidR="00101865" w:rsidRPr="00ED2243" w:rsidRDefault="00A937EA" w:rsidP="00101865">
            <w:pPr>
              <w:autoSpaceDE w:val="0"/>
              <w:autoSpaceDN w:val="0"/>
              <w:adjustRightInd w:val="0"/>
              <w:rPr>
                <w:rFonts w:eastAsia="Calibri"/>
                <w:sz w:val="20"/>
                <w:szCs w:val="20"/>
              </w:rPr>
            </w:pPr>
            <w:r>
              <w:rPr>
                <w:rFonts w:eastAsia="Calibri"/>
                <w:sz w:val="20"/>
                <w:szCs w:val="20"/>
              </w:rPr>
              <w:t>город Партизанск</w:t>
            </w:r>
          </w:p>
        </w:tc>
        <w:tc>
          <w:tcPr>
            <w:tcW w:w="470"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0,57</w:t>
            </w:r>
          </w:p>
        </w:tc>
        <w:tc>
          <w:tcPr>
            <w:tcW w:w="28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0,70</w:t>
            </w:r>
          </w:p>
        </w:tc>
        <w:tc>
          <w:tcPr>
            <w:tcW w:w="470"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0,54</w:t>
            </w:r>
          </w:p>
        </w:tc>
        <w:tc>
          <w:tcPr>
            <w:tcW w:w="441"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0,69</w:t>
            </w:r>
          </w:p>
        </w:tc>
        <w:tc>
          <w:tcPr>
            <w:tcW w:w="259"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0,86</w:t>
            </w:r>
          </w:p>
        </w:tc>
        <w:tc>
          <w:tcPr>
            <w:tcW w:w="41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0,68</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751" w:type="pct"/>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сельские населенные пункты</w:t>
            </w:r>
          </w:p>
        </w:tc>
        <w:tc>
          <w:tcPr>
            <w:tcW w:w="470"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0,43</w:t>
            </w:r>
          </w:p>
        </w:tc>
        <w:tc>
          <w:tcPr>
            <w:tcW w:w="28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470"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441"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0,52</w:t>
            </w:r>
          </w:p>
        </w:tc>
        <w:tc>
          <w:tcPr>
            <w:tcW w:w="259"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41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val="restart"/>
          </w:tcPr>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удельные расчетные электрические нагрузки жилых зданий, Вт/кв. м</w:t>
            </w:r>
            <w:r w:rsidR="00FD1FB4" w:rsidRPr="00ED2243">
              <w:rPr>
                <w:rFonts w:ascii="Times New Roman" w:hAnsi="Times New Roman" w:cs="Times New Roman"/>
              </w:rPr>
              <w:t xml:space="preserve"> [1]</w:t>
            </w:r>
          </w:p>
        </w:tc>
        <w:tc>
          <w:tcPr>
            <w:tcW w:w="990" w:type="pct"/>
            <w:gridSpan w:val="3"/>
            <w:vMerge w:val="restar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этажность застройки</w:t>
            </w:r>
          </w:p>
        </w:tc>
        <w:tc>
          <w:tcPr>
            <w:tcW w:w="2095" w:type="pct"/>
            <w:gridSpan w:val="9"/>
            <w:vAlign w:val="center"/>
          </w:tcPr>
          <w:p w:rsidR="00101865" w:rsidRPr="00ED2243" w:rsidRDefault="00101865" w:rsidP="00554E01">
            <w:pPr>
              <w:autoSpaceDE w:val="0"/>
              <w:autoSpaceDN w:val="0"/>
              <w:adjustRightInd w:val="0"/>
              <w:jc w:val="center"/>
              <w:rPr>
                <w:rFonts w:eastAsia="Calibri"/>
                <w:sz w:val="20"/>
                <w:szCs w:val="20"/>
              </w:rPr>
            </w:pPr>
            <w:r w:rsidRPr="00ED2243">
              <w:rPr>
                <w:rFonts w:eastAsia="Calibri"/>
                <w:sz w:val="20"/>
                <w:szCs w:val="20"/>
              </w:rPr>
              <w:t xml:space="preserve">удельные расчетные электрические нагрузки </w:t>
            </w:r>
            <w:r w:rsidR="00554E01" w:rsidRPr="00ED2243">
              <w:rPr>
                <w:rFonts w:eastAsia="Calibri"/>
                <w:sz w:val="20"/>
                <w:szCs w:val="20"/>
              </w:rPr>
              <w:br/>
            </w:r>
            <w:r w:rsidRPr="00ED2243">
              <w:rPr>
                <w:rFonts w:eastAsia="Calibri"/>
                <w:sz w:val="20"/>
                <w:szCs w:val="20"/>
              </w:rPr>
              <w:t xml:space="preserve">жилых зданий с плитами </w:t>
            </w:r>
            <w:hyperlink w:anchor="P2473" w:tooltip="2. Значение принято в соответствии с таблицей 2.4.4. Инструкции по проектированию городских электрических сетей РД 34.20.185-94, утвержденной Министерством топлива и энергетики Российской Федерации 07.07.1994, Российским акционерным обществом энергетики и элек">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vMerge/>
          </w:tcPr>
          <w:p w:rsidR="00101865" w:rsidRPr="00ED2243" w:rsidRDefault="00101865" w:rsidP="00101865">
            <w:pPr>
              <w:autoSpaceDE w:val="0"/>
              <w:autoSpaceDN w:val="0"/>
              <w:adjustRightInd w:val="0"/>
              <w:rPr>
                <w:rFonts w:eastAsia="Calibri"/>
                <w:sz w:val="20"/>
                <w:szCs w:val="20"/>
              </w:rPr>
            </w:pPr>
          </w:p>
        </w:tc>
        <w:tc>
          <w:tcPr>
            <w:tcW w:w="698"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природный газ</w:t>
            </w:r>
          </w:p>
        </w:tc>
        <w:tc>
          <w:tcPr>
            <w:tcW w:w="698"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сжиженный газ</w:t>
            </w:r>
          </w:p>
        </w:tc>
        <w:tc>
          <w:tcPr>
            <w:tcW w:w="699"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электрические</w:t>
            </w:r>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1-2 этажа</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15,0</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18,4</w:t>
            </w:r>
          </w:p>
        </w:tc>
        <w:tc>
          <w:tcPr>
            <w:tcW w:w="699"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20,7</w:t>
            </w:r>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3-5 этажей</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15,8</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19,3</w:t>
            </w:r>
          </w:p>
        </w:tc>
        <w:tc>
          <w:tcPr>
            <w:tcW w:w="699"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20,8</w:t>
            </w:r>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6-7 этажей</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15,6</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17,2</w:t>
            </w:r>
          </w:p>
        </w:tc>
        <w:tc>
          <w:tcPr>
            <w:tcW w:w="699"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20,2</w:t>
            </w:r>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более 5 этажей с квартирами повышенной комфортности</w:t>
            </w:r>
          </w:p>
        </w:tc>
        <w:tc>
          <w:tcPr>
            <w:tcW w:w="698"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698"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699"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17,8</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tcPr>
          <w:p w:rsidR="00E93263" w:rsidRPr="00ED2243" w:rsidRDefault="00101865" w:rsidP="00E93263">
            <w:pPr>
              <w:autoSpaceDE w:val="0"/>
              <w:autoSpaceDN w:val="0"/>
              <w:adjustRightInd w:val="0"/>
              <w:rPr>
                <w:rFonts w:eastAsia="Calibri"/>
                <w:sz w:val="20"/>
                <w:szCs w:val="20"/>
              </w:rPr>
            </w:pPr>
            <w:r w:rsidRPr="00ED2243">
              <w:rPr>
                <w:rFonts w:eastAsia="Calibri"/>
                <w:sz w:val="20"/>
                <w:szCs w:val="20"/>
              </w:rPr>
              <w:t>мощность электрической нагрузки индустриального парка, МВт</w:t>
            </w:r>
          </w:p>
        </w:tc>
        <w:tc>
          <w:tcPr>
            <w:tcW w:w="3085" w:type="pct"/>
            <w:gridSpan w:val="12"/>
          </w:tcPr>
          <w:p w:rsidR="00101865" w:rsidRPr="00ED2243" w:rsidRDefault="00101865" w:rsidP="007D480D">
            <w:pPr>
              <w:autoSpaceDE w:val="0"/>
              <w:autoSpaceDN w:val="0"/>
              <w:adjustRightInd w:val="0"/>
              <w:rPr>
                <w:rFonts w:eastAsia="Calibri"/>
                <w:sz w:val="20"/>
                <w:szCs w:val="20"/>
              </w:rPr>
            </w:pPr>
            <w:r w:rsidRPr="00ED2243">
              <w:rPr>
                <w:rFonts w:eastAsia="Calibri"/>
                <w:sz w:val="20"/>
                <w:szCs w:val="20"/>
              </w:rPr>
              <w:t xml:space="preserve">2 </w:t>
            </w:r>
            <w:hyperlink w:anchor="P2474" w:tooltip="3. Значение принято в соответствии с ГОСТ Р 56301 - 2014 &quot;Индустриальные парки. Требования&quot;.">
              <w:r w:rsidRPr="00ED2243">
                <w:rPr>
                  <w:rFonts w:eastAsia="Calibri"/>
                  <w:sz w:val="20"/>
                  <w:szCs w:val="20"/>
                </w:rPr>
                <w:t>[</w:t>
              </w:r>
              <w:r w:rsidR="0051500E" w:rsidRPr="00ED2243">
                <w:rPr>
                  <w:rFonts w:eastAsia="Calibri"/>
                  <w:sz w:val="20"/>
                  <w:szCs w:val="20"/>
                </w:rPr>
                <w:t>3</w:t>
              </w:r>
              <w:r w:rsidR="007D480D" w:rsidRPr="00ED2243">
                <w:rPr>
                  <w:rFonts w:eastAsia="Calibri"/>
                  <w:sz w:val="20"/>
                  <w:szCs w:val="20"/>
                </w:rPr>
                <w:t>, 4</w:t>
              </w:r>
              <w:r w:rsidRPr="00ED2243">
                <w:rPr>
                  <w:rFonts w:eastAsia="Calibri"/>
                  <w:sz w:val="20"/>
                  <w:szCs w:val="20"/>
                </w:rPr>
                <w:t>]</w:t>
              </w:r>
            </w:hyperlink>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размер земельного участка, отводимого под размещение объектов электроснабжения, кв. м</w:t>
            </w:r>
            <w:r w:rsidR="00AF58A1" w:rsidRPr="00ED2243">
              <w:rPr>
                <w:rFonts w:eastAsia="Calibri"/>
                <w:sz w:val="20"/>
                <w:szCs w:val="20"/>
              </w:rPr>
              <w:t xml:space="preserve"> </w:t>
            </w:r>
          </w:p>
        </w:tc>
        <w:tc>
          <w:tcPr>
            <w:tcW w:w="3085" w:type="pct"/>
            <w:gridSpan w:val="12"/>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понизительных подстанций и переключательных пунктов напряжени</w:t>
            </w:r>
            <w:r w:rsidR="00AF58A1" w:rsidRPr="00ED2243">
              <w:rPr>
                <w:rFonts w:eastAsia="Calibri"/>
                <w:sz w:val="20"/>
                <w:szCs w:val="20"/>
              </w:rPr>
              <w:t>ем до 35 кВ включительно – 1500</w:t>
            </w:r>
            <w:r w:rsidR="007D480D" w:rsidRPr="00ED2243">
              <w:rPr>
                <w:rFonts w:eastAsia="Calibri"/>
                <w:sz w:val="20"/>
                <w:szCs w:val="20"/>
              </w:rPr>
              <w:t xml:space="preserve"> [5]</w:t>
            </w:r>
            <w:r w:rsidR="00AF58A1"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электрических распределительных пу</w:t>
            </w:r>
            <w:r w:rsidR="00AF58A1" w:rsidRPr="00ED2243">
              <w:rPr>
                <w:rFonts w:eastAsia="Calibri"/>
                <w:sz w:val="20"/>
                <w:szCs w:val="20"/>
              </w:rPr>
              <w:t>нктов наружной установки – 250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электрических распределительны</w:t>
            </w:r>
            <w:r w:rsidR="00AF58A1" w:rsidRPr="00ED2243">
              <w:rPr>
                <w:rFonts w:eastAsia="Calibri"/>
                <w:sz w:val="20"/>
                <w:szCs w:val="20"/>
              </w:rPr>
              <w:t>х пунктов закрытого типа – 200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мачтовых подстанций м</w:t>
            </w:r>
            <w:r w:rsidR="00AF58A1" w:rsidRPr="00ED2243">
              <w:rPr>
                <w:rFonts w:eastAsia="Calibri"/>
                <w:sz w:val="20"/>
                <w:szCs w:val="20"/>
              </w:rPr>
              <w:t xml:space="preserve">ощностью от 25 до 250 </w:t>
            </w:r>
            <w:proofErr w:type="spellStart"/>
            <w:r w:rsidR="00AF58A1" w:rsidRPr="00ED2243">
              <w:rPr>
                <w:rFonts w:eastAsia="Calibri"/>
                <w:sz w:val="20"/>
                <w:szCs w:val="20"/>
              </w:rPr>
              <w:t>кВА</w:t>
            </w:r>
            <w:proofErr w:type="spellEnd"/>
            <w:r w:rsidR="00AF58A1" w:rsidRPr="00ED2243">
              <w:rPr>
                <w:rFonts w:eastAsia="Calibri"/>
                <w:sz w:val="20"/>
                <w:szCs w:val="20"/>
              </w:rPr>
              <w:t xml:space="preserve"> – 50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комплектных подстанций с одним трансформатором м</w:t>
            </w:r>
            <w:r w:rsidR="00AF58A1" w:rsidRPr="00ED2243">
              <w:rPr>
                <w:rFonts w:eastAsia="Calibri"/>
                <w:sz w:val="20"/>
                <w:szCs w:val="20"/>
              </w:rPr>
              <w:t xml:space="preserve">ощностью от 25 до 630 </w:t>
            </w:r>
            <w:proofErr w:type="spellStart"/>
            <w:r w:rsidR="00AF58A1" w:rsidRPr="00ED2243">
              <w:rPr>
                <w:rFonts w:eastAsia="Calibri"/>
                <w:sz w:val="20"/>
                <w:szCs w:val="20"/>
              </w:rPr>
              <w:t>кВА</w:t>
            </w:r>
            <w:proofErr w:type="spellEnd"/>
            <w:r w:rsidR="00AF58A1" w:rsidRPr="00ED2243">
              <w:rPr>
                <w:rFonts w:eastAsia="Calibri"/>
                <w:sz w:val="20"/>
                <w:szCs w:val="20"/>
              </w:rPr>
              <w:t xml:space="preserve"> – 50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комплектных подстанций с двумя трансформаторами мо</w:t>
            </w:r>
            <w:r w:rsidR="00AF58A1" w:rsidRPr="00ED2243">
              <w:rPr>
                <w:rFonts w:eastAsia="Calibri"/>
                <w:sz w:val="20"/>
                <w:szCs w:val="20"/>
              </w:rPr>
              <w:t xml:space="preserve">щностью от 160 до 630 </w:t>
            </w:r>
            <w:proofErr w:type="spellStart"/>
            <w:r w:rsidR="00AF58A1" w:rsidRPr="00ED2243">
              <w:rPr>
                <w:rFonts w:eastAsia="Calibri"/>
                <w:sz w:val="20"/>
                <w:szCs w:val="20"/>
              </w:rPr>
              <w:t>кВА</w:t>
            </w:r>
            <w:proofErr w:type="spellEnd"/>
            <w:r w:rsidR="00AF58A1" w:rsidRPr="00ED2243">
              <w:rPr>
                <w:rFonts w:eastAsia="Calibri"/>
                <w:sz w:val="20"/>
                <w:szCs w:val="20"/>
              </w:rPr>
              <w:t xml:space="preserve"> – 80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C725E3">
            <w:pPr>
              <w:autoSpaceDE w:val="0"/>
              <w:autoSpaceDN w:val="0"/>
              <w:adjustRightInd w:val="0"/>
              <w:rPr>
                <w:rFonts w:eastAsia="Calibri"/>
                <w:sz w:val="20"/>
                <w:szCs w:val="20"/>
              </w:rPr>
            </w:pPr>
            <w:r w:rsidRPr="00ED2243">
              <w:rPr>
                <w:rFonts w:eastAsia="Calibri"/>
                <w:sz w:val="20"/>
                <w:szCs w:val="20"/>
              </w:rPr>
              <w:t>для подстанций с двумя трансформаторами закрытого типа мощ</w:t>
            </w:r>
            <w:r w:rsidR="00AF58A1" w:rsidRPr="00ED2243">
              <w:rPr>
                <w:rFonts w:eastAsia="Calibri"/>
                <w:sz w:val="20"/>
                <w:szCs w:val="20"/>
              </w:rPr>
              <w:t xml:space="preserve">ностью от 160 до 630 </w:t>
            </w:r>
            <w:proofErr w:type="spellStart"/>
            <w:r w:rsidR="00AF58A1" w:rsidRPr="00ED2243">
              <w:rPr>
                <w:rFonts w:eastAsia="Calibri"/>
                <w:sz w:val="20"/>
                <w:szCs w:val="20"/>
              </w:rPr>
              <w:t>кВА</w:t>
            </w:r>
            <w:proofErr w:type="spellEnd"/>
            <w:r w:rsidR="00AF58A1" w:rsidRPr="00ED2243">
              <w:rPr>
                <w:rFonts w:eastAsia="Calibri"/>
                <w:sz w:val="20"/>
                <w:szCs w:val="20"/>
              </w:rPr>
              <w:t xml:space="preserve"> – 150</w:t>
            </w:r>
            <w:r w:rsidR="007D480D" w:rsidRPr="00ED2243">
              <w:rPr>
                <w:rFonts w:eastAsia="Calibri"/>
                <w:sz w:val="20"/>
                <w:szCs w:val="20"/>
              </w:rPr>
              <w:t xml:space="preserve"> [5]</w:t>
            </w:r>
            <w:r w:rsidR="002F140A" w:rsidRPr="00ED2243">
              <w:rPr>
                <w:rFonts w:eastAsia="Calibri"/>
                <w:sz w:val="20"/>
                <w:szCs w:val="20"/>
              </w:rPr>
              <w:t>.</w:t>
            </w:r>
          </w:p>
        </w:tc>
      </w:tr>
    </w:tbl>
    <w:p w:rsidR="00BB0809" w:rsidRPr="00ED2243" w:rsidRDefault="00BB0809">
      <w:pPr>
        <w:rPr>
          <w:sz w:val="2"/>
          <w:szCs w:val="2"/>
        </w:rPr>
      </w:pPr>
    </w:p>
    <w:tbl>
      <w:tblPr>
        <w:tblStyle w:val="aff0"/>
        <w:tblW w:w="5006" w:type="pct"/>
        <w:tblLayout w:type="fixed"/>
        <w:tblCellMar>
          <w:left w:w="57" w:type="dxa"/>
          <w:right w:w="57" w:type="dxa"/>
        </w:tblCellMar>
        <w:tblLook w:val="04A0"/>
      </w:tblPr>
      <w:tblGrid>
        <w:gridCol w:w="14985"/>
      </w:tblGrid>
      <w:tr w:rsidR="004C0A10" w:rsidRPr="00ED2243" w:rsidTr="00DB14A2">
        <w:trPr>
          <w:trHeight w:val="20"/>
        </w:trPr>
        <w:tc>
          <w:tcPr>
            <w:tcW w:w="5000" w:type="pct"/>
          </w:tcPr>
          <w:p w:rsidR="00BD5B53" w:rsidRPr="00ED2243" w:rsidRDefault="00BD5B53" w:rsidP="000B6473">
            <w:pPr>
              <w:pStyle w:val="ConsPlusNormal1"/>
              <w:rPr>
                <w:rFonts w:cs="Times New Roman"/>
              </w:rPr>
            </w:pPr>
            <w:r w:rsidRPr="00ED2243">
              <w:rPr>
                <w:rFonts w:cs="Times New Roman"/>
              </w:rPr>
              <w:t>Примечания</w:t>
            </w:r>
          </w:p>
          <w:p w:rsidR="00BD5B53" w:rsidRPr="00ED2243" w:rsidRDefault="00BD5B53" w:rsidP="00A937EA">
            <w:pPr>
              <w:pStyle w:val="ConsPlusNormal1"/>
              <w:jc w:val="both"/>
              <w:rPr>
                <w:rFonts w:cs="Times New Roman"/>
              </w:rPr>
            </w:pPr>
            <w:bookmarkStart w:id="220" w:name="P2472"/>
            <w:bookmarkEnd w:id="220"/>
            <w:r w:rsidRPr="00ED2243">
              <w:rPr>
                <w:rFonts w:cs="Times New Roman"/>
              </w:rP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BD5B53" w:rsidRPr="00ED2243" w:rsidRDefault="005F106B" w:rsidP="00A937EA">
            <w:pPr>
              <w:pStyle w:val="ConsPlusNormal1"/>
              <w:jc w:val="both"/>
              <w:rPr>
                <w:rFonts w:cs="Times New Roman"/>
              </w:rPr>
            </w:pPr>
            <w:bookmarkStart w:id="221" w:name="P2473"/>
            <w:bookmarkStart w:id="222" w:name="P2474"/>
            <w:bookmarkEnd w:id="221"/>
            <w:bookmarkEnd w:id="222"/>
            <w:r w:rsidRPr="00ED2243">
              <w:rPr>
                <w:rFonts w:cs="Times New Roman"/>
              </w:rPr>
              <w:t>2</w:t>
            </w:r>
            <w:r w:rsidR="00BD5B53" w:rsidRPr="00ED2243">
              <w:rPr>
                <w:rFonts w:cs="Times New Roman"/>
              </w:rPr>
              <w:t>. Значение принято в соответствии с таблицей 2.4.4. РД 34.20.185-94 «Инструкция по проектированию городских электрических сетей».</w:t>
            </w:r>
          </w:p>
          <w:p w:rsidR="00BD5B53" w:rsidRPr="00ED2243" w:rsidRDefault="005F106B" w:rsidP="00A937EA">
            <w:pPr>
              <w:pStyle w:val="ConsPlusNormal1"/>
              <w:jc w:val="both"/>
              <w:rPr>
                <w:rFonts w:cs="Times New Roman"/>
              </w:rPr>
            </w:pPr>
            <w:r w:rsidRPr="00ED2243">
              <w:rPr>
                <w:rFonts w:cs="Times New Roman"/>
              </w:rPr>
              <w:t>3</w:t>
            </w:r>
            <w:r w:rsidR="00BD5B53" w:rsidRPr="00ED2243">
              <w:rPr>
                <w:rFonts w:cs="Times New Roman"/>
              </w:rPr>
              <w:t>. Значение принято в соответствии с ГОСТ Р 56301-2014 «Индустриальные парки. Требования».</w:t>
            </w:r>
          </w:p>
          <w:p w:rsidR="007D480D" w:rsidRPr="00ED2243" w:rsidRDefault="007D480D" w:rsidP="00A937EA">
            <w:pPr>
              <w:pStyle w:val="ConsPlusNormal1"/>
              <w:jc w:val="both"/>
              <w:rPr>
                <w:rFonts w:cs="Times New Roman"/>
              </w:rPr>
            </w:pPr>
            <w:r w:rsidRPr="00ED2243">
              <w:rPr>
                <w:rFonts w:cs="Times New Roman"/>
              </w:rPr>
              <w:t xml:space="preserve">4. </w:t>
            </w:r>
            <w:r w:rsidRPr="00ED2243">
              <w:rPr>
                <w:rFonts w:eastAsia="Calibri" w:cs="Times New Roman"/>
                <w:szCs w:val="20"/>
              </w:rPr>
              <w:t>Значение показателя принимать в расчете на один объект, но не менее 0,15 МВт/га.</w:t>
            </w:r>
          </w:p>
          <w:p w:rsidR="00BD5B53" w:rsidRPr="00ED2243" w:rsidRDefault="007D480D" w:rsidP="00A937EA">
            <w:pPr>
              <w:pStyle w:val="ConsPlusNormal1"/>
              <w:jc w:val="both"/>
              <w:rPr>
                <w:rFonts w:eastAsia="Calibri" w:cs="Times New Roman"/>
              </w:rPr>
            </w:pPr>
            <w:bookmarkStart w:id="223" w:name="P2475"/>
            <w:bookmarkEnd w:id="223"/>
            <w:r w:rsidRPr="00ED2243">
              <w:rPr>
                <w:rFonts w:cs="Times New Roman"/>
              </w:rPr>
              <w:t>5</w:t>
            </w:r>
            <w:r w:rsidR="00BD5B53" w:rsidRPr="00ED2243">
              <w:rPr>
                <w:rFonts w:cs="Times New Roman"/>
              </w:rPr>
              <w:t>. Значение принято в соответствии с разделом 3 Норм отвода земель для электрических сетей напряжением 0,38-750 кВ. № 14278ТМ-Т1, утвержденных Министерством топлива и энергетики Российской Федерации 20.05.1994.</w:t>
            </w:r>
          </w:p>
        </w:tc>
      </w:tr>
    </w:tbl>
    <w:p w:rsidR="00BD5B53" w:rsidRPr="00ED2243" w:rsidRDefault="00BD5B53" w:rsidP="00BD5B53">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14</w:t>
      </w:r>
      <w:r w:rsidR="00092730" w:rsidRPr="00ED2243">
        <w:rPr>
          <w:rFonts w:cs="Times New Roman"/>
          <w:noProof/>
        </w:rPr>
        <w:fldChar w:fldCharType="end"/>
      </w:r>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 xml:space="preserve">в области </w:t>
      </w:r>
      <w:r w:rsidR="00CB4EFE" w:rsidRPr="00ED2243">
        <w:rPr>
          <w:rFonts w:cs="Times New Roman"/>
        </w:rPr>
        <w:t>теплоснабжения</w:t>
      </w:r>
      <w:r w:rsidR="0000118B" w:rsidRPr="00ED2243">
        <w:rPr>
          <w:rFonts w:cs="Times New Roman"/>
        </w:rPr>
        <w:t xml:space="preserve"> населения</w:t>
      </w:r>
    </w:p>
    <w:p w:rsidR="00BB0809" w:rsidRPr="00ED2243" w:rsidRDefault="00BB0809">
      <w:pPr>
        <w:rPr>
          <w:sz w:val="2"/>
          <w:szCs w:val="2"/>
        </w:rPr>
      </w:pPr>
    </w:p>
    <w:tbl>
      <w:tblPr>
        <w:tblStyle w:val="aff0"/>
        <w:tblW w:w="5000" w:type="pct"/>
        <w:tblLayout w:type="fixed"/>
        <w:tblLook w:val="04A0"/>
      </w:tblPr>
      <w:tblGrid>
        <w:gridCol w:w="2669"/>
        <w:gridCol w:w="3852"/>
        <w:gridCol w:w="2842"/>
        <w:gridCol w:w="865"/>
        <w:gridCol w:w="784"/>
        <w:gridCol w:w="868"/>
        <w:gridCol w:w="1028"/>
        <w:gridCol w:w="934"/>
        <w:gridCol w:w="1221"/>
        <w:gridCol w:w="6"/>
      </w:tblGrid>
      <w:tr w:rsidR="00A937EA" w:rsidRPr="00ED2243" w:rsidTr="00A937EA">
        <w:trPr>
          <w:trHeight w:val="20"/>
          <w:tblHeader/>
        </w:trPr>
        <w:tc>
          <w:tcPr>
            <w:tcW w:w="886" w:type="pct"/>
          </w:tcPr>
          <w:p w:rsidR="00A937EA" w:rsidRPr="00A937EA" w:rsidRDefault="00A937EA" w:rsidP="00A937EA">
            <w:pPr>
              <w:autoSpaceDE w:val="0"/>
              <w:autoSpaceDN w:val="0"/>
              <w:adjustRightInd w:val="0"/>
              <w:jc w:val="center"/>
              <w:rPr>
                <w:b/>
                <w:bCs/>
                <w:sz w:val="20"/>
                <w:szCs w:val="20"/>
                <w:lang w:val="en-US"/>
              </w:rPr>
            </w:pPr>
            <w:r w:rsidRPr="00A937EA">
              <w:rPr>
                <w:b/>
                <w:bCs/>
                <w:sz w:val="20"/>
                <w:szCs w:val="20"/>
              </w:rPr>
              <w:t>Наименование вида объекта</w:t>
            </w:r>
          </w:p>
        </w:tc>
        <w:tc>
          <w:tcPr>
            <w:tcW w:w="1278" w:type="pct"/>
          </w:tcPr>
          <w:p w:rsidR="00A937EA" w:rsidRPr="00A937EA" w:rsidRDefault="00A937EA" w:rsidP="00A937EA">
            <w:pPr>
              <w:autoSpaceDE w:val="0"/>
              <w:autoSpaceDN w:val="0"/>
              <w:adjustRightInd w:val="0"/>
              <w:jc w:val="center"/>
              <w:rPr>
                <w:b/>
                <w:bCs/>
                <w:sz w:val="20"/>
                <w:szCs w:val="20"/>
              </w:rPr>
            </w:pPr>
            <w:r w:rsidRPr="00A937EA">
              <w:rPr>
                <w:b/>
                <w:bCs/>
                <w:sz w:val="20"/>
                <w:szCs w:val="20"/>
              </w:rPr>
              <w:t>Наименование нормируемого расчетного показателя, единица измерения</w:t>
            </w:r>
          </w:p>
        </w:tc>
        <w:tc>
          <w:tcPr>
            <w:tcW w:w="2836" w:type="pct"/>
            <w:gridSpan w:val="8"/>
          </w:tcPr>
          <w:p w:rsidR="00A937EA" w:rsidRPr="00A937EA" w:rsidRDefault="00A937EA" w:rsidP="00A937EA">
            <w:pPr>
              <w:autoSpaceDE w:val="0"/>
              <w:autoSpaceDN w:val="0"/>
              <w:adjustRightInd w:val="0"/>
              <w:jc w:val="center"/>
              <w:rPr>
                <w:b/>
                <w:bCs/>
                <w:sz w:val="20"/>
                <w:szCs w:val="20"/>
                <w:lang w:val="en-US"/>
              </w:rPr>
            </w:pPr>
            <w:r w:rsidRPr="00A937EA">
              <w:rPr>
                <w:b/>
                <w:bCs/>
                <w:sz w:val="20"/>
                <w:szCs w:val="20"/>
              </w:rPr>
              <w:t>Значение расчетного показателя</w:t>
            </w:r>
          </w:p>
        </w:tc>
      </w:tr>
      <w:tr w:rsidR="00A937EA" w:rsidRPr="00ED2243" w:rsidTr="00A937EA">
        <w:trPr>
          <w:trHeight w:val="20"/>
        </w:trPr>
        <w:tc>
          <w:tcPr>
            <w:tcW w:w="886" w:type="pct"/>
            <w:vMerge w:val="restart"/>
          </w:tcPr>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Источник тепловой энергии.</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Центральный тепловой пункт (ЦТП).</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Тепловая перекачивающая насосная станция (ТПНС).</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Теплопровод магистральный.</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Теплопровод распределительный (квартальный)</w:t>
            </w:r>
          </w:p>
        </w:tc>
        <w:tc>
          <w:tcPr>
            <w:tcW w:w="1278" w:type="pct"/>
            <w:vMerge w:val="restart"/>
          </w:tcPr>
          <w:p w:rsidR="00101865" w:rsidRPr="00ED2243" w:rsidRDefault="00101865" w:rsidP="00DB14A2">
            <w:pPr>
              <w:pStyle w:val="ConsPlusNormal"/>
              <w:ind w:firstLine="0"/>
              <w:rPr>
                <w:rFonts w:ascii="Times New Roman" w:hAnsi="Times New Roman" w:cs="Times New Roman"/>
              </w:rPr>
            </w:pPr>
            <w:r w:rsidRPr="00ED2243">
              <w:rPr>
                <w:rFonts w:ascii="Times New Roman" w:hAnsi="Times New Roman" w:cs="Times New Roman"/>
              </w:rPr>
              <w:t>удельный расход тепловой энергии на отопление жилых зданий, ккал/ч на 1 кв. м общей площади здания [</w:t>
            </w:r>
            <w:r w:rsidR="00CB375D" w:rsidRPr="00ED2243">
              <w:rPr>
                <w:rFonts w:ascii="Times New Roman" w:hAnsi="Times New Roman" w:cs="Times New Roman"/>
              </w:rPr>
              <w:t>1</w:t>
            </w:r>
            <w:r w:rsidRPr="00ED2243">
              <w:rPr>
                <w:rFonts w:ascii="Times New Roman" w:hAnsi="Times New Roman" w:cs="Times New Roman"/>
              </w:rPr>
              <w:t xml:space="preserve">, </w:t>
            </w:r>
            <w:r w:rsidR="00CB375D" w:rsidRPr="00ED2243">
              <w:rPr>
                <w:rFonts w:ascii="Times New Roman" w:hAnsi="Times New Roman" w:cs="Times New Roman"/>
              </w:rPr>
              <w:t>2</w:t>
            </w:r>
            <w:r w:rsidRPr="00ED2243">
              <w:rPr>
                <w:rFonts w:ascii="Times New Roman" w:hAnsi="Times New Roman" w:cs="Times New Roman"/>
              </w:rPr>
              <w:t>]</w:t>
            </w:r>
          </w:p>
        </w:tc>
        <w:tc>
          <w:tcPr>
            <w:tcW w:w="943" w:type="pct"/>
            <w:vMerge w:val="restart"/>
          </w:tcPr>
          <w:p w:rsidR="00101865" w:rsidRPr="00ED2243" w:rsidRDefault="00CE2D3F" w:rsidP="00A937EA">
            <w:pPr>
              <w:autoSpaceDE w:val="0"/>
              <w:autoSpaceDN w:val="0"/>
              <w:adjustRightInd w:val="0"/>
              <w:jc w:val="center"/>
              <w:rPr>
                <w:rFonts w:eastAsia="Calibri"/>
                <w:sz w:val="20"/>
                <w:szCs w:val="20"/>
              </w:rPr>
            </w:pPr>
            <w:r w:rsidRPr="00ED2243">
              <w:rPr>
                <w:rFonts w:eastAsia="Calibri"/>
                <w:sz w:val="20"/>
                <w:szCs w:val="20"/>
              </w:rPr>
              <w:t>пункт с метеорологической станцией</w:t>
            </w:r>
          </w:p>
        </w:tc>
        <w:tc>
          <w:tcPr>
            <w:tcW w:w="1893" w:type="pct"/>
            <w:gridSpan w:val="7"/>
          </w:tcPr>
          <w:p w:rsidR="00101865" w:rsidRPr="00ED2243" w:rsidRDefault="00101865" w:rsidP="00A937EA">
            <w:pPr>
              <w:autoSpaceDE w:val="0"/>
              <w:autoSpaceDN w:val="0"/>
              <w:adjustRightInd w:val="0"/>
              <w:jc w:val="center"/>
              <w:rPr>
                <w:rFonts w:eastAsia="Calibri"/>
                <w:sz w:val="20"/>
                <w:szCs w:val="20"/>
              </w:rPr>
            </w:pPr>
            <w:r w:rsidRPr="00ED2243">
              <w:rPr>
                <w:rFonts w:eastAsia="Calibri"/>
                <w:sz w:val="20"/>
                <w:szCs w:val="20"/>
              </w:rPr>
              <w:t>этажность</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943" w:type="pct"/>
            <w:vMerge/>
          </w:tcPr>
          <w:p w:rsidR="00A937EA" w:rsidRPr="00ED2243" w:rsidRDefault="00A937EA" w:rsidP="00A937EA">
            <w:pPr>
              <w:autoSpaceDE w:val="0"/>
              <w:autoSpaceDN w:val="0"/>
              <w:adjustRightInd w:val="0"/>
              <w:jc w:val="center"/>
              <w:rPr>
                <w:rFonts w:eastAsia="Calibri"/>
                <w:sz w:val="20"/>
                <w:szCs w:val="20"/>
              </w:rPr>
            </w:pPr>
          </w:p>
        </w:tc>
        <w:tc>
          <w:tcPr>
            <w:tcW w:w="287"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1</w:t>
            </w:r>
          </w:p>
        </w:tc>
        <w:tc>
          <w:tcPr>
            <w:tcW w:w="259"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2</w:t>
            </w:r>
          </w:p>
        </w:tc>
        <w:tc>
          <w:tcPr>
            <w:tcW w:w="288"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3</w:t>
            </w:r>
          </w:p>
        </w:tc>
        <w:tc>
          <w:tcPr>
            <w:tcW w:w="341"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4, 5</w:t>
            </w:r>
          </w:p>
        </w:tc>
        <w:tc>
          <w:tcPr>
            <w:tcW w:w="310"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6, 7</w:t>
            </w:r>
          </w:p>
        </w:tc>
        <w:tc>
          <w:tcPr>
            <w:tcW w:w="405"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8</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943" w:type="pct"/>
          </w:tcPr>
          <w:p w:rsidR="00A937EA" w:rsidRPr="00ED2243" w:rsidRDefault="00A937EA" w:rsidP="00A937EA">
            <w:pPr>
              <w:pStyle w:val="ConsPlusNormal"/>
              <w:ind w:firstLine="0"/>
              <w:rPr>
                <w:rFonts w:ascii="Times New Roman" w:eastAsia="Calibri" w:hAnsi="Times New Roman" w:cs="Times New Roman"/>
              </w:rPr>
            </w:pPr>
            <w:r w:rsidRPr="00ED2243">
              <w:rPr>
                <w:rFonts w:ascii="Times New Roman" w:hAnsi="Times New Roman" w:cs="Times New Roman"/>
              </w:rPr>
              <w:t>г. Партизанск</w:t>
            </w:r>
          </w:p>
        </w:tc>
        <w:tc>
          <w:tcPr>
            <w:tcW w:w="287"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51,35</w:t>
            </w:r>
          </w:p>
        </w:tc>
        <w:tc>
          <w:tcPr>
            <w:tcW w:w="259"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41,12</w:t>
            </w:r>
          </w:p>
        </w:tc>
        <w:tc>
          <w:tcPr>
            <w:tcW w:w="288"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36,95</w:t>
            </w:r>
          </w:p>
        </w:tc>
        <w:tc>
          <w:tcPr>
            <w:tcW w:w="341"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35,66</w:t>
            </w:r>
          </w:p>
        </w:tc>
        <w:tc>
          <w:tcPr>
            <w:tcW w:w="310"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33,37</w:t>
            </w:r>
          </w:p>
        </w:tc>
        <w:tc>
          <w:tcPr>
            <w:tcW w:w="405"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31,69</w:t>
            </w:r>
          </w:p>
        </w:tc>
      </w:tr>
      <w:tr w:rsidR="00A937EA" w:rsidRPr="00ED2243" w:rsidTr="00A937EA">
        <w:trPr>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val="restart"/>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удельный расход тепловой энергии на</w:t>
            </w:r>
            <w:r w:rsidRPr="00ED2243">
              <w:rPr>
                <w:rFonts w:ascii="Times New Roman" w:hAnsi="Times New Roman" w:cs="Times New Roman"/>
                <w:lang w:val="en-US"/>
              </w:rPr>
              <w:t> </w:t>
            </w:r>
            <w:r w:rsidRPr="00ED2243">
              <w:rPr>
                <w:rFonts w:ascii="Times New Roman" w:hAnsi="Times New Roman" w:cs="Times New Roman"/>
              </w:rPr>
              <w:t>отопление и вентиляцию административных и общественных зданий, ккал/ч на 1 кв. м общей площади здания [1, 2]</w:t>
            </w:r>
          </w:p>
        </w:tc>
        <w:tc>
          <w:tcPr>
            <w:tcW w:w="943" w:type="pct"/>
            <w:vMerge w:val="restart"/>
          </w:tcPr>
          <w:p w:rsidR="00A937EA" w:rsidRPr="00ED2243" w:rsidRDefault="00A937EA" w:rsidP="00A937EA">
            <w:pPr>
              <w:autoSpaceDE w:val="0"/>
              <w:autoSpaceDN w:val="0"/>
              <w:adjustRightInd w:val="0"/>
              <w:jc w:val="center"/>
            </w:pPr>
            <w:r w:rsidRPr="00ED2243">
              <w:rPr>
                <w:rFonts w:eastAsia="Calibri"/>
                <w:sz w:val="20"/>
                <w:szCs w:val="20"/>
              </w:rPr>
              <w:t>пункт с метеорологической станцией</w:t>
            </w:r>
          </w:p>
        </w:tc>
        <w:tc>
          <w:tcPr>
            <w:tcW w:w="1893" w:type="pct"/>
            <w:gridSpan w:val="7"/>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этажность</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943" w:type="pct"/>
            <w:vMerge/>
          </w:tcPr>
          <w:p w:rsidR="00A937EA" w:rsidRPr="00ED2243" w:rsidRDefault="00A937EA" w:rsidP="00A937EA">
            <w:pPr>
              <w:pStyle w:val="ConsPlusNormal"/>
              <w:ind w:firstLine="0"/>
              <w:jc w:val="center"/>
              <w:rPr>
                <w:rFonts w:ascii="Times New Roman" w:hAnsi="Times New Roman" w:cs="Times New Roman"/>
              </w:rPr>
            </w:pPr>
          </w:p>
        </w:tc>
        <w:tc>
          <w:tcPr>
            <w:tcW w:w="287"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1</w:t>
            </w:r>
          </w:p>
        </w:tc>
        <w:tc>
          <w:tcPr>
            <w:tcW w:w="259"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2</w:t>
            </w:r>
          </w:p>
        </w:tc>
        <w:tc>
          <w:tcPr>
            <w:tcW w:w="288"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3</w:t>
            </w:r>
          </w:p>
        </w:tc>
        <w:tc>
          <w:tcPr>
            <w:tcW w:w="341"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4, 5</w:t>
            </w:r>
          </w:p>
        </w:tc>
        <w:tc>
          <w:tcPr>
            <w:tcW w:w="310"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6, 7</w:t>
            </w:r>
          </w:p>
        </w:tc>
        <w:tc>
          <w:tcPr>
            <w:tcW w:w="405"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8</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943" w:type="pct"/>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г. Партизанск</w:t>
            </w:r>
          </w:p>
        </w:tc>
        <w:tc>
          <w:tcPr>
            <w:tcW w:w="287"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57,17</w:t>
            </w:r>
          </w:p>
        </w:tc>
        <w:tc>
          <w:tcPr>
            <w:tcW w:w="259"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51,65</w:t>
            </w:r>
          </w:p>
        </w:tc>
        <w:tc>
          <w:tcPr>
            <w:tcW w:w="288"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48,95</w:t>
            </w:r>
          </w:p>
        </w:tc>
        <w:tc>
          <w:tcPr>
            <w:tcW w:w="341"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43,55</w:t>
            </w:r>
          </w:p>
        </w:tc>
        <w:tc>
          <w:tcPr>
            <w:tcW w:w="310"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42,14</w:t>
            </w:r>
          </w:p>
        </w:tc>
        <w:tc>
          <w:tcPr>
            <w:tcW w:w="405"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40,15</w:t>
            </w:r>
          </w:p>
        </w:tc>
      </w:tr>
      <w:tr w:rsidR="00A937EA" w:rsidRPr="00ED2243" w:rsidTr="00A937EA">
        <w:trPr>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удельный расход тепловой энергии для горячего водоснабжения потребителей в жилых зданиях, </w:t>
            </w:r>
          </w:p>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ккал/ч на 1 кв. м общей площади здания</w:t>
            </w:r>
          </w:p>
        </w:tc>
        <w:tc>
          <w:tcPr>
            <w:tcW w:w="2836" w:type="pct"/>
            <w:gridSpan w:val="8"/>
          </w:tcPr>
          <w:p w:rsidR="00A937EA" w:rsidRPr="00ED2243" w:rsidRDefault="00A937EA" w:rsidP="00A937EA">
            <w:pPr>
              <w:pStyle w:val="ConsPlusNormal"/>
              <w:ind w:firstLine="0"/>
              <w:rPr>
                <w:rFonts w:eastAsia="Calibri"/>
              </w:rPr>
            </w:pPr>
            <w:r w:rsidRPr="00A937EA">
              <w:rPr>
                <w:rFonts w:ascii="Times New Roman" w:hAnsi="Times New Roman" w:cs="Times New Roman"/>
              </w:rPr>
              <w:t>10,5</w:t>
            </w:r>
          </w:p>
        </w:tc>
      </w:tr>
      <w:tr w:rsidR="00A937EA" w:rsidRPr="00ED2243" w:rsidTr="00A937EA">
        <w:trPr>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val="restart"/>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размеры земельных участков для отдельно стоящих отопительных котельных, га</w:t>
            </w:r>
          </w:p>
        </w:tc>
        <w:tc>
          <w:tcPr>
            <w:tcW w:w="1490" w:type="pct"/>
            <w:gridSpan w:val="3"/>
            <w:vMerge w:val="restart"/>
          </w:tcPr>
          <w:p w:rsidR="00A937EA" w:rsidRPr="00A937EA" w:rsidRDefault="00A937EA" w:rsidP="00A937EA">
            <w:pPr>
              <w:pStyle w:val="ConsPlusNormal"/>
              <w:ind w:firstLine="0"/>
              <w:jc w:val="center"/>
              <w:rPr>
                <w:rFonts w:ascii="Times New Roman" w:hAnsi="Times New Roman" w:cs="Times New Roman"/>
              </w:rPr>
            </w:pPr>
            <w:r w:rsidRPr="00ED2243">
              <w:rPr>
                <w:rFonts w:ascii="Times New Roman" w:hAnsi="Times New Roman" w:cs="Times New Roman"/>
              </w:rPr>
              <w:t>теплопроизводительность, Гкал/ч (МВт)</w:t>
            </w:r>
          </w:p>
        </w:tc>
        <w:tc>
          <w:tcPr>
            <w:tcW w:w="1346" w:type="pct"/>
            <w:gridSpan w:val="5"/>
          </w:tcPr>
          <w:p w:rsidR="00A937EA" w:rsidRPr="00A937EA" w:rsidRDefault="00A937EA" w:rsidP="00A937EA">
            <w:pPr>
              <w:pStyle w:val="ConsPlusNormal"/>
              <w:ind w:firstLine="0"/>
              <w:jc w:val="center"/>
              <w:rPr>
                <w:rFonts w:ascii="Times New Roman" w:hAnsi="Times New Roman" w:cs="Times New Roman"/>
              </w:rPr>
            </w:pPr>
            <w:r w:rsidRPr="00ED2243">
              <w:rPr>
                <w:rFonts w:ascii="Times New Roman" w:hAnsi="Times New Roman" w:cs="Times New Roman"/>
              </w:rPr>
              <w:t>размеры земельных участков котельных, га [3]</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vMerge/>
          </w:tcPr>
          <w:p w:rsidR="00A937EA" w:rsidRPr="00A937EA" w:rsidRDefault="00A937EA" w:rsidP="00A937EA">
            <w:pPr>
              <w:pStyle w:val="ConsPlusNormal"/>
              <w:ind w:firstLine="0"/>
              <w:jc w:val="center"/>
              <w:rPr>
                <w:rFonts w:ascii="Times New Roman" w:hAnsi="Times New Roman" w:cs="Times New Roman"/>
              </w:rPr>
            </w:pPr>
          </w:p>
        </w:tc>
        <w:tc>
          <w:tcPr>
            <w:tcW w:w="629" w:type="pct"/>
            <w:gridSpan w:val="2"/>
          </w:tcPr>
          <w:p w:rsidR="00A937EA" w:rsidRPr="00A937EA" w:rsidRDefault="00A937EA" w:rsidP="00A937EA">
            <w:pPr>
              <w:pStyle w:val="ConsPlusNormal"/>
              <w:ind w:firstLine="0"/>
              <w:jc w:val="center"/>
              <w:rPr>
                <w:rFonts w:ascii="Times New Roman" w:hAnsi="Times New Roman" w:cs="Times New Roman"/>
              </w:rPr>
            </w:pPr>
            <w:r w:rsidRPr="00ED2243">
              <w:rPr>
                <w:rFonts w:ascii="Times New Roman" w:hAnsi="Times New Roman" w:cs="Times New Roman"/>
              </w:rPr>
              <w:t>котельные на твердом топливе</w:t>
            </w:r>
          </w:p>
        </w:tc>
        <w:tc>
          <w:tcPr>
            <w:tcW w:w="714" w:type="pct"/>
            <w:gridSpan w:val="2"/>
          </w:tcPr>
          <w:p w:rsidR="00A937EA" w:rsidRPr="00A937EA" w:rsidRDefault="00A937EA" w:rsidP="00A937EA">
            <w:pPr>
              <w:pStyle w:val="ConsPlusNormal"/>
              <w:ind w:firstLine="0"/>
              <w:jc w:val="center"/>
              <w:rPr>
                <w:rFonts w:ascii="Times New Roman" w:hAnsi="Times New Roman" w:cs="Times New Roman"/>
              </w:rPr>
            </w:pPr>
            <w:r w:rsidRPr="00ED2243">
              <w:rPr>
                <w:rFonts w:ascii="Times New Roman" w:hAnsi="Times New Roman" w:cs="Times New Roman"/>
              </w:rPr>
              <w:t>котельные на газомазутном топливе</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до 5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0,7</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0,7</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свыше 5 до 10 включительно </w:t>
            </w:r>
            <w:r w:rsidRPr="00ED2243">
              <w:rPr>
                <w:rFonts w:ascii="Times New Roman" w:hAnsi="Times New Roman" w:cs="Times New Roman"/>
              </w:rPr>
              <w:br/>
              <w:t>(свыше 6 до 12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1,0</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1,0</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свыше 10 до 50 включительно </w:t>
            </w:r>
            <w:r w:rsidRPr="00ED2243">
              <w:rPr>
                <w:rFonts w:ascii="Times New Roman" w:hAnsi="Times New Roman" w:cs="Times New Roman"/>
              </w:rPr>
              <w:br/>
              <w:t>(свыше 12 до 58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2,0</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1,5</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свыше 50 до 100 включительно </w:t>
            </w:r>
            <w:r w:rsidRPr="00ED2243">
              <w:rPr>
                <w:rFonts w:ascii="Times New Roman" w:hAnsi="Times New Roman" w:cs="Times New Roman"/>
              </w:rPr>
              <w:br/>
              <w:t>(свыше 58 до 116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3,0</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2,5</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свыше 100 до 200 включительно </w:t>
            </w:r>
            <w:r w:rsidRPr="00ED2243">
              <w:rPr>
                <w:rFonts w:ascii="Times New Roman" w:hAnsi="Times New Roman" w:cs="Times New Roman"/>
              </w:rPr>
              <w:br/>
              <w:t>(свыше 116 до 233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3,7</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3,0</w:t>
            </w:r>
          </w:p>
        </w:tc>
      </w:tr>
    </w:tbl>
    <w:p w:rsidR="00BB0809" w:rsidRPr="00ED2243" w:rsidRDefault="00BB0809">
      <w:pPr>
        <w:rPr>
          <w:sz w:val="2"/>
          <w:szCs w:val="2"/>
        </w:rPr>
      </w:pPr>
    </w:p>
    <w:tbl>
      <w:tblPr>
        <w:tblStyle w:val="aff0"/>
        <w:tblW w:w="5006" w:type="pct"/>
        <w:tblLayout w:type="fixed"/>
        <w:tblLook w:val="04A0"/>
      </w:tblPr>
      <w:tblGrid>
        <w:gridCol w:w="15087"/>
      </w:tblGrid>
      <w:tr w:rsidR="004C0A10" w:rsidRPr="00ED2243" w:rsidTr="00BD5B53">
        <w:trPr>
          <w:trHeight w:val="20"/>
        </w:trPr>
        <w:tc>
          <w:tcPr>
            <w:tcW w:w="5000" w:type="pct"/>
          </w:tcPr>
          <w:p w:rsidR="00BD5B53" w:rsidRPr="00ED2243" w:rsidRDefault="00BD5B53" w:rsidP="00BD5B53">
            <w:pPr>
              <w:pStyle w:val="ConsPlusNormal1"/>
              <w:rPr>
                <w:rFonts w:cs="Times New Roman"/>
                <w:szCs w:val="20"/>
              </w:rPr>
            </w:pPr>
            <w:r w:rsidRPr="00ED2243">
              <w:rPr>
                <w:rFonts w:cs="Times New Roman"/>
                <w:szCs w:val="20"/>
              </w:rPr>
              <w:t xml:space="preserve">Примечания </w:t>
            </w:r>
          </w:p>
          <w:p w:rsidR="00BD5B53" w:rsidRPr="00ED2243" w:rsidRDefault="00BD5B53" w:rsidP="00BD5B53">
            <w:pPr>
              <w:pStyle w:val="ConsPlusNormal1"/>
              <w:rPr>
                <w:rFonts w:cs="Times New Roman"/>
                <w:szCs w:val="20"/>
              </w:rPr>
            </w:pPr>
            <w:r w:rsidRPr="00ED2243">
              <w:rPr>
                <w:rFonts w:cs="Times New Roman"/>
                <w:szCs w:val="20"/>
              </w:rPr>
              <w:t>1. Значения удельного расхода тепла на отопление для населенных пунктов следует принимать равными значениям параметров ближайшего к нему пункта, приведенного в таблице.</w:t>
            </w:r>
          </w:p>
          <w:p w:rsidR="00BD5B53" w:rsidRPr="00ED2243" w:rsidRDefault="00BD5B53" w:rsidP="00BD5B53">
            <w:pPr>
              <w:pStyle w:val="ConsPlusNormal1"/>
              <w:rPr>
                <w:rFonts w:cs="Times New Roman"/>
                <w:szCs w:val="20"/>
              </w:rPr>
            </w:pPr>
            <w:r w:rsidRPr="00ED2243">
              <w:rPr>
                <w:rFonts w:cs="Times New Roman"/>
                <w:szCs w:val="20"/>
              </w:rPr>
              <w:t>2. При выполнении требований энергетической эффективности согласно приказа Министерства строительства и жилищно-коммунального хозяйства Российской Федерации от 17.11.2017 № 1550/</w:t>
            </w:r>
            <w:proofErr w:type="spellStart"/>
            <w:r w:rsidRPr="00ED2243">
              <w:rPr>
                <w:rFonts w:cs="Times New Roman"/>
                <w:szCs w:val="20"/>
              </w:rPr>
              <w:t>пр</w:t>
            </w:r>
            <w:proofErr w:type="spellEnd"/>
            <w:r w:rsidRPr="00ED2243">
              <w:rPr>
                <w:rFonts w:cs="Times New Roman"/>
                <w:szCs w:val="20"/>
              </w:rP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уменьшается: с 1 июля 2018 года – на 20%, с 1 января 2023 года – на 40%, с 1 января 2028 года – на 50%, для реконструируемых или проходящих капитальный ремонт зданий, строений, сооружений (за исключением многоквартирных домов) – на 20%.</w:t>
            </w:r>
          </w:p>
          <w:p w:rsidR="00BD5B53" w:rsidRPr="00ED2243" w:rsidRDefault="00BD5B53" w:rsidP="0050328B">
            <w:pPr>
              <w:autoSpaceDE w:val="0"/>
              <w:autoSpaceDN w:val="0"/>
              <w:adjustRightInd w:val="0"/>
              <w:rPr>
                <w:rFonts w:eastAsiaTheme="minorEastAsia"/>
                <w:sz w:val="20"/>
                <w:szCs w:val="20"/>
              </w:rPr>
            </w:pPr>
            <w:r w:rsidRPr="00ED2243">
              <w:rPr>
                <w:rFonts w:eastAsiaTheme="minorEastAsia"/>
                <w:sz w:val="20"/>
                <w:szCs w:val="20"/>
              </w:rPr>
              <w:t>3. Значение принято в соответствии с пунктом 12.27 СП 42.13330.2016 «СНиП 2.07.01-89* «Градостроительство. Планировка и застройка городских и сельских поселений».</w:t>
            </w:r>
          </w:p>
        </w:tc>
      </w:tr>
    </w:tbl>
    <w:p w:rsidR="00BD5B53" w:rsidRPr="00ED2243" w:rsidRDefault="0075228D" w:rsidP="0075228D">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003F1937"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15</w:t>
      </w:r>
      <w:r w:rsidR="00092730" w:rsidRPr="00ED2243">
        <w:rPr>
          <w:rFonts w:cs="Times New Roman"/>
          <w:noProof/>
        </w:rPr>
        <w:fldChar w:fldCharType="end"/>
      </w:r>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в области водоснабжения</w:t>
      </w:r>
      <w:r w:rsidR="0000118B" w:rsidRPr="00ED2243">
        <w:rPr>
          <w:rFonts w:cs="Times New Roman"/>
        </w:rPr>
        <w:t xml:space="preserve"> населения</w:t>
      </w:r>
    </w:p>
    <w:p w:rsidR="00BB0809" w:rsidRPr="00ED2243" w:rsidRDefault="00BB0809">
      <w:pPr>
        <w:rPr>
          <w:sz w:val="2"/>
          <w:szCs w:val="2"/>
        </w:rPr>
      </w:pPr>
    </w:p>
    <w:tbl>
      <w:tblPr>
        <w:tblStyle w:val="aff0"/>
        <w:tblW w:w="5000" w:type="pct"/>
        <w:tblLayout w:type="fixed"/>
        <w:tblLook w:val="04A0"/>
      </w:tblPr>
      <w:tblGrid>
        <w:gridCol w:w="3844"/>
        <w:gridCol w:w="2750"/>
        <w:gridCol w:w="3445"/>
        <w:gridCol w:w="2712"/>
        <w:gridCol w:w="2318"/>
      </w:tblGrid>
      <w:tr w:rsidR="00110804" w:rsidRPr="00ED2243" w:rsidTr="00110804">
        <w:trPr>
          <w:trHeight w:val="20"/>
          <w:tblHeader/>
        </w:trPr>
        <w:tc>
          <w:tcPr>
            <w:tcW w:w="1275" w:type="pct"/>
          </w:tcPr>
          <w:p w:rsidR="00110804" w:rsidRPr="00110804" w:rsidRDefault="00110804" w:rsidP="00110804">
            <w:pPr>
              <w:autoSpaceDE w:val="0"/>
              <w:autoSpaceDN w:val="0"/>
              <w:adjustRightInd w:val="0"/>
              <w:jc w:val="center"/>
              <w:rPr>
                <w:b/>
                <w:bCs/>
                <w:sz w:val="20"/>
                <w:szCs w:val="20"/>
                <w:lang w:val="en-US"/>
              </w:rPr>
            </w:pPr>
            <w:r w:rsidRPr="00110804">
              <w:rPr>
                <w:b/>
                <w:bCs/>
                <w:sz w:val="20"/>
                <w:szCs w:val="20"/>
              </w:rPr>
              <w:t>Наименование вида объекта</w:t>
            </w:r>
          </w:p>
        </w:tc>
        <w:tc>
          <w:tcPr>
            <w:tcW w:w="912" w:type="pct"/>
          </w:tcPr>
          <w:p w:rsidR="00110804" w:rsidRPr="00110804" w:rsidRDefault="00110804" w:rsidP="00110804">
            <w:pPr>
              <w:autoSpaceDE w:val="0"/>
              <w:autoSpaceDN w:val="0"/>
              <w:adjustRightInd w:val="0"/>
              <w:jc w:val="center"/>
              <w:rPr>
                <w:b/>
                <w:bCs/>
                <w:sz w:val="20"/>
                <w:szCs w:val="20"/>
              </w:rPr>
            </w:pPr>
            <w:r w:rsidRPr="00110804">
              <w:rPr>
                <w:b/>
                <w:bCs/>
                <w:sz w:val="20"/>
                <w:szCs w:val="20"/>
              </w:rPr>
              <w:t>Наименование нормируемого расчетного показателя, единица измерения</w:t>
            </w:r>
          </w:p>
        </w:tc>
        <w:tc>
          <w:tcPr>
            <w:tcW w:w="2812" w:type="pct"/>
            <w:gridSpan w:val="3"/>
          </w:tcPr>
          <w:p w:rsidR="00110804" w:rsidRPr="00110804" w:rsidRDefault="00110804" w:rsidP="00110804">
            <w:pPr>
              <w:autoSpaceDE w:val="0"/>
              <w:autoSpaceDN w:val="0"/>
              <w:adjustRightInd w:val="0"/>
              <w:jc w:val="center"/>
              <w:rPr>
                <w:b/>
                <w:bCs/>
                <w:sz w:val="20"/>
                <w:szCs w:val="20"/>
                <w:lang w:val="en-US"/>
              </w:rPr>
            </w:pPr>
            <w:r w:rsidRPr="00110804">
              <w:rPr>
                <w:b/>
                <w:bCs/>
                <w:sz w:val="20"/>
                <w:szCs w:val="20"/>
              </w:rPr>
              <w:t>Значение расчетного показателя</w:t>
            </w:r>
          </w:p>
        </w:tc>
      </w:tr>
      <w:tr w:rsidR="00110804" w:rsidRPr="00ED2243" w:rsidTr="00110804">
        <w:trPr>
          <w:trHeight w:val="20"/>
        </w:trPr>
        <w:tc>
          <w:tcPr>
            <w:tcW w:w="1275" w:type="pct"/>
            <w:vMerge w:val="restart"/>
          </w:tcPr>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Водозабор.</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Водопроводные очистные сооружения.</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Насосная станция.</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Водонапорная башня.</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Резервуар.</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Артезианская скважина.</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Водовод.</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Водопровод.</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Технический водопровод</w:t>
            </w:r>
          </w:p>
        </w:tc>
        <w:tc>
          <w:tcPr>
            <w:tcW w:w="912" w:type="pct"/>
            <w:vMerge w:val="restart"/>
          </w:tcPr>
          <w:p w:rsidR="00CF415E" w:rsidRPr="00ED2243" w:rsidRDefault="00CF415E" w:rsidP="00E93263">
            <w:pPr>
              <w:pStyle w:val="ConsPlusNormal"/>
              <w:ind w:firstLine="0"/>
              <w:rPr>
                <w:rFonts w:ascii="Times New Roman" w:hAnsi="Times New Roman" w:cs="Times New Roman"/>
              </w:rPr>
            </w:pPr>
            <w:r w:rsidRPr="00ED2243">
              <w:rPr>
                <w:rFonts w:ascii="Times New Roman" w:hAnsi="Times New Roman" w:cs="Times New Roman"/>
              </w:rPr>
              <w:t xml:space="preserve">показатель удельного водопотребления, </w:t>
            </w:r>
            <w:r w:rsidRPr="00ED2243">
              <w:rPr>
                <w:rFonts w:ascii="Times New Roman" w:hAnsi="Times New Roman" w:cs="Times New Roman"/>
              </w:rPr>
              <w:br/>
              <w:t>л/</w:t>
            </w:r>
            <w:proofErr w:type="spellStart"/>
            <w:r w:rsidRPr="00ED2243">
              <w:rPr>
                <w:rFonts w:ascii="Times New Roman" w:hAnsi="Times New Roman" w:cs="Times New Roman"/>
              </w:rPr>
              <w:t>сут</w:t>
            </w:r>
            <w:proofErr w:type="spellEnd"/>
            <w:r w:rsidRPr="00ED2243">
              <w:rPr>
                <w:rFonts w:ascii="Times New Roman" w:hAnsi="Times New Roman" w:cs="Times New Roman"/>
              </w:rPr>
              <w:t xml:space="preserve"> на человека</w:t>
            </w:r>
            <w:r w:rsidR="00C725E3" w:rsidRPr="00ED2243">
              <w:rPr>
                <w:rFonts w:ascii="Times New Roman" w:hAnsi="Times New Roman" w:cs="Times New Roman"/>
              </w:rPr>
              <w:t xml:space="preserve"> [1]</w:t>
            </w:r>
          </w:p>
        </w:tc>
        <w:tc>
          <w:tcPr>
            <w:tcW w:w="1143" w:type="pct"/>
            <w:vMerge w:val="restart"/>
          </w:tcPr>
          <w:p w:rsidR="00CF415E" w:rsidRPr="00ED2243" w:rsidRDefault="00CF415E" w:rsidP="00110804">
            <w:pPr>
              <w:pStyle w:val="ConsPlusNormal"/>
              <w:ind w:firstLine="0"/>
              <w:jc w:val="center"/>
              <w:rPr>
                <w:rFonts w:ascii="Times New Roman" w:hAnsi="Times New Roman" w:cs="Times New Roman"/>
              </w:rPr>
            </w:pPr>
            <w:r w:rsidRPr="00ED2243">
              <w:rPr>
                <w:rFonts w:ascii="Times New Roman" w:hAnsi="Times New Roman" w:cs="Times New Roman"/>
              </w:rPr>
              <w:t>муниципальное образование</w:t>
            </w:r>
          </w:p>
        </w:tc>
        <w:tc>
          <w:tcPr>
            <w:tcW w:w="1669" w:type="pct"/>
            <w:gridSpan w:val="2"/>
          </w:tcPr>
          <w:p w:rsidR="00CF415E" w:rsidRPr="00ED2243" w:rsidRDefault="00CF415E" w:rsidP="00110804">
            <w:pPr>
              <w:pStyle w:val="ConsPlusNormal"/>
              <w:ind w:firstLine="0"/>
              <w:jc w:val="center"/>
              <w:rPr>
                <w:rFonts w:ascii="Times New Roman" w:hAnsi="Times New Roman" w:cs="Times New Roman"/>
              </w:rPr>
            </w:pPr>
            <w:r w:rsidRPr="00ED2243">
              <w:rPr>
                <w:rFonts w:ascii="Times New Roman" w:hAnsi="Times New Roman" w:cs="Times New Roman"/>
              </w:rPr>
              <w:t>степень благоустройства</w:t>
            </w:r>
          </w:p>
        </w:tc>
      </w:tr>
      <w:tr w:rsidR="00110804" w:rsidRPr="00ED2243" w:rsidTr="00110804">
        <w:trPr>
          <w:trHeight w:val="20"/>
        </w:trPr>
        <w:tc>
          <w:tcPr>
            <w:tcW w:w="1275" w:type="pct"/>
            <w:vMerge/>
          </w:tcPr>
          <w:p w:rsidR="00CF415E" w:rsidRPr="00ED2243" w:rsidRDefault="00CF415E" w:rsidP="00101865">
            <w:pPr>
              <w:pStyle w:val="ConsPlusNormal"/>
              <w:ind w:firstLine="0"/>
              <w:rPr>
                <w:rFonts w:ascii="Times New Roman" w:hAnsi="Times New Roman" w:cs="Times New Roman"/>
              </w:rPr>
            </w:pPr>
          </w:p>
        </w:tc>
        <w:tc>
          <w:tcPr>
            <w:tcW w:w="912" w:type="pct"/>
            <w:vMerge/>
          </w:tcPr>
          <w:p w:rsidR="00CF415E" w:rsidRPr="00ED2243" w:rsidRDefault="00CF415E" w:rsidP="00101865">
            <w:pPr>
              <w:pStyle w:val="ConsPlusNormal"/>
              <w:rPr>
                <w:rFonts w:ascii="Times New Roman" w:hAnsi="Times New Roman" w:cs="Times New Roman"/>
              </w:rPr>
            </w:pPr>
          </w:p>
        </w:tc>
        <w:tc>
          <w:tcPr>
            <w:tcW w:w="1143" w:type="pct"/>
            <w:vMerge/>
          </w:tcPr>
          <w:p w:rsidR="00CF415E" w:rsidRPr="00ED2243" w:rsidRDefault="00CF415E" w:rsidP="00110804">
            <w:pPr>
              <w:pStyle w:val="ConsPlusNormal"/>
              <w:ind w:firstLine="0"/>
              <w:jc w:val="center"/>
              <w:rPr>
                <w:rFonts w:ascii="Times New Roman" w:hAnsi="Times New Roman" w:cs="Times New Roman"/>
              </w:rPr>
            </w:pPr>
          </w:p>
        </w:tc>
        <w:tc>
          <w:tcPr>
            <w:tcW w:w="900" w:type="pct"/>
          </w:tcPr>
          <w:p w:rsidR="00CF415E" w:rsidRPr="00ED2243" w:rsidRDefault="00CF415E" w:rsidP="00110804">
            <w:pPr>
              <w:pStyle w:val="ConsPlusNormal"/>
              <w:ind w:firstLine="0"/>
              <w:jc w:val="center"/>
              <w:rPr>
                <w:rFonts w:ascii="Times New Roman" w:hAnsi="Times New Roman" w:cs="Times New Roman"/>
              </w:rPr>
            </w:pPr>
            <w:r w:rsidRPr="00ED2243">
              <w:rPr>
                <w:rFonts w:ascii="Times New Roman" w:hAnsi="Times New Roman" w:cs="Times New Roman"/>
              </w:rPr>
              <w:t>застройка зданиями, оборудова</w:t>
            </w:r>
            <w:r w:rsidR="00DB14A2" w:rsidRPr="00ED2243">
              <w:rPr>
                <w:rFonts w:ascii="Times New Roman" w:hAnsi="Times New Roman" w:cs="Times New Roman"/>
              </w:rPr>
              <w:t>нными внутренним водопроводом и</w:t>
            </w:r>
            <w:r w:rsidR="00DB14A2" w:rsidRPr="00ED2243">
              <w:rPr>
                <w:rFonts w:ascii="Times New Roman" w:hAnsi="Times New Roman" w:cs="Times New Roman"/>
                <w:lang w:val="en-US"/>
              </w:rPr>
              <w:t> </w:t>
            </w:r>
            <w:r w:rsidR="00DB14A2" w:rsidRPr="00ED2243">
              <w:rPr>
                <w:rFonts w:ascii="Times New Roman" w:hAnsi="Times New Roman" w:cs="Times New Roman"/>
              </w:rPr>
              <w:t>канализацией, с</w:t>
            </w:r>
            <w:r w:rsidR="00DB14A2" w:rsidRPr="00ED2243">
              <w:rPr>
                <w:rFonts w:ascii="Times New Roman" w:hAnsi="Times New Roman" w:cs="Times New Roman"/>
                <w:lang w:val="en-US"/>
              </w:rPr>
              <w:t> </w:t>
            </w:r>
            <w:r w:rsidRPr="00ED2243">
              <w:rPr>
                <w:rFonts w:ascii="Times New Roman" w:hAnsi="Times New Roman" w:cs="Times New Roman"/>
              </w:rPr>
              <w:t>ванными и местными водонагревателями</w:t>
            </w:r>
          </w:p>
        </w:tc>
        <w:tc>
          <w:tcPr>
            <w:tcW w:w="769" w:type="pct"/>
          </w:tcPr>
          <w:p w:rsidR="00CF415E" w:rsidRPr="00ED2243" w:rsidRDefault="00CF415E" w:rsidP="00110804">
            <w:pPr>
              <w:pStyle w:val="ConsPlusNormal"/>
              <w:ind w:firstLine="0"/>
              <w:jc w:val="center"/>
              <w:rPr>
                <w:rFonts w:ascii="Times New Roman" w:hAnsi="Times New Roman" w:cs="Times New Roman"/>
              </w:rPr>
            </w:pPr>
            <w:r w:rsidRPr="00ED2243">
              <w:rPr>
                <w:rFonts w:ascii="Times New Roman" w:hAnsi="Times New Roman" w:cs="Times New Roman"/>
              </w:rPr>
              <w:t>застройка зданиями, оборудова</w:t>
            </w:r>
            <w:r w:rsidR="00DB14A2" w:rsidRPr="00ED2243">
              <w:rPr>
                <w:rFonts w:ascii="Times New Roman" w:hAnsi="Times New Roman" w:cs="Times New Roman"/>
              </w:rPr>
              <w:t>нными внутренним водопроводом и</w:t>
            </w:r>
            <w:r w:rsidR="00DB14A2" w:rsidRPr="00ED2243">
              <w:rPr>
                <w:rFonts w:ascii="Times New Roman" w:hAnsi="Times New Roman" w:cs="Times New Roman"/>
                <w:lang w:val="en-US"/>
              </w:rPr>
              <w:t> </w:t>
            </w:r>
            <w:r w:rsidR="00DB14A2" w:rsidRPr="00ED2243">
              <w:rPr>
                <w:rFonts w:ascii="Times New Roman" w:hAnsi="Times New Roman" w:cs="Times New Roman"/>
              </w:rPr>
              <w:t>канализацией, с</w:t>
            </w:r>
            <w:r w:rsidR="00DB14A2" w:rsidRPr="00ED2243">
              <w:rPr>
                <w:rFonts w:ascii="Times New Roman" w:hAnsi="Times New Roman" w:cs="Times New Roman"/>
                <w:lang w:val="en-US"/>
              </w:rPr>
              <w:t> </w:t>
            </w:r>
            <w:r w:rsidRPr="00ED2243">
              <w:rPr>
                <w:rFonts w:ascii="Times New Roman" w:hAnsi="Times New Roman" w:cs="Times New Roman"/>
              </w:rPr>
              <w:t>ванными и горячим водоснабжением</w:t>
            </w:r>
          </w:p>
        </w:tc>
      </w:tr>
      <w:tr w:rsidR="00110804" w:rsidRPr="00ED2243" w:rsidTr="00110804">
        <w:trPr>
          <w:trHeight w:val="20"/>
        </w:trPr>
        <w:tc>
          <w:tcPr>
            <w:tcW w:w="1275" w:type="pct"/>
            <w:vMerge/>
          </w:tcPr>
          <w:p w:rsidR="00110804" w:rsidRPr="00ED2243" w:rsidRDefault="00110804" w:rsidP="00110804">
            <w:pPr>
              <w:pStyle w:val="ConsPlusNormal"/>
              <w:ind w:firstLine="0"/>
              <w:rPr>
                <w:rFonts w:ascii="Times New Roman" w:hAnsi="Times New Roman" w:cs="Times New Roman"/>
              </w:rPr>
            </w:pPr>
          </w:p>
        </w:tc>
        <w:tc>
          <w:tcPr>
            <w:tcW w:w="912" w:type="pct"/>
            <w:vMerge/>
          </w:tcPr>
          <w:p w:rsidR="00110804" w:rsidRPr="00ED2243" w:rsidRDefault="00110804" w:rsidP="00110804">
            <w:pPr>
              <w:pStyle w:val="ConsPlusNormal"/>
              <w:rPr>
                <w:rFonts w:ascii="Times New Roman" w:hAnsi="Times New Roman" w:cs="Times New Roman"/>
              </w:rPr>
            </w:pPr>
          </w:p>
        </w:tc>
        <w:tc>
          <w:tcPr>
            <w:tcW w:w="1143" w:type="pct"/>
          </w:tcPr>
          <w:p w:rsidR="00110804" w:rsidRPr="00ED2243" w:rsidRDefault="00110804" w:rsidP="00110804">
            <w:pPr>
              <w:pStyle w:val="ConsPlusNormal"/>
              <w:ind w:firstLine="0"/>
              <w:rPr>
                <w:rFonts w:ascii="Times New Roman" w:hAnsi="Times New Roman" w:cs="Times New Roman"/>
              </w:rPr>
            </w:pPr>
            <w:r>
              <w:rPr>
                <w:rFonts w:ascii="Times New Roman" w:hAnsi="Times New Roman" w:cs="Times New Roman"/>
              </w:rPr>
              <w:t>муниципальный округ город Партизанск</w:t>
            </w:r>
          </w:p>
        </w:tc>
        <w:tc>
          <w:tcPr>
            <w:tcW w:w="900" w:type="pct"/>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237</w:t>
            </w:r>
          </w:p>
        </w:tc>
        <w:tc>
          <w:tcPr>
            <w:tcW w:w="769" w:type="pct"/>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303</w:t>
            </w:r>
          </w:p>
        </w:tc>
      </w:tr>
      <w:tr w:rsidR="00110804" w:rsidRPr="00ED2243" w:rsidTr="00110804">
        <w:trPr>
          <w:trHeight w:val="20"/>
        </w:trPr>
        <w:tc>
          <w:tcPr>
            <w:tcW w:w="1275" w:type="pct"/>
            <w:vMerge/>
          </w:tcPr>
          <w:p w:rsidR="00110804" w:rsidRPr="00ED2243" w:rsidRDefault="00110804" w:rsidP="00110804">
            <w:pPr>
              <w:pStyle w:val="ConsPlusNormal"/>
              <w:ind w:firstLine="0"/>
              <w:rPr>
                <w:rFonts w:ascii="Times New Roman" w:hAnsi="Times New Roman" w:cs="Times New Roman"/>
              </w:rPr>
            </w:pPr>
          </w:p>
        </w:tc>
        <w:tc>
          <w:tcPr>
            <w:tcW w:w="912" w:type="pct"/>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потребление воды на поливку,</w:t>
            </w:r>
            <w:r>
              <w:rPr>
                <w:rFonts w:ascii="Times New Roman" w:hAnsi="Times New Roman" w:cs="Times New Roman"/>
              </w:rPr>
              <w:br/>
            </w:r>
            <w:r w:rsidRPr="00ED2243">
              <w:rPr>
                <w:rFonts w:ascii="Times New Roman" w:hAnsi="Times New Roman" w:cs="Times New Roman"/>
              </w:rPr>
              <w:t>л/</w:t>
            </w:r>
            <w:proofErr w:type="spellStart"/>
            <w:r w:rsidRPr="00ED2243">
              <w:rPr>
                <w:rFonts w:ascii="Times New Roman" w:hAnsi="Times New Roman" w:cs="Times New Roman"/>
              </w:rPr>
              <w:t>сут</w:t>
            </w:r>
            <w:proofErr w:type="spellEnd"/>
            <w:r w:rsidRPr="00ED2243">
              <w:rPr>
                <w:rFonts w:ascii="Times New Roman" w:hAnsi="Times New Roman" w:cs="Times New Roman"/>
              </w:rPr>
              <w:t xml:space="preserve"> на человека</w:t>
            </w:r>
          </w:p>
        </w:tc>
        <w:tc>
          <w:tcPr>
            <w:tcW w:w="2812" w:type="pct"/>
            <w:gridSpan w:val="3"/>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50-70</w:t>
            </w:r>
          </w:p>
        </w:tc>
      </w:tr>
      <w:tr w:rsidR="00110804" w:rsidRPr="00ED2243" w:rsidTr="00110804">
        <w:trPr>
          <w:trHeight w:val="20"/>
        </w:trPr>
        <w:tc>
          <w:tcPr>
            <w:tcW w:w="1275" w:type="pct"/>
            <w:vMerge/>
          </w:tcPr>
          <w:p w:rsidR="00110804" w:rsidRPr="00ED2243" w:rsidRDefault="00110804" w:rsidP="00110804">
            <w:pPr>
              <w:pStyle w:val="ConsPlusNormal"/>
              <w:ind w:firstLine="0"/>
              <w:rPr>
                <w:rFonts w:ascii="Times New Roman" w:hAnsi="Times New Roman" w:cs="Times New Roman"/>
              </w:rPr>
            </w:pPr>
          </w:p>
        </w:tc>
        <w:tc>
          <w:tcPr>
            <w:tcW w:w="912" w:type="pct"/>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максимальный размер земельного участка для размещения станций очистки воды, с учетом зоны санитарной охраны, га [2]</w:t>
            </w:r>
          </w:p>
        </w:tc>
        <w:tc>
          <w:tcPr>
            <w:tcW w:w="2812" w:type="pct"/>
            <w:gridSpan w:val="3"/>
          </w:tcPr>
          <w:p w:rsidR="00110804" w:rsidRPr="00ED2243" w:rsidRDefault="00110804" w:rsidP="00110804">
            <w:pPr>
              <w:pStyle w:val="ConsPlusNormal1"/>
              <w:rPr>
                <w:rFonts w:cs="Times New Roman"/>
              </w:rPr>
            </w:pPr>
            <w:r w:rsidRPr="00ED2243">
              <w:rPr>
                <w:rFonts w:cs="Times New Roman"/>
              </w:rPr>
              <w:t>при производительности:</w:t>
            </w:r>
          </w:p>
          <w:p w:rsidR="00110804" w:rsidRPr="00ED2243" w:rsidRDefault="00110804" w:rsidP="00110804">
            <w:pPr>
              <w:pStyle w:val="ConsPlusNormal1"/>
              <w:rPr>
                <w:rFonts w:cs="Times New Roman"/>
              </w:rPr>
            </w:pPr>
            <w:r w:rsidRPr="00ED2243">
              <w:rPr>
                <w:rFonts w:cs="Times New Roman"/>
              </w:rPr>
              <w:t>до 0,8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1;</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0,8 до 12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2;</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12 до 32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3;</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32 до 80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4;</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80 до 125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6;</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125 до 250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12;</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250 до 400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18;</w:t>
            </w:r>
          </w:p>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свыше 400 до 800 тыс. куб. м/</w:t>
            </w:r>
            <w:proofErr w:type="spellStart"/>
            <w:r w:rsidRPr="00ED2243">
              <w:rPr>
                <w:rFonts w:ascii="Times New Roman" w:hAnsi="Times New Roman" w:cs="Times New Roman"/>
              </w:rPr>
              <w:t>сут</w:t>
            </w:r>
            <w:proofErr w:type="spellEnd"/>
            <w:r w:rsidRPr="00ED2243">
              <w:rPr>
                <w:rFonts w:ascii="Times New Roman" w:hAnsi="Times New Roman" w:cs="Times New Roman"/>
              </w:rPr>
              <w:t xml:space="preserve"> включительно – 24</w:t>
            </w:r>
          </w:p>
        </w:tc>
      </w:tr>
    </w:tbl>
    <w:p w:rsidR="00BB0809" w:rsidRPr="00ED2243" w:rsidRDefault="00BB0809">
      <w:pPr>
        <w:rPr>
          <w:sz w:val="2"/>
          <w:szCs w:val="2"/>
        </w:rPr>
      </w:pPr>
    </w:p>
    <w:tbl>
      <w:tblPr>
        <w:tblStyle w:val="aff0"/>
        <w:tblW w:w="5006" w:type="pct"/>
        <w:tblLayout w:type="fixed"/>
        <w:tblLook w:val="04A0"/>
      </w:tblPr>
      <w:tblGrid>
        <w:gridCol w:w="15087"/>
      </w:tblGrid>
      <w:tr w:rsidR="004C0A10" w:rsidRPr="00ED2243" w:rsidTr="00BD5B53">
        <w:trPr>
          <w:trHeight w:val="20"/>
        </w:trPr>
        <w:tc>
          <w:tcPr>
            <w:tcW w:w="5000" w:type="pct"/>
          </w:tcPr>
          <w:p w:rsidR="00BD5B53" w:rsidRPr="00ED2243" w:rsidRDefault="00BD5B53" w:rsidP="00BD5B53">
            <w:pPr>
              <w:pStyle w:val="ConsPlusNormal1"/>
              <w:rPr>
                <w:rFonts w:cs="Times New Roman"/>
              </w:rPr>
            </w:pPr>
            <w:r w:rsidRPr="00ED2243">
              <w:rPr>
                <w:rFonts w:cs="Times New Roman"/>
              </w:rPr>
              <w:t>Примечание</w:t>
            </w:r>
          </w:p>
          <w:p w:rsidR="00BD5B53" w:rsidRPr="00ED2243" w:rsidRDefault="00BD5B53" w:rsidP="00110804">
            <w:pPr>
              <w:pStyle w:val="ConsPlusNormal1"/>
              <w:jc w:val="both"/>
              <w:rPr>
                <w:rFonts w:cs="Times New Roman"/>
              </w:rPr>
            </w:pPr>
            <w:r w:rsidRPr="00ED2243">
              <w:rPr>
                <w:rFonts w:cs="Times New Roman"/>
                <w:szCs w:val="20"/>
              </w:rPr>
              <w:t>1. Значение показателя может быть снижено в случае комплексного развития территории и</w:t>
            </w:r>
            <w:r w:rsidRPr="00ED2243">
              <w:rPr>
                <w:rFonts w:cs="Times New Roman"/>
                <w:szCs w:val="20"/>
                <w:lang w:val="en-US"/>
              </w:rPr>
              <w:t> </w:t>
            </w:r>
            <w:r w:rsidRPr="00ED2243">
              <w:rPr>
                <w:rFonts w:cs="Times New Roman"/>
                <w:szCs w:val="20"/>
              </w:rPr>
              <w:t>планировании мероприятий по энергосбережению. Степень снижения значения показателя должна</w:t>
            </w:r>
            <w:r w:rsidRPr="00ED2243">
              <w:rPr>
                <w:rFonts w:cs="Times New Roman"/>
                <w:szCs w:val="20"/>
                <w:lang w:val="en-US"/>
              </w:rPr>
              <w:t> </w:t>
            </w:r>
            <w:r w:rsidRPr="00ED2243">
              <w:rPr>
                <w:rFonts w:cs="Times New Roman"/>
                <w:szCs w:val="20"/>
              </w:rPr>
              <w:t>быть обоснована при проектировании объекта</w:t>
            </w:r>
            <w:r w:rsidRPr="00ED2243">
              <w:rPr>
                <w:rFonts w:cs="Times New Roman"/>
              </w:rPr>
              <w:t>.</w:t>
            </w:r>
          </w:p>
          <w:p w:rsidR="00BD5B53" w:rsidRPr="00ED2243" w:rsidRDefault="00BD5B53" w:rsidP="00110804">
            <w:pPr>
              <w:pStyle w:val="ConsPlusNormal"/>
              <w:ind w:firstLine="0"/>
              <w:jc w:val="both"/>
              <w:rPr>
                <w:rFonts w:ascii="Times New Roman" w:hAnsi="Times New Roman" w:cs="Times New Roman"/>
              </w:rPr>
            </w:pPr>
            <w:r w:rsidRPr="00ED2243">
              <w:rPr>
                <w:rFonts w:ascii="Times New Roman" w:hAnsi="Times New Roman" w:cs="Times New Roman"/>
              </w:rPr>
              <w:t>2. Значение принято в соответствии с пунктом 12.4 СП 42.13330.2016 «СНиП 2.07.01-89* «Градостроительство. Планировка и застройка городских и сельских поселений»</w:t>
            </w:r>
          </w:p>
        </w:tc>
      </w:tr>
    </w:tbl>
    <w:p w:rsidR="00110804" w:rsidRDefault="00110804">
      <w:pPr>
        <w:rPr>
          <w:rFonts w:eastAsia="Calibri"/>
          <w:b/>
          <w:bCs/>
        </w:rPr>
      </w:pPr>
      <w:bookmarkStart w:id="224" w:name="_Ref190160419"/>
      <w:bookmarkStart w:id="225" w:name="_Ref190160385"/>
      <w:r>
        <w:br w:type="page"/>
      </w:r>
    </w:p>
    <w:p w:rsidR="00BD5B53" w:rsidRPr="00ED2243" w:rsidRDefault="0083070C" w:rsidP="0083070C">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003F1937" w:rsidRPr="00ED2243">
        <w:rPr>
          <w:rFonts w:cs="Times New Roman"/>
          <w:noProof/>
        </w:rPr>
        <w:instrText xml:space="preserve"> SEQ Таблица \* ARABIC </w:instrText>
      </w:r>
      <w:r w:rsidR="00092730" w:rsidRPr="00ED2243">
        <w:rPr>
          <w:rFonts w:cs="Times New Roman"/>
          <w:noProof/>
        </w:rPr>
        <w:fldChar w:fldCharType="separate"/>
      </w:r>
      <w:r w:rsidR="00110804">
        <w:rPr>
          <w:rFonts w:cs="Times New Roman"/>
          <w:noProof/>
        </w:rPr>
        <w:t>16</w:t>
      </w:r>
      <w:r w:rsidR="00092730" w:rsidRPr="00ED2243">
        <w:rPr>
          <w:rFonts w:cs="Times New Roman"/>
          <w:noProof/>
        </w:rPr>
        <w:fldChar w:fldCharType="end"/>
      </w:r>
      <w:bookmarkEnd w:id="224"/>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в области водоотведения</w:t>
      </w:r>
      <w:bookmarkEnd w:id="225"/>
    </w:p>
    <w:p w:rsidR="00BB0809" w:rsidRPr="00ED2243" w:rsidRDefault="00BB0809">
      <w:pPr>
        <w:rPr>
          <w:sz w:val="2"/>
          <w:szCs w:val="2"/>
        </w:rPr>
      </w:pPr>
    </w:p>
    <w:tbl>
      <w:tblPr>
        <w:tblStyle w:val="aff0"/>
        <w:tblW w:w="5012" w:type="pct"/>
        <w:tblLayout w:type="fixed"/>
        <w:tblLook w:val="04A0"/>
      </w:tblPr>
      <w:tblGrid>
        <w:gridCol w:w="2710"/>
        <w:gridCol w:w="3063"/>
        <w:gridCol w:w="3260"/>
        <w:gridCol w:w="1888"/>
        <w:gridCol w:w="1631"/>
        <w:gridCol w:w="2553"/>
      </w:tblGrid>
      <w:tr w:rsidR="00110804" w:rsidRPr="00ED2243" w:rsidTr="00110804">
        <w:trPr>
          <w:cantSplit/>
          <w:trHeight w:val="20"/>
          <w:tblHeader/>
        </w:trPr>
        <w:tc>
          <w:tcPr>
            <w:tcW w:w="897" w:type="pct"/>
          </w:tcPr>
          <w:p w:rsidR="00110804" w:rsidRPr="00110804" w:rsidRDefault="00110804" w:rsidP="00110804">
            <w:pPr>
              <w:autoSpaceDE w:val="0"/>
              <w:autoSpaceDN w:val="0"/>
              <w:adjustRightInd w:val="0"/>
              <w:jc w:val="center"/>
              <w:rPr>
                <w:b/>
                <w:bCs/>
                <w:sz w:val="20"/>
                <w:szCs w:val="20"/>
                <w:lang w:val="en-US"/>
              </w:rPr>
            </w:pPr>
            <w:r w:rsidRPr="00110804">
              <w:rPr>
                <w:b/>
                <w:bCs/>
                <w:sz w:val="20"/>
                <w:szCs w:val="20"/>
              </w:rPr>
              <w:t>Наименование вида объекта</w:t>
            </w:r>
          </w:p>
        </w:tc>
        <w:tc>
          <w:tcPr>
            <w:tcW w:w="1014" w:type="pct"/>
          </w:tcPr>
          <w:p w:rsidR="00110804" w:rsidRPr="00110804" w:rsidRDefault="00110804" w:rsidP="00110804">
            <w:pPr>
              <w:autoSpaceDE w:val="0"/>
              <w:autoSpaceDN w:val="0"/>
              <w:adjustRightInd w:val="0"/>
              <w:jc w:val="center"/>
              <w:rPr>
                <w:b/>
                <w:bCs/>
                <w:sz w:val="20"/>
                <w:szCs w:val="20"/>
              </w:rPr>
            </w:pPr>
            <w:r w:rsidRPr="00110804">
              <w:rPr>
                <w:b/>
                <w:bCs/>
                <w:sz w:val="20"/>
                <w:szCs w:val="20"/>
              </w:rPr>
              <w:t>Наименование нормируемого расчетного показателя, единица измерения</w:t>
            </w:r>
          </w:p>
        </w:tc>
        <w:tc>
          <w:tcPr>
            <w:tcW w:w="3090" w:type="pct"/>
            <w:gridSpan w:val="4"/>
          </w:tcPr>
          <w:p w:rsidR="00110804" w:rsidRPr="00110804" w:rsidRDefault="00110804" w:rsidP="00110804">
            <w:pPr>
              <w:autoSpaceDE w:val="0"/>
              <w:autoSpaceDN w:val="0"/>
              <w:adjustRightInd w:val="0"/>
              <w:jc w:val="center"/>
              <w:rPr>
                <w:b/>
                <w:bCs/>
                <w:sz w:val="20"/>
                <w:szCs w:val="20"/>
                <w:lang w:val="en-US"/>
              </w:rPr>
            </w:pPr>
            <w:r w:rsidRPr="00110804">
              <w:rPr>
                <w:b/>
                <w:bCs/>
                <w:sz w:val="20"/>
                <w:szCs w:val="20"/>
              </w:rPr>
              <w:t>Значение расчетного показателя</w:t>
            </w:r>
          </w:p>
        </w:tc>
      </w:tr>
      <w:tr w:rsidR="004C0A10" w:rsidRPr="00ED2243" w:rsidTr="00110804">
        <w:trPr>
          <w:cantSplit/>
          <w:trHeight w:val="20"/>
        </w:trPr>
        <w:tc>
          <w:tcPr>
            <w:tcW w:w="897" w:type="pct"/>
            <w:vMerge w:val="restart"/>
          </w:tcPr>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Очистные сооружения (КОС)</w:t>
            </w:r>
            <w:r w:rsidR="00254C82" w:rsidRPr="00ED2243">
              <w:rPr>
                <w:rFonts w:ascii="Times New Roman" w:hAnsi="Times New Roman" w:cs="Times New Roman"/>
              </w:rPr>
              <w:t>.</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Канализационная насосная станция (КНС)</w:t>
            </w:r>
            <w:r w:rsidR="00254C82" w:rsidRPr="00ED2243">
              <w:rPr>
                <w:rFonts w:ascii="Times New Roman" w:hAnsi="Times New Roman" w:cs="Times New Roman"/>
              </w:rPr>
              <w:t>.</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Канализация самотечная</w:t>
            </w:r>
            <w:r w:rsidR="00254C82" w:rsidRPr="00ED2243">
              <w:rPr>
                <w:rFonts w:ascii="Times New Roman" w:hAnsi="Times New Roman" w:cs="Times New Roman"/>
              </w:rPr>
              <w:t>.</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Канализация напорная</w:t>
            </w:r>
          </w:p>
        </w:tc>
        <w:tc>
          <w:tcPr>
            <w:tcW w:w="1014" w:type="pct"/>
          </w:tcPr>
          <w:p w:rsidR="00101865" w:rsidRPr="00ED2243" w:rsidRDefault="00254C82" w:rsidP="00254C82">
            <w:pPr>
              <w:pStyle w:val="ConsPlusNormal"/>
              <w:ind w:firstLine="0"/>
              <w:rPr>
                <w:rFonts w:ascii="Times New Roman" w:hAnsi="Times New Roman" w:cs="Times New Roman"/>
              </w:rPr>
            </w:pPr>
            <w:r w:rsidRPr="00ED2243">
              <w:rPr>
                <w:rFonts w:ascii="Times New Roman" w:hAnsi="Times New Roman" w:cs="Times New Roman"/>
              </w:rPr>
              <w:t xml:space="preserve">показатель удельного водоотведения, </w:t>
            </w:r>
            <w:r w:rsidRPr="00ED2243">
              <w:rPr>
                <w:rFonts w:ascii="Times New Roman" w:hAnsi="Times New Roman" w:cs="Times New Roman"/>
              </w:rPr>
              <w:br/>
              <w:t>л/</w:t>
            </w:r>
            <w:proofErr w:type="spellStart"/>
            <w:r w:rsidRPr="00ED2243">
              <w:rPr>
                <w:rFonts w:ascii="Times New Roman" w:hAnsi="Times New Roman" w:cs="Times New Roman"/>
              </w:rPr>
              <w:t>сут</w:t>
            </w:r>
            <w:proofErr w:type="spellEnd"/>
            <w:r w:rsidRPr="00ED2243">
              <w:rPr>
                <w:rFonts w:ascii="Times New Roman" w:hAnsi="Times New Roman" w:cs="Times New Roman"/>
              </w:rPr>
              <w:t xml:space="preserve"> на человека</w:t>
            </w:r>
          </w:p>
        </w:tc>
        <w:tc>
          <w:tcPr>
            <w:tcW w:w="3090" w:type="pct"/>
            <w:gridSpan w:val="4"/>
          </w:tcPr>
          <w:p w:rsidR="00101865" w:rsidRPr="00ED2243" w:rsidRDefault="00254C82" w:rsidP="00101865">
            <w:pPr>
              <w:pStyle w:val="ConsPlusNormal"/>
              <w:ind w:firstLine="0"/>
              <w:rPr>
                <w:rFonts w:ascii="Times New Roman" w:hAnsi="Times New Roman" w:cs="Times New Roman"/>
                <w:lang w:val="en-US"/>
              </w:rPr>
            </w:pPr>
            <w:r w:rsidRPr="00ED2243">
              <w:rPr>
                <w:rFonts w:ascii="Times New Roman" w:hAnsi="Times New Roman" w:cs="Times New Roman"/>
              </w:rPr>
              <w:t>равен показателю удельного водопотребления</w:t>
            </w:r>
            <w:r w:rsidR="00C725E3" w:rsidRPr="00ED2243">
              <w:rPr>
                <w:rFonts w:ascii="Times New Roman" w:hAnsi="Times New Roman" w:cs="Times New Roman"/>
                <w:lang w:val="en-US"/>
              </w:rPr>
              <w:t xml:space="preserve"> </w:t>
            </w:r>
            <w:r w:rsidR="00C725E3" w:rsidRPr="00ED2243">
              <w:rPr>
                <w:rFonts w:ascii="Times New Roman" w:hAnsi="Times New Roman" w:cs="Times New Roman"/>
              </w:rPr>
              <w:t>[1]</w:t>
            </w:r>
          </w:p>
        </w:tc>
      </w:tr>
      <w:tr w:rsidR="004C0A10" w:rsidRPr="00ED2243" w:rsidTr="00110804">
        <w:trPr>
          <w:cantSplit/>
          <w:trHeight w:val="20"/>
        </w:trPr>
        <w:tc>
          <w:tcPr>
            <w:tcW w:w="897" w:type="pct"/>
            <w:vMerge/>
          </w:tcPr>
          <w:p w:rsidR="00101865" w:rsidRPr="00ED2243" w:rsidRDefault="00101865" w:rsidP="00101865">
            <w:pPr>
              <w:pStyle w:val="ConsPlusNormal"/>
              <w:ind w:firstLine="0"/>
              <w:rPr>
                <w:rFonts w:ascii="Times New Roman" w:hAnsi="Times New Roman" w:cs="Times New Roman"/>
              </w:rPr>
            </w:pPr>
          </w:p>
        </w:tc>
        <w:tc>
          <w:tcPr>
            <w:tcW w:w="1014" w:type="pct"/>
            <w:vMerge w:val="restart"/>
          </w:tcPr>
          <w:p w:rsidR="00101865" w:rsidRPr="00ED2243" w:rsidRDefault="00254C82" w:rsidP="00254C82">
            <w:pPr>
              <w:pStyle w:val="ConsPlusNormal"/>
              <w:ind w:firstLine="0"/>
              <w:rPr>
                <w:rFonts w:ascii="Times New Roman" w:hAnsi="Times New Roman" w:cs="Times New Roman"/>
              </w:rPr>
            </w:pPr>
            <w:r w:rsidRPr="00ED2243">
              <w:rPr>
                <w:rFonts w:ascii="Times New Roman" w:hAnsi="Times New Roman" w:cs="Times New Roman"/>
              </w:rPr>
              <w:t>максимальные размеры земельного участка для размещения канализационных очистных сооружений, га</w:t>
            </w:r>
          </w:p>
        </w:tc>
        <w:tc>
          <w:tcPr>
            <w:tcW w:w="1079" w:type="pct"/>
          </w:tcPr>
          <w:p w:rsidR="00101865" w:rsidRPr="00ED2243" w:rsidRDefault="00254C82" w:rsidP="00110804">
            <w:pPr>
              <w:pStyle w:val="ConsPlusNormal"/>
              <w:ind w:firstLine="0"/>
              <w:jc w:val="center"/>
              <w:rPr>
                <w:rFonts w:ascii="Times New Roman" w:hAnsi="Times New Roman" w:cs="Times New Roman"/>
              </w:rPr>
            </w:pPr>
            <w:r w:rsidRPr="00ED2243">
              <w:rPr>
                <w:rFonts w:ascii="Times New Roman" w:hAnsi="Times New Roman" w:cs="Times New Roman"/>
              </w:rPr>
              <w:t>производите</w:t>
            </w:r>
            <w:r w:rsidR="00936AF9" w:rsidRPr="00ED2243">
              <w:rPr>
                <w:rFonts w:ascii="Times New Roman" w:hAnsi="Times New Roman" w:cs="Times New Roman"/>
              </w:rPr>
              <w:t xml:space="preserve">льность, </w:t>
            </w:r>
            <w:r w:rsidR="00DB14A2" w:rsidRPr="00ED2243">
              <w:rPr>
                <w:rFonts w:ascii="Times New Roman" w:hAnsi="Times New Roman" w:cs="Times New Roman"/>
              </w:rPr>
              <w:br/>
            </w:r>
            <w:r w:rsidR="00936AF9" w:rsidRPr="00ED2243">
              <w:rPr>
                <w:rFonts w:ascii="Times New Roman" w:hAnsi="Times New Roman" w:cs="Times New Roman"/>
              </w:rPr>
              <w:t>тыс. куб. м/</w:t>
            </w:r>
            <w:proofErr w:type="spellStart"/>
            <w:r w:rsidR="00936AF9" w:rsidRPr="00ED2243">
              <w:rPr>
                <w:rFonts w:ascii="Times New Roman" w:hAnsi="Times New Roman" w:cs="Times New Roman"/>
              </w:rPr>
              <w:t>сут</w:t>
            </w:r>
            <w:proofErr w:type="spellEnd"/>
          </w:p>
        </w:tc>
        <w:tc>
          <w:tcPr>
            <w:tcW w:w="625" w:type="pct"/>
          </w:tcPr>
          <w:p w:rsidR="00101865" w:rsidRPr="00ED2243" w:rsidRDefault="00254C82" w:rsidP="00110804">
            <w:pPr>
              <w:pStyle w:val="ConsPlusNormal"/>
              <w:ind w:firstLine="0"/>
              <w:jc w:val="center"/>
              <w:rPr>
                <w:rFonts w:ascii="Times New Roman" w:hAnsi="Times New Roman" w:cs="Times New Roman"/>
              </w:rPr>
            </w:pPr>
            <w:r w:rsidRPr="00ED2243">
              <w:rPr>
                <w:rFonts w:ascii="Times New Roman" w:hAnsi="Times New Roman" w:cs="Times New Roman"/>
              </w:rPr>
              <w:t xml:space="preserve">размер земельного участка очистных сооружений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Pr="00ED2243">
                <w:rPr>
                  <w:rFonts w:ascii="Times New Roman" w:hAnsi="Times New Roman" w:cs="Times New Roman"/>
                </w:rPr>
                <w:t>[</w:t>
              </w:r>
              <w:r w:rsidR="00CB375D" w:rsidRPr="00ED2243">
                <w:rPr>
                  <w:rFonts w:ascii="Times New Roman" w:hAnsi="Times New Roman" w:cs="Times New Roman"/>
                </w:rPr>
                <w:t>2</w:t>
              </w:r>
              <w:r w:rsidRPr="00ED2243">
                <w:rPr>
                  <w:rFonts w:ascii="Times New Roman" w:hAnsi="Times New Roman" w:cs="Times New Roman"/>
                </w:rPr>
                <w:t>]</w:t>
              </w:r>
            </w:hyperlink>
          </w:p>
        </w:tc>
        <w:tc>
          <w:tcPr>
            <w:tcW w:w="540" w:type="pct"/>
          </w:tcPr>
          <w:p w:rsidR="00101865" w:rsidRPr="00ED2243" w:rsidRDefault="00254C82" w:rsidP="00110804">
            <w:pPr>
              <w:pStyle w:val="ConsPlusNormal"/>
              <w:ind w:firstLine="0"/>
              <w:jc w:val="center"/>
              <w:rPr>
                <w:rFonts w:ascii="Times New Roman" w:hAnsi="Times New Roman" w:cs="Times New Roman"/>
              </w:rPr>
            </w:pPr>
            <w:r w:rsidRPr="00ED2243">
              <w:rPr>
                <w:rFonts w:ascii="Times New Roman" w:hAnsi="Times New Roman" w:cs="Times New Roman"/>
              </w:rPr>
              <w:t xml:space="preserve">размер земельного участка иловых площадок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Pr="00ED2243">
                <w:rPr>
                  <w:rFonts w:ascii="Times New Roman" w:hAnsi="Times New Roman" w:cs="Times New Roman"/>
                </w:rPr>
                <w:t>[</w:t>
              </w:r>
              <w:r w:rsidR="00CB375D" w:rsidRPr="00ED2243">
                <w:rPr>
                  <w:rFonts w:ascii="Times New Roman" w:hAnsi="Times New Roman" w:cs="Times New Roman"/>
                </w:rPr>
                <w:t>2</w:t>
              </w:r>
              <w:r w:rsidRPr="00ED2243">
                <w:rPr>
                  <w:rFonts w:ascii="Times New Roman" w:hAnsi="Times New Roman" w:cs="Times New Roman"/>
                </w:rPr>
                <w:t>]</w:t>
              </w:r>
            </w:hyperlink>
          </w:p>
        </w:tc>
        <w:tc>
          <w:tcPr>
            <w:tcW w:w="845" w:type="pct"/>
          </w:tcPr>
          <w:p w:rsidR="00101865" w:rsidRPr="00ED2243" w:rsidRDefault="00254C82" w:rsidP="00110804">
            <w:pPr>
              <w:pStyle w:val="ConsPlusNormal"/>
              <w:ind w:firstLine="0"/>
              <w:jc w:val="center"/>
              <w:rPr>
                <w:rFonts w:ascii="Times New Roman" w:hAnsi="Times New Roman" w:cs="Times New Roman"/>
              </w:rPr>
            </w:pPr>
            <w:r w:rsidRPr="00ED2243">
              <w:rPr>
                <w:rFonts w:ascii="Times New Roman" w:hAnsi="Times New Roman" w:cs="Times New Roman"/>
              </w:rPr>
              <w:t xml:space="preserve">размер земельного участка биологических прудов глубокой очистки сточных вод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Pr="00ED2243">
                <w:rPr>
                  <w:rFonts w:ascii="Times New Roman" w:hAnsi="Times New Roman" w:cs="Times New Roman"/>
                </w:rPr>
                <w:t>[</w:t>
              </w:r>
              <w:r w:rsidR="00CB375D" w:rsidRPr="00ED2243">
                <w:rPr>
                  <w:rFonts w:ascii="Times New Roman" w:hAnsi="Times New Roman" w:cs="Times New Roman"/>
                </w:rPr>
                <w:t>2</w:t>
              </w:r>
              <w:r w:rsidRPr="00ED2243">
                <w:rPr>
                  <w:rFonts w:ascii="Times New Roman" w:hAnsi="Times New Roman" w:cs="Times New Roman"/>
                </w:rPr>
                <w:t>]</w:t>
              </w:r>
            </w:hyperlink>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до 0,7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0,5</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0,2</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0,7 до 17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4</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3</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3</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17 до 40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6</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9</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6</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40 до 130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12</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25</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20</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130 до 175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14</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30</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30</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175 до 280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18</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55</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w:t>
            </w:r>
          </w:p>
        </w:tc>
      </w:tr>
    </w:tbl>
    <w:p w:rsidR="00BB0809" w:rsidRPr="00ED2243" w:rsidRDefault="00BB0809">
      <w:pPr>
        <w:rPr>
          <w:sz w:val="2"/>
          <w:szCs w:val="2"/>
        </w:rPr>
      </w:pPr>
    </w:p>
    <w:tbl>
      <w:tblPr>
        <w:tblStyle w:val="aff0"/>
        <w:tblW w:w="5006" w:type="pct"/>
        <w:tblLayout w:type="fixed"/>
        <w:tblLook w:val="04A0"/>
      </w:tblPr>
      <w:tblGrid>
        <w:gridCol w:w="15087"/>
      </w:tblGrid>
      <w:tr w:rsidR="004C0A10" w:rsidRPr="00ED2243" w:rsidTr="00BD5B53">
        <w:trPr>
          <w:trHeight w:val="20"/>
        </w:trPr>
        <w:tc>
          <w:tcPr>
            <w:tcW w:w="5000" w:type="pct"/>
          </w:tcPr>
          <w:p w:rsidR="00BD5B53" w:rsidRPr="00ED2243" w:rsidRDefault="00BD5B53" w:rsidP="00BD5B53">
            <w:pPr>
              <w:pStyle w:val="ConsPlusNormal1"/>
              <w:rPr>
                <w:rFonts w:eastAsia="Times New Roman" w:cs="Times New Roman"/>
                <w:szCs w:val="20"/>
              </w:rPr>
            </w:pPr>
            <w:r w:rsidRPr="00ED2243">
              <w:rPr>
                <w:rFonts w:eastAsia="Times New Roman" w:cs="Times New Roman"/>
                <w:szCs w:val="20"/>
              </w:rPr>
              <w:t>Примечани</w:t>
            </w:r>
            <w:r w:rsidR="006965E2">
              <w:rPr>
                <w:rFonts w:eastAsia="Times New Roman" w:cs="Times New Roman"/>
                <w:szCs w:val="20"/>
              </w:rPr>
              <w:t>я</w:t>
            </w:r>
          </w:p>
          <w:p w:rsidR="00BD5B53" w:rsidRPr="00ED2243" w:rsidRDefault="00BD5B53" w:rsidP="00BD5B53">
            <w:pPr>
              <w:pStyle w:val="ConsPlusNormal1"/>
              <w:rPr>
                <w:rFonts w:eastAsia="Times New Roman" w:cs="Times New Roman"/>
                <w:szCs w:val="20"/>
              </w:rPr>
            </w:pPr>
            <w:bookmarkStart w:id="226" w:name="P2827"/>
            <w:bookmarkEnd w:id="226"/>
            <w:r w:rsidRPr="00ED2243">
              <w:rPr>
                <w:rFonts w:eastAsia="Times New Roman" w:cs="Times New Roman"/>
                <w:szCs w:val="20"/>
              </w:rPr>
              <w:t>1. Значение расчетного показателя необходимо прин</w:t>
            </w:r>
            <w:r w:rsidR="00A06799" w:rsidRPr="00ED2243">
              <w:rPr>
                <w:rFonts w:eastAsia="Times New Roman" w:cs="Times New Roman"/>
                <w:szCs w:val="20"/>
              </w:rPr>
              <w:t xml:space="preserve">имать в соответствии с таблицей </w:t>
            </w:r>
            <w:r w:rsidR="0002362B" w:rsidRPr="00ED2243">
              <w:rPr>
                <w:rFonts w:eastAsia="Times New Roman" w:cs="Times New Roman"/>
                <w:szCs w:val="20"/>
              </w:rPr>
              <w:t>14</w:t>
            </w:r>
            <w:r w:rsidR="0083070C" w:rsidRPr="00ED2243">
              <w:rPr>
                <w:rFonts w:eastAsia="Times New Roman" w:cs="Times New Roman"/>
                <w:szCs w:val="20"/>
              </w:rPr>
              <w:t xml:space="preserve"> </w:t>
            </w:r>
            <w:r w:rsidRPr="00ED2243">
              <w:rPr>
                <w:rFonts w:eastAsia="Times New Roman" w:cs="Times New Roman"/>
                <w:szCs w:val="20"/>
              </w:rPr>
              <w:t>раздела 1.4.8 Основной части Нормативов.</w:t>
            </w:r>
          </w:p>
          <w:p w:rsidR="00101865" w:rsidRPr="008E4F9F" w:rsidRDefault="00BD5B53" w:rsidP="00101865">
            <w:pPr>
              <w:rPr>
                <w:rFonts w:eastAsia="Calibri"/>
                <w:sz w:val="20"/>
                <w:szCs w:val="20"/>
                <w:lang w:val="en-US"/>
              </w:rPr>
            </w:pPr>
            <w:bookmarkStart w:id="227" w:name="P2828"/>
            <w:bookmarkEnd w:id="227"/>
            <w:r w:rsidRPr="00ED2243">
              <w:rPr>
                <w:sz w:val="20"/>
                <w:szCs w:val="20"/>
              </w:rPr>
              <w:t>2. Значение принято в соответствии с пунктами 12.5 и 12.6 СП 42.13330.2016 «СНиП 2.07.01-89* «Градостроительство. Планировка и застройка г</w:t>
            </w:r>
            <w:r w:rsidR="00A06799" w:rsidRPr="00ED2243">
              <w:rPr>
                <w:sz w:val="20"/>
                <w:szCs w:val="20"/>
              </w:rPr>
              <w:t>ородских и сельских поселений»</w:t>
            </w:r>
            <w:r w:rsidR="006965E2">
              <w:rPr>
                <w:sz w:val="20"/>
                <w:szCs w:val="20"/>
              </w:rPr>
              <w:t>.</w:t>
            </w:r>
          </w:p>
        </w:tc>
      </w:tr>
    </w:tbl>
    <w:p w:rsidR="00254C82" w:rsidRPr="00ED2243" w:rsidRDefault="00254C82" w:rsidP="00254C82">
      <w:pPr>
        <w:tabs>
          <w:tab w:val="left" w:pos="1305"/>
        </w:tabs>
        <w:spacing w:line="720" w:lineRule="auto"/>
        <w:rPr>
          <w:sz w:val="2"/>
          <w:szCs w:val="2"/>
        </w:rPr>
      </w:pPr>
    </w:p>
    <w:bookmarkEnd w:id="214"/>
    <w:bookmarkEnd w:id="215"/>
    <w:bookmarkEnd w:id="216"/>
    <w:bookmarkEnd w:id="217"/>
    <w:bookmarkEnd w:id="218"/>
    <w:bookmarkEnd w:id="219"/>
    <w:p w:rsidR="00254C82" w:rsidRPr="00ED2243" w:rsidRDefault="00254C82" w:rsidP="008B4BA9">
      <w:pPr>
        <w:pStyle w:val="3"/>
        <w:rPr>
          <w:rFonts w:eastAsia="Calibri" w:cs="Times New Roman"/>
        </w:rPr>
        <w:sectPr w:rsidR="00254C82" w:rsidRPr="00ED2243" w:rsidSect="00DA0C3F">
          <w:type w:val="continuous"/>
          <w:pgSz w:w="16838" w:h="11906" w:orient="landscape" w:code="9"/>
          <w:pgMar w:top="1134" w:right="851" w:bottom="1134" w:left="1134" w:header="425" w:footer="544" w:gutter="0"/>
          <w:cols w:space="708"/>
          <w:docGrid w:linePitch="360"/>
        </w:sectPr>
      </w:pPr>
    </w:p>
    <w:p w:rsidR="00842EBF" w:rsidRPr="00ED2243" w:rsidRDefault="00842EBF" w:rsidP="00842EBF">
      <w:pPr>
        <w:pStyle w:val="3"/>
        <w:rPr>
          <w:rFonts w:cs="Times New Roman"/>
        </w:rPr>
      </w:pPr>
      <w:bookmarkStart w:id="228" w:name="_Toc145001110"/>
      <w:bookmarkStart w:id="229" w:name="_Toc185219144"/>
      <w:bookmarkStart w:id="230" w:name="_Toc200306429"/>
      <w:r w:rsidRPr="00ED2243">
        <w:rPr>
          <w:rFonts w:cs="Times New Roman"/>
        </w:rPr>
        <w:t>В области содержания мест захоронения</w:t>
      </w:r>
      <w:bookmarkEnd w:id="228"/>
      <w:bookmarkEnd w:id="229"/>
      <w:bookmarkEnd w:id="230"/>
    </w:p>
    <w:p w:rsidR="00254C82" w:rsidRPr="00ED2243" w:rsidRDefault="00254C82" w:rsidP="0061135E">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17</w:t>
      </w:r>
      <w:r w:rsidR="00092730" w:rsidRPr="00ED2243">
        <w:rPr>
          <w:rFonts w:cs="Times New Roman"/>
          <w:noProof/>
        </w:rPr>
        <w:fldChar w:fldCharType="end"/>
      </w:r>
      <w:r w:rsidRPr="00ED2243">
        <w:rPr>
          <w:rFonts w:cs="Times New Roman"/>
        </w:rPr>
        <w:t xml:space="preserve"> – Расчетные показатели</w:t>
      </w:r>
      <w:r w:rsidR="00842EBF" w:rsidRPr="00ED2243">
        <w:rPr>
          <w:rFonts w:cs="Times New Roman"/>
        </w:rPr>
        <w:t>, устанавливаемые</w:t>
      </w:r>
      <w:r w:rsidRPr="00ED2243">
        <w:rPr>
          <w:rFonts w:cs="Times New Roman"/>
        </w:rPr>
        <w:t xml:space="preserve"> для объектов местного значения муниципального округа</w:t>
      </w:r>
      <w:r w:rsidR="00842EBF" w:rsidRPr="00ED2243">
        <w:rPr>
          <w:rFonts w:cs="Times New Roman"/>
        </w:rPr>
        <w:t>, предназначенных для</w:t>
      </w:r>
      <w:r w:rsidRPr="00ED2243">
        <w:rPr>
          <w:rFonts w:cs="Times New Roman"/>
        </w:rPr>
        <w:t xml:space="preserve"> содержания мест захоронения</w:t>
      </w:r>
    </w:p>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214"/>
        <w:gridCol w:w="3009"/>
        <w:gridCol w:w="4822"/>
      </w:tblGrid>
      <w:tr w:rsidR="00D27F76" w:rsidRPr="00ED2243" w:rsidTr="005B27EE">
        <w:trPr>
          <w:tblHeader/>
        </w:trPr>
        <w:tc>
          <w:tcPr>
            <w:tcW w:w="1102" w:type="pct"/>
          </w:tcPr>
          <w:p w:rsidR="00D27F76" w:rsidRPr="00D27F76" w:rsidRDefault="00D27F76" w:rsidP="00D27F76">
            <w:pPr>
              <w:pStyle w:val="ConsPlusNormal1"/>
              <w:jc w:val="center"/>
              <w:rPr>
                <w:rFonts w:cs="Times New Roman"/>
                <w:b/>
                <w:bCs/>
              </w:rPr>
            </w:pPr>
            <w:r w:rsidRPr="00D27F76">
              <w:rPr>
                <w:rFonts w:cs="Times New Roman"/>
                <w:b/>
                <w:bCs/>
              </w:rPr>
              <w:t xml:space="preserve">Наименование </w:t>
            </w:r>
            <w:r w:rsidRPr="00D27F76">
              <w:rPr>
                <w:rFonts w:cs="Times New Roman"/>
                <w:b/>
                <w:bCs/>
              </w:rPr>
              <w:br/>
              <w:t>вида объекта</w:t>
            </w:r>
          </w:p>
        </w:tc>
        <w:tc>
          <w:tcPr>
            <w:tcW w:w="1498" w:type="pct"/>
          </w:tcPr>
          <w:p w:rsidR="00D27F76" w:rsidRPr="00D27F76" w:rsidRDefault="00D27F76" w:rsidP="00D27F76">
            <w:pPr>
              <w:pStyle w:val="ConsPlusNormal1"/>
              <w:jc w:val="center"/>
              <w:rPr>
                <w:rFonts w:cs="Times New Roman"/>
                <w:b/>
                <w:bCs/>
              </w:rPr>
            </w:pPr>
            <w:r w:rsidRPr="00D27F76">
              <w:rPr>
                <w:rFonts w:cs="Times New Roman"/>
                <w:b/>
                <w:bCs/>
              </w:rPr>
              <w:t>Наименование нормируемого расчетного показателя, единица измерения</w:t>
            </w:r>
          </w:p>
        </w:tc>
        <w:tc>
          <w:tcPr>
            <w:tcW w:w="2400" w:type="pct"/>
          </w:tcPr>
          <w:p w:rsidR="00D27F76" w:rsidRPr="00D27F76" w:rsidRDefault="00D27F76" w:rsidP="00D27F76">
            <w:pPr>
              <w:pStyle w:val="ConsPlusNormal1"/>
              <w:jc w:val="center"/>
              <w:rPr>
                <w:rFonts w:cs="Times New Roman"/>
                <w:b/>
                <w:bCs/>
              </w:rPr>
            </w:pPr>
            <w:r w:rsidRPr="00D27F76">
              <w:rPr>
                <w:rFonts w:cs="Times New Roman"/>
                <w:b/>
                <w:bCs/>
              </w:rPr>
              <w:t>Значение расчетного показателя</w:t>
            </w:r>
          </w:p>
        </w:tc>
      </w:tr>
      <w:tr w:rsidR="004C0A10" w:rsidRPr="00ED2243" w:rsidTr="005B27EE">
        <w:tc>
          <w:tcPr>
            <w:tcW w:w="1102" w:type="pct"/>
          </w:tcPr>
          <w:p w:rsidR="00254C82" w:rsidRPr="00ED2243" w:rsidRDefault="00254C82" w:rsidP="00254C82">
            <w:pPr>
              <w:pStyle w:val="ConsPlusNormal1"/>
              <w:jc w:val="both"/>
              <w:rPr>
                <w:rFonts w:cs="Times New Roman"/>
              </w:rPr>
            </w:pPr>
            <w:r w:rsidRPr="00ED2243">
              <w:rPr>
                <w:rFonts w:cs="Times New Roman"/>
              </w:rPr>
              <w:t>Кладбище</w:t>
            </w:r>
          </w:p>
        </w:tc>
        <w:tc>
          <w:tcPr>
            <w:tcW w:w="1498" w:type="pct"/>
          </w:tcPr>
          <w:p w:rsidR="00254C82" w:rsidRPr="00ED2243" w:rsidRDefault="00254C82" w:rsidP="00F2788F">
            <w:pPr>
              <w:pStyle w:val="ConsPlusNormal1"/>
              <w:rPr>
                <w:rFonts w:cs="Times New Roman"/>
              </w:rPr>
            </w:pPr>
            <w:r w:rsidRPr="00ED2243">
              <w:rPr>
                <w:rFonts w:cs="Times New Roman"/>
              </w:rPr>
              <w:t>размер земельного участка, га</w:t>
            </w:r>
            <w:r w:rsidRPr="00ED2243">
              <w:rPr>
                <w:rFonts w:cs="Times New Roman"/>
                <w:lang w:val="en-US"/>
              </w:rPr>
              <w:t> </w:t>
            </w:r>
            <w:r w:rsidRPr="00ED2243">
              <w:rPr>
                <w:rFonts w:cs="Times New Roman"/>
              </w:rPr>
              <w:t>на 1 тыс. человек населения</w:t>
            </w:r>
          </w:p>
        </w:tc>
        <w:tc>
          <w:tcPr>
            <w:tcW w:w="2400" w:type="pct"/>
          </w:tcPr>
          <w:p w:rsidR="00254C82" w:rsidRPr="00ED2243" w:rsidRDefault="00254C82" w:rsidP="00254C82">
            <w:pPr>
              <w:pStyle w:val="ConsPlusNormal1"/>
              <w:jc w:val="both"/>
              <w:rPr>
                <w:rFonts w:cs="Times New Roman"/>
              </w:rPr>
            </w:pPr>
            <w:r w:rsidRPr="00ED2243">
              <w:rPr>
                <w:rFonts w:cs="Times New Roman"/>
              </w:rPr>
              <w:t>кладбища смешанного и традиционного захоронения – 0,24 [1];</w:t>
            </w:r>
          </w:p>
          <w:p w:rsidR="00254C82" w:rsidRPr="00ED2243" w:rsidRDefault="00254C82" w:rsidP="00254C82">
            <w:pPr>
              <w:pStyle w:val="ConsPlusNormal1"/>
              <w:jc w:val="both"/>
              <w:rPr>
                <w:rFonts w:cs="Times New Roman"/>
              </w:rPr>
            </w:pPr>
            <w:r w:rsidRPr="00ED2243">
              <w:rPr>
                <w:rFonts w:cs="Times New Roman"/>
              </w:rPr>
              <w:t>кладбища для погребения после кремации – 0,02 [1]</w:t>
            </w:r>
          </w:p>
        </w:tc>
      </w:tr>
    </w:tbl>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4C0A10" w:rsidRPr="00ED2243" w:rsidTr="00254C82">
        <w:tc>
          <w:tcPr>
            <w:tcW w:w="5000" w:type="pct"/>
          </w:tcPr>
          <w:p w:rsidR="00254C82" w:rsidRPr="00ED2243" w:rsidRDefault="00254C82" w:rsidP="009E11A4">
            <w:pPr>
              <w:pStyle w:val="ConsPlusNormal1"/>
              <w:rPr>
                <w:rFonts w:cs="Times New Roman"/>
              </w:rPr>
            </w:pPr>
            <w:r w:rsidRPr="00ED2243">
              <w:rPr>
                <w:rFonts w:cs="Times New Roman"/>
              </w:rPr>
              <w:t>Примечание</w:t>
            </w:r>
          </w:p>
          <w:p w:rsidR="00254C82" w:rsidRPr="008E4F9F" w:rsidRDefault="00254C82" w:rsidP="009E11A4">
            <w:pPr>
              <w:pStyle w:val="ConsPlusNormal1"/>
              <w:rPr>
                <w:rFonts w:cs="Times New Roman"/>
              </w:rPr>
            </w:pPr>
            <w:r w:rsidRPr="00ED2243">
              <w:rPr>
                <w:rFonts w:cs="Times New Roman"/>
              </w:rPr>
              <w:t>1. Значение принято в соответствии с СП 42.13330.2016</w:t>
            </w:r>
            <w:r w:rsidR="00842EBF" w:rsidRPr="00ED2243">
              <w:rPr>
                <w:rFonts w:cs="Times New Roman"/>
              </w:rPr>
              <w:t xml:space="preserve"> «СНиП 2.07.01-89* «</w:t>
            </w:r>
            <w:r w:rsidRPr="00ED2243">
              <w:rPr>
                <w:rFonts w:cs="Times New Roman"/>
              </w:rPr>
              <w:t>Градостроительство. Планировка и застройка городских и сельских поселений</w:t>
            </w:r>
            <w:r w:rsidR="00842EBF" w:rsidRPr="00ED2243">
              <w:rPr>
                <w:rFonts w:cs="Times New Roman"/>
              </w:rPr>
              <w:t>»</w:t>
            </w:r>
            <w:r w:rsidR="006965E2">
              <w:rPr>
                <w:rFonts w:cs="Times New Roman"/>
              </w:rPr>
              <w:t>.</w:t>
            </w:r>
          </w:p>
        </w:tc>
      </w:tr>
    </w:tbl>
    <w:p w:rsidR="00B337E6" w:rsidRPr="00ED2243" w:rsidRDefault="002B5C6F" w:rsidP="008B4BA9">
      <w:pPr>
        <w:pStyle w:val="3"/>
        <w:rPr>
          <w:rFonts w:cs="Times New Roman"/>
        </w:rPr>
      </w:pPr>
      <w:bookmarkStart w:id="231" w:name="_Toc200306430"/>
      <w:r w:rsidRPr="00ED2243">
        <w:rPr>
          <w:rFonts w:cs="Times New Roman"/>
        </w:rPr>
        <w:t xml:space="preserve">В области </w:t>
      </w:r>
      <w:r w:rsidR="00D7763C" w:rsidRPr="00ED2243">
        <w:rPr>
          <w:rFonts w:cs="Times New Roman"/>
        </w:rPr>
        <w:t>благоустройства территории</w:t>
      </w:r>
      <w:bookmarkEnd w:id="231"/>
    </w:p>
    <w:p w:rsidR="006B6B8E" w:rsidRPr="00ED2243" w:rsidRDefault="00C53D6F" w:rsidP="0061135E">
      <w:pPr>
        <w:pStyle w:val="af2"/>
        <w:rPr>
          <w:rFonts w:cs="Times New Roman"/>
        </w:rPr>
      </w:pPr>
      <w:bookmarkStart w:id="232" w:name="_Ref137735261"/>
      <w:r w:rsidRPr="00ED2243">
        <w:rPr>
          <w:rFonts w:cs="Times New Roman"/>
        </w:rPr>
        <w:t xml:space="preserve">Таблица </w:t>
      </w:r>
      <w:r w:rsidR="00092730" w:rsidRPr="00ED2243">
        <w:rPr>
          <w:rFonts w:cs="Times New Roman"/>
          <w:noProof/>
        </w:rPr>
        <w:fldChar w:fldCharType="begin"/>
      </w:r>
      <w:r w:rsidR="00B967FE"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18</w:t>
      </w:r>
      <w:r w:rsidR="00092730" w:rsidRPr="00ED2243">
        <w:rPr>
          <w:rFonts w:cs="Times New Roman"/>
          <w:noProof/>
        </w:rPr>
        <w:fldChar w:fldCharType="end"/>
      </w:r>
      <w:bookmarkEnd w:id="232"/>
      <w:r w:rsidRPr="00ED2243">
        <w:rPr>
          <w:rFonts w:cs="Times New Roman"/>
        </w:rPr>
        <w:t xml:space="preserve"> – </w:t>
      </w:r>
      <w:r w:rsidR="00D7763C" w:rsidRPr="00ED2243">
        <w:rPr>
          <w:rFonts w:cs="Times New Roman"/>
        </w:rPr>
        <w:t xml:space="preserve">Расчетные показатели, устанавливаемые для объектов </w:t>
      </w:r>
      <w:r w:rsidR="00190D6D" w:rsidRPr="00ED2243">
        <w:rPr>
          <w:rFonts w:cs="Times New Roman"/>
        </w:rPr>
        <w:t xml:space="preserve">местного значения </w:t>
      </w:r>
      <w:r w:rsidR="001B52A8" w:rsidRPr="00ED2243">
        <w:rPr>
          <w:rFonts w:cs="Times New Roman"/>
        </w:rPr>
        <w:t xml:space="preserve">муниципального округа </w:t>
      </w:r>
      <w:r w:rsidR="00190D6D" w:rsidRPr="00ED2243">
        <w:rPr>
          <w:rFonts w:cs="Times New Roman"/>
        </w:rPr>
        <w:t>в области благоустройства территории</w:t>
      </w:r>
    </w:p>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003"/>
        <w:gridCol w:w="3234"/>
        <w:gridCol w:w="1684"/>
        <w:gridCol w:w="1334"/>
        <w:gridCol w:w="1790"/>
      </w:tblGrid>
      <w:tr w:rsidR="00C503C4" w:rsidRPr="00ED2243" w:rsidTr="00C503C4">
        <w:trPr>
          <w:cantSplit/>
          <w:tblHeader/>
        </w:trPr>
        <w:tc>
          <w:tcPr>
            <w:tcW w:w="997" w:type="pct"/>
          </w:tcPr>
          <w:p w:rsidR="00110804" w:rsidRPr="00110804" w:rsidRDefault="00110804" w:rsidP="005B27EE">
            <w:pPr>
              <w:pStyle w:val="ConsPlusNormal1"/>
              <w:jc w:val="center"/>
              <w:rPr>
                <w:rFonts w:cs="Times New Roman"/>
                <w:b/>
                <w:bCs/>
                <w:szCs w:val="20"/>
              </w:rPr>
            </w:pPr>
            <w:r w:rsidRPr="00110804">
              <w:rPr>
                <w:rFonts w:cs="Times New Roman"/>
                <w:b/>
                <w:bCs/>
                <w:szCs w:val="20"/>
              </w:rPr>
              <w:t xml:space="preserve">Наименование </w:t>
            </w:r>
            <w:r w:rsidRPr="00110804">
              <w:rPr>
                <w:rFonts w:cs="Times New Roman"/>
                <w:b/>
                <w:bCs/>
                <w:szCs w:val="20"/>
              </w:rPr>
              <w:br/>
              <w:t>вида объекта</w:t>
            </w:r>
          </w:p>
        </w:tc>
        <w:tc>
          <w:tcPr>
            <w:tcW w:w="1610" w:type="pct"/>
          </w:tcPr>
          <w:p w:rsidR="00110804" w:rsidRPr="00110804" w:rsidRDefault="00110804" w:rsidP="005B27EE">
            <w:pPr>
              <w:pStyle w:val="ConsPlusNormal1"/>
              <w:jc w:val="center"/>
              <w:rPr>
                <w:rFonts w:cs="Times New Roman"/>
                <w:b/>
                <w:bCs/>
                <w:szCs w:val="20"/>
              </w:rPr>
            </w:pPr>
            <w:r w:rsidRPr="00110804">
              <w:rPr>
                <w:rFonts w:cs="Times New Roman"/>
                <w:b/>
                <w:bCs/>
                <w:szCs w:val="20"/>
              </w:rPr>
              <w:t>Наименование нормируемого расчетного показателя, единица измерения</w:t>
            </w:r>
          </w:p>
        </w:tc>
        <w:tc>
          <w:tcPr>
            <w:tcW w:w="2393" w:type="pct"/>
            <w:gridSpan w:val="3"/>
          </w:tcPr>
          <w:p w:rsidR="00110804" w:rsidRPr="00110804" w:rsidRDefault="00110804" w:rsidP="005B27EE">
            <w:pPr>
              <w:pStyle w:val="ConsPlusNormal1"/>
              <w:jc w:val="center"/>
              <w:rPr>
                <w:rFonts w:cs="Times New Roman"/>
                <w:b/>
                <w:bCs/>
                <w:szCs w:val="20"/>
              </w:rPr>
            </w:pPr>
            <w:r w:rsidRPr="00110804">
              <w:rPr>
                <w:rFonts w:cs="Times New Roman"/>
                <w:b/>
                <w:bCs/>
                <w:szCs w:val="20"/>
              </w:rPr>
              <w:t>Значение расчетного показателя</w:t>
            </w:r>
          </w:p>
        </w:tc>
      </w:tr>
      <w:tr w:rsidR="00C503C4" w:rsidRPr="00ED2243" w:rsidTr="00C503C4">
        <w:trPr>
          <w:cantSplit/>
        </w:trPr>
        <w:tc>
          <w:tcPr>
            <w:tcW w:w="997" w:type="pct"/>
            <w:vMerge w:val="restart"/>
          </w:tcPr>
          <w:p w:rsidR="001B52A8" w:rsidRPr="00ED2243" w:rsidRDefault="001B52A8" w:rsidP="00A06799">
            <w:pPr>
              <w:pStyle w:val="ConsPlusNormal1"/>
              <w:rPr>
                <w:rFonts w:cs="Times New Roman"/>
                <w:szCs w:val="20"/>
              </w:rPr>
            </w:pPr>
            <w:r w:rsidRPr="00ED2243">
              <w:rPr>
                <w:rFonts w:cs="Times New Roman"/>
                <w:szCs w:val="20"/>
              </w:rPr>
              <w:t>Парк, сквер, пешеходная зона</w:t>
            </w:r>
          </w:p>
        </w:tc>
        <w:tc>
          <w:tcPr>
            <w:tcW w:w="1610" w:type="pct"/>
            <w:vMerge w:val="restart"/>
          </w:tcPr>
          <w:p w:rsidR="001B52A8" w:rsidRPr="00ED2243" w:rsidRDefault="001B52A8" w:rsidP="00A06799">
            <w:pPr>
              <w:pStyle w:val="ConsPlusNormal1"/>
              <w:rPr>
                <w:rFonts w:cs="Times New Roman"/>
                <w:szCs w:val="20"/>
              </w:rPr>
            </w:pPr>
            <w:r w:rsidRPr="00ED2243">
              <w:rPr>
                <w:rFonts w:cs="Times New Roman"/>
                <w:szCs w:val="20"/>
              </w:rPr>
              <w:t xml:space="preserve">суммарная площадь озелененных территорий общего пользования, </w:t>
            </w:r>
            <w:r w:rsidRPr="00ED2243">
              <w:rPr>
                <w:rFonts w:cs="Times New Roman"/>
                <w:szCs w:val="20"/>
              </w:rPr>
              <w:br/>
              <w:t xml:space="preserve">кв. м на 1 человека </w:t>
            </w:r>
            <w:hyperlink w:anchor="P3082" w:tooltip="2. Суммарная площадь озелененных территорий общего пользования складывается из озелененных территорий общего пользования общегородского значения и озелененных территорий общего пользования жилых районов. В столбце &quot;Значение расчетного показателя&quot; указана сумма">
              <w:r w:rsidRPr="00ED2243">
                <w:rPr>
                  <w:rFonts w:cs="Times New Roman"/>
                  <w:szCs w:val="20"/>
                </w:rPr>
                <w:t>[1]</w:t>
              </w:r>
            </w:hyperlink>
          </w:p>
        </w:tc>
        <w:tc>
          <w:tcPr>
            <w:tcW w:w="838" w:type="pct"/>
            <w:vMerge w:val="restart"/>
          </w:tcPr>
          <w:p w:rsidR="001B52A8" w:rsidRPr="00ED2243" w:rsidRDefault="001B52A8" w:rsidP="00C503C4">
            <w:pPr>
              <w:pStyle w:val="ConsPlusNormal1"/>
              <w:jc w:val="center"/>
              <w:rPr>
                <w:rFonts w:cs="Times New Roman"/>
                <w:szCs w:val="20"/>
              </w:rPr>
            </w:pPr>
            <w:r w:rsidRPr="00ED2243">
              <w:rPr>
                <w:rFonts w:cs="Times New Roman"/>
                <w:szCs w:val="20"/>
              </w:rPr>
              <w:t>природная зона</w:t>
            </w:r>
          </w:p>
        </w:tc>
        <w:tc>
          <w:tcPr>
            <w:tcW w:w="1555" w:type="pct"/>
            <w:gridSpan w:val="2"/>
          </w:tcPr>
          <w:p w:rsidR="001B52A8" w:rsidRPr="00ED2243" w:rsidRDefault="001B52A8" w:rsidP="00C503C4">
            <w:pPr>
              <w:pStyle w:val="ConsPlusNormal1"/>
              <w:jc w:val="center"/>
              <w:rPr>
                <w:rFonts w:cs="Times New Roman"/>
                <w:szCs w:val="20"/>
              </w:rPr>
            </w:pPr>
            <w:r w:rsidRPr="00ED2243">
              <w:rPr>
                <w:rFonts w:cs="Times New Roman"/>
                <w:szCs w:val="20"/>
              </w:rPr>
              <w:t xml:space="preserve">группа населенного пункта </w:t>
            </w:r>
            <w:hyperlink w:anchor="P3088" w:tooltip="8. Группы населенных пунктов в зависимости от численности населения приведены в приложении N 2.">
              <w:r w:rsidRPr="00ED2243">
                <w:rPr>
                  <w:rFonts w:cs="Times New Roman"/>
                  <w:szCs w:val="20"/>
                </w:rPr>
                <w:t>[</w:t>
              </w:r>
              <w:r w:rsidR="00C503C4">
                <w:rPr>
                  <w:rFonts w:cs="Times New Roman"/>
                  <w:szCs w:val="20"/>
                </w:rPr>
                <w:t>2</w:t>
              </w:r>
              <w:r w:rsidRPr="00ED2243">
                <w:rPr>
                  <w:rFonts w:cs="Times New Roman"/>
                  <w:szCs w:val="20"/>
                </w:rPr>
                <w:t>]</w:t>
              </w:r>
            </w:hyperlink>
          </w:p>
        </w:tc>
      </w:tr>
      <w:tr w:rsidR="00C503C4" w:rsidRPr="00ED2243" w:rsidTr="00C503C4">
        <w:trPr>
          <w:cantSplit/>
        </w:trPr>
        <w:tc>
          <w:tcPr>
            <w:tcW w:w="997" w:type="pct"/>
            <w:vMerge/>
          </w:tcPr>
          <w:p w:rsidR="00110804" w:rsidRPr="00ED2243" w:rsidRDefault="00110804" w:rsidP="00110804">
            <w:pPr>
              <w:pStyle w:val="ConsPlusNormal1"/>
              <w:rPr>
                <w:rFonts w:cs="Times New Roman"/>
                <w:szCs w:val="20"/>
              </w:rPr>
            </w:pPr>
          </w:p>
        </w:tc>
        <w:tc>
          <w:tcPr>
            <w:tcW w:w="1610" w:type="pct"/>
            <w:vMerge/>
          </w:tcPr>
          <w:p w:rsidR="00110804" w:rsidRPr="00ED2243" w:rsidRDefault="00110804" w:rsidP="00110804">
            <w:pPr>
              <w:pStyle w:val="ConsPlusNormal1"/>
              <w:rPr>
                <w:rFonts w:cs="Times New Roman"/>
                <w:szCs w:val="20"/>
              </w:rPr>
            </w:pPr>
          </w:p>
        </w:tc>
        <w:tc>
          <w:tcPr>
            <w:tcW w:w="838" w:type="pct"/>
            <w:vMerge/>
          </w:tcPr>
          <w:p w:rsidR="00110804" w:rsidRPr="00ED2243" w:rsidRDefault="00110804" w:rsidP="00C503C4">
            <w:pPr>
              <w:pStyle w:val="ConsPlusNormal1"/>
              <w:jc w:val="center"/>
              <w:rPr>
                <w:rFonts w:cs="Times New Roman"/>
                <w:szCs w:val="20"/>
              </w:rPr>
            </w:pPr>
          </w:p>
        </w:tc>
        <w:tc>
          <w:tcPr>
            <w:tcW w:w="664" w:type="pct"/>
          </w:tcPr>
          <w:p w:rsidR="00110804" w:rsidRPr="00ED2243" w:rsidRDefault="00110804" w:rsidP="00C503C4">
            <w:pPr>
              <w:pStyle w:val="ConsPlusNormal1"/>
              <w:jc w:val="center"/>
              <w:rPr>
                <w:rFonts w:cs="Times New Roman"/>
                <w:szCs w:val="20"/>
              </w:rPr>
            </w:pPr>
            <w:r w:rsidRPr="00ED2243">
              <w:rPr>
                <w:rFonts w:cs="Times New Roman"/>
                <w:szCs w:val="20"/>
              </w:rPr>
              <w:t>средние</w:t>
            </w:r>
          </w:p>
        </w:tc>
        <w:tc>
          <w:tcPr>
            <w:tcW w:w="890" w:type="pct"/>
          </w:tcPr>
          <w:p w:rsidR="00110804" w:rsidRPr="00ED2243" w:rsidRDefault="00110804" w:rsidP="00C503C4">
            <w:pPr>
              <w:pStyle w:val="ConsPlusNormal1"/>
              <w:jc w:val="center"/>
              <w:rPr>
                <w:rFonts w:cs="Times New Roman"/>
                <w:szCs w:val="20"/>
              </w:rPr>
            </w:pPr>
            <w:r w:rsidRPr="00ED2243">
              <w:rPr>
                <w:rFonts w:cs="Times New Roman"/>
                <w:szCs w:val="20"/>
              </w:rPr>
              <w:t>малые</w:t>
            </w:r>
          </w:p>
        </w:tc>
      </w:tr>
      <w:tr w:rsidR="00C503C4" w:rsidRPr="00ED2243" w:rsidTr="00C503C4">
        <w:trPr>
          <w:cantSplit/>
        </w:trPr>
        <w:tc>
          <w:tcPr>
            <w:tcW w:w="997" w:type="pct"/>
            <w:vMerge/>
          </w:tcPr>
          <w:p w:rsidR="00110804" w:rsidRPr="00ED2243" w:rsidRDefault="00110804" w:rsidP="00110804">
            <w:pPr>
              <w:pStyle w:val="ConsPlusNormal1"/>
              <w:rPr>
                <w:rFonts w:cs="Times New Roman"/>
                <w:szCs w:val="20"/>
              </w:rPr>
            </w:pPr>
          </w:p>
        </w:tc>
        <w:tc>
          <w:tcPr>
            <w:tcW w:w="1610" w:type="pct"/>
            <w:vMerge/>
          </w:tcPr>
          <w:p w:rsidR="00110804" w:rsidRPr="00ED2243" w:rsidRDefault="00110804" w:rsidP="00110804">
            <w:pPr>
              <w:pStyle w:val="ConsPlusNormal1"/>
              <w:rPr>
                <w:rFonts w:cs="Times New Roman"/>
                <w:szCs w:val="20"/>
              </w:rPr>
            </w:pPr>
          </w:p>
        </w:tc>
        <w:tc>
          <w:tcPr>
            <w:tcW w:w="838" w:type="pct"/>
          </w:tcPr>
          <w:p w:rsidR="00110804" w:rsidRPr="00ED2243" w:rsidRDefault="00110804" w:rsidP="00110804">
            <w:pPr>
              <w:pStyle w:val="ConsPlusNormal1"/>
              <w:rPr>
                <w:rFonts w:cs="Times New Roman"/>
                <w:szCs w:val="20"/>
              </w:rPr>
            </w:pPr>
            <w:r w:rsidRPr="00ED2243">
              <w:rPr>
                <w:rFonts w:cs="Times New Roman"/>
                <w:szCs w:val="20"/>
              </w:rPr>
              <w:t>прибрежная зона</w:t>
            </w:r>
          </w:p>
        </w:tc>
        <w:tc>
          <w:tcPr>
            <w:tcW w:w="664" w:type="pct"/>
          </w:tcPr>
          <w:p w:rsidR="00110804" w:rsidRPr="00ED2243" w:rsidRDefault="00110804" w:rsidP="00110804">
            <w:pPr>
              <w:pStyle w:val="ConsPlusNormal1"/>
              <w:rPr>
                <w:rFonts w:cs="Times New Roman"/>
                <w:szCs w:val="20"/>
              </w:rPr>
            </w:pPr>
            <w:r w:rsidRPr="00ED2243">
              <w:rPr>
                <w:rFonts w:cs="Times New Roman"/>
                <w:szCs w:val="20"/>
              </w:rPr>
              <w:t>20 (12/8)</w:t>
            </w:r>
          </w:p>
        </w:tc>
        <w:tc>
          <w:tcPr>
            <w:tcW w:w="890" w:type="pct"/>
          </w:tcPr>
          <w:p w:rsidR="00110804" w:rsidRPr="00ED2243" w:rsidRDefault="00110804" w:rsidP="00110804">
            <w:pPr>
              <w:pStyle w:val="ConsPlusNormal1"/>
              <w:rPr>
                <w:rFonts w:cs="Times New Roman"/>
                <w:szCs w:val="20"/>
              </w:rPr>
            </w:pPr>
            <w:r w:rsidRPr="00ED2243">
              <w:rPr>
                <w:rFonts w:cs="Times New Roman"/>
                <w:szCs w:val="20"/>
              </w:rPr>
              <w:t>22 (12/10)</w:t>
            </w:r>
          </w:p>
        </w:tc>
      </w:tr>
      <w:tr w:rsidR="00C503C4" w:rsidRPr="00ED2243" w:rsidTr="00C503C4">
        <w:trPr>
          <w:cantSplit/>
        </w:trPr>
        <w:tc>
          <w:tcPr>
            <w:tcW w:w="997" w:type="pct"/>
            <w:vMerge w:val="restart"/>
          </w:tcPr>
          <w:p w:rsidR="00110804" w:rsidRPr="00ED2243" w:rsidRDefault="00110804" w:rsidP="00110804">
            <w:pPr>
              <w:pStyle w:val="ConsPlusNormal1"/>
              <w:rPr>
                <w:rFonts w:cs="Times New Roman"/>
                <w:szCs w:val="20"/>
              </w:rPr>
            </w:pPr>
            <w:r w:rsidRPr="00ED2243">
              <w:rPr>
                <w:rFonts w:cs="Times New Roman"/>
                <w:szCs w:val="20"/>
              </w:rPr>
              <w:t>Парк, сквер</w:t>
            </w:r>
          </w:p>
        </w:tc>
        <w:tc>
          <w:tcPr>
            <w:tcW w:w="1610" w:type="pct"/>
          </w:tcPr>
          <w:p w:rsidR="00110804" w:rsidRPr="00ED2243" w:rsidRDefault="00110804" w:rsidP="00110804">
            <w:pPr>
              <w:pStyle w:val="ConsPlusNormal1"/>
              <w:rPr>
                <w:rFonts w:cs="Times New Roman"/>
                <w:szCs w:val="20"/>
              </w:rPr>
            </w:pPr>
            <w:r w:rsidRPr="00ED2243">
              <w:rPr>
                <w:rFonts w:cs="Times New Roman"/>
                <w:szCs w:val="20"/>
              </w:rPr>
              <w:t xml:space="preserve">минимальный размер территории, га </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парк – 5;</w:t>
            </w:r>
          </w:p>
          <w:p w:rsidR="00110804" w:rsidRPr="00ED2243" w:rsidRDefault="00110804" w:rsidP="00110804">
            <w:pPr>
              <w:pStyle w:val="ConsPlusNormal1"/>
              <w:rPr>
                <w:rFonts w:cs="Times New Roman"/>
                <w:szCs w:val="20"/>
              </w:rPr>
            </w:pPr>
            <w:r w:rsidRPr="00ED2243">
              <w:rPr>
                <w:rFonts w:cs="Times New Roman"/>
                <w:szCs w:val="20"/>
              </w:rPr>
              <w:t>парк планировочного района – 2;</w:t>
            </w:r>
          </w:p>
          <w:p w:rsidR="00110804" w:rsidRPr="00ED2243" w:rsidRDefault="00110804" w:rsidP="00110804">
            <w:pPr>
              <w:pStyle w:val="ConsPlusNormal1"/>
              <w:rPr>
                <w:rFonts w:cs="Times New Roman"/>
                <w:szCs w:val="20"/>
              </w:rPr>
            </w:pPr>
            <w:r w:rsidRPr="00ED2243">
              <w:rPr>
                <w:rFonts w:cs="Times New Roman"/>
                <w:szCs w:val="20"/>
              </w:rPr>
              <w:t>сквер – 0,2 [</w:t>
            </w:r>
            <w:r w:rsidR="00C503C4">
              <w:rPr>
                <w:rFonts w:cs="Times New Roman"/>
                <w:szCs w:val="20"/>
              </w:rPr>
              <w:t>3</w:t>
            </w:r>
            <w:r w:rsidRPr="00ED2243">
              <w:rPr>
                <w:rFonts w:cs="Times New Roman"/>
                <w:szCs w:val="20"/>
              </w:rPr>
              <w:t>]</w:t>
            </w:r>
          </w:p>
        </w:tc>
      </w:tr>
      <w:tr w:rsidR="00C503C4" w:rsidRPr="00ED2243" w:rsidTr="00C503C4">
        <w:trPr>
          <w:cantSplit/>
          <w:trHeight w:val="120"/>
        </w:trPr>
        <w:tc>
          <w:tcPr>
            <w:tcW w:w="997" w:type="pct"/>
            <w:vMerge/>
          </w:tcPr>
          <w:p w:rsidR="00110804" w:rsidRPr="00ED2243" w:rsidRDefault="00110804" w:rsidP="00110804">
            <w:pPr>
              <w:pStyle w:val="ConsPlusNormal1"/>
              <w:rPr>
                <w:rFonts w:cs="Times New Roman"/>
                <w:szCs w:val="20"/>
              </w:rPr>
            </w:pPr>
          </w:p>
        </w:tc>
        <w:tc>
          <w:tcPr>
            <w:tcW w:w="1610" w:type="pct"/>
          </w:tcPr>
          <w:p w:rsidR="00110804" w:rsidRPr="00ED2243" w:rsidRDefault="00110804" w:rsidP="00110804">
            <w:pPr>
              <w:pStyle w:val="ConsPlusNormal1"/>
              <w:rPr>
                <w:rFonts w:cs="Times New Roman"/>
                <w:szCs w:val="20"/>
              </w:rPr>
            </w:pPr>
            <w:r w:rsidRPr="00ED2243">
              <w:rPr>
                <w:rFonts w:cs="Times New Roman"/>
                <w:szCs w:val="20"/>
              </w:rPr>
              <w:t>пешеходная доступность, мин.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 xml:space="preserve">парк и сквер планировочного района – 12 (800) </w:t>
            </w:r>
            <w:hyperlink w:anchor="P3091" w:tooltip="11. Значение принято с учетом требований пункта 9.15 СП 42.13330.2011 и климатических условий Приморского края">
              <w:r w:rsidRPr="00ED2243">
                <w:rPr>
                  <w:rFonts w:cs="Times New Roman"/>
                  <w:szCs w:val="20"/>
                </w:rPr>
                <w:t>[</w:t>
              </w:r>
              <w:r w:rsidR="00C503C4">
                <w:rPr>
                  <w:rFonts w:cs="Times New Roman"/>
                  <w:szCs w:val="20"/>
                </w:rPr>
                <w:t>4</w:t>
              </w:r>
              <w:r w:rsidRPr="00ED2243">
                <w:rPr>
                  <w:rFonts w:cs="Times New Roman"/>
                  <w:szCs w:val="20"/>
                </w:rPr>
                <w:t>]</w:t>
              </w:r>
            </w:hyperlink>
          </w:p>
        </w:tc>
      </w:tr>
      <w:tr w:rsidR="00C503C4" w:rsidRPr="00ED2243" w:rsidTr="00C503C4">
        <w:trPr>
          <w:cantSplit/>
          <w:trHeight w:val="120"/>
        </w:trPr>
        <w:tc>
          <w:tcPr>
            <w:tcW w:w="997" w:type="pct"/>
            <w:vMerge/>
          </w:tcPr>
          <w:p w:rsidR="00110804" w:rsidRPr="00ED2243" w:rsidRDefault="00110804" w:rsidP="00110804">
            <w:pPr>
              <w:pStyle w:val="ConsPlusNormal1"/>
              <w:rPr>
                <w:rFonts w:cs="Times New Roman"/>
                <w:szCs w:val="20"/>
              </w:rPr>
            </w:pPr>
          </w:p>
        </w:tc>
        <w:tc>
          <w:tcPr>
            <w:tcW w:w="1610" w:type="pct"/>
          </w:tcPr>
          <w:p w:rsidR="00110804" w:rsidRPr="00ED2243" w:rsidRDefault="00110804" w:rsidP="00110804">
            <w:pPr>
              <w:pStyle w:val="ConsPlusNormal1"/>
              <w:rPr>
                <w:rFonts w:cs="Times New Roman"/>
                <w:szCs w:val="20"/>
              </w:rPr>
            </w:pPr>
            <w:r w:rsidRPr="00ED2243">
              <w:rPr>
                <w:rFonts w:cs="Times New Roman"/>
                <w:szCs w:val="20"/>
              </w:rPr>
              <w:t>транспортная доступность, мин.</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парк – 30 на общественном транспорте (без учета времени ожидания транспорта)</w:t>
            </w:r>
          </w:p>
        </w:tc>
      </w:tr>
      <w:tr w:rsidR="00C503C4" w:rsidRPr="00ED2243" w:rsidTr="00C503C4">
        <w:trPr>
          <w:cantSplit/>
          <w:trHeight w:val="285"/>
        </w:trPr>
        <w:tc>
          <w:tcPr>
            <w:tcW w:w="997" w:type="pct"/>
          </w:tcPr>
          <w:p w:rsidR="00110804" w:rsidRPr="00ED2243" w:rsidRDefault="00110804" w:rsidP="00110804">
            <w:pPr>
              <w:pStyle w:val="ConsPlusNormal1"/>
              <w:rPr>
                <w:rFonts w:cs="Times New Roman"/>
                <w:szCs w:val="20"/>
              </w:rPr>
            </w:pPr>
            <w:r w:rsidRPr="00ED2243">
              <w:rPr>
                <w:rFonts w:cs="Times New Roman"/>
                <w:szCs w:val="20"/>
              </w:rPr>
              <w:t>Пешеходная зона</w:t>
            </w:r>
          </w:p>
        </w:tc>
        <w:tc>
          <w:tcPr>
            <w:tcW w:w="1610" w:type="pct"/>
          </w:tcPr>
          <w:p w:rsidR="00110804" w:rsidRPr="00ED2243" w:rsidRDefault="00110804" w:rsidP="00110804">
            <w:pPr>
              <w:pStyle w:val="ConsPlusNormal1"/>
              <w:rPr>
                <w:rFonts w:cs="Times New Roman"/>
                <w:szCs w:val="20"/>
              </w:rPr>
            </w:pPr>
            <w:r w:rsidRPr="00ED2243">
              <w:rPr>
                <w:rFonts w:cs="Times New Roman"/>
                <w:szCs w:val="20"/>
              </w:rPr>
              <w:t>минимальная ширина бульвара,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ширина бульвара с одной продольной пешеходной аллеей по оси улиц – 18;</w:t>
            </w:r>
          </w:p>
          <w:p w:rsidR="00110804" w:rsidRPr="00ED2243" w:rsidRDefault="00110804" w:rsidP="00110804">
            <w:pPr>
              <w:pStyle w:val="ConsPlusNormal1"/>
              <w:rPr>
                <w:rFonts w:cs="Times New Roman"/>
                <w:szCs w:val="20"/>
              </w:rPr>
            </w:pPr>
            <w:r w:rsidRPr="00ED2243">
              <w:rPr>
                <w:rFonts w:cs="Times New Roman"/>
                <w:szCs w:val="20"/>
              </w:rPr>
              <w:t>с одной стороны улицы между проезжей частью и застройкой – 10</w:t>
            </w:r>
          </w:p>
        </w:tc>
      </w:tr>
      <w:tr w:rsidR="00C503C4" w:rsidRPr="00ED2243" w:rsidTr="00C503C4">
        <w:trPr>
          <w:cantSplit/>
        </w:trPr>
        <w:tc>
          <w:tcPr>
            <w:tcW w:w="997" w:type="pct"/>
          </w:tcPr>
          <w:p w:rsidR="00110804" w:rsidRPr="00ED2243" w:rsidRDefault="00110804" w:rsidP="00110804">
            <w:pPr>
              <w:pStyle w:val="ConsPlusNormal1"/>
              <w:rPr>
                <w:rFonts w:cs="Times New Roman"/>
                <w:szCs w:val="20"/>
              </w:rPr>
            </w:pPr>
            <w:r w:rsidRPr="00ED2243">
              <w:rPr>
                <w:rFonts w:cs="Times New Roman"/>
                <w:szCs w:val="20"/>
              </w:rPr>
              <w:t>Смотровые (видовые) площадки</w:t>
            </w:r>
          </w:p>
        </w:tc>
        <w:tc>
          <w:tcPr>
            <w:tcW w:w="1610" w:type="pct"/>
          </w:tcPr>
          <w:p w:rsidR="00110804" w:rsidRPr="00ED2243" w:rsidRDefault="00110804" w:rsidP="00110804">
            <w:pPr>
              <w:pStyle w:val="ConsPlusNormal1"/>
              <w:rPr>
                <w:rFonts w:cs="Times New Roman"/>
                <w:szCs w:val="20"/>
              </w:rPr>
            </w:pPr>
            <w:r w:rsidRPr="00ED2243">
              <w:rPr>
                <w:rFonts w:cs="Times New Roman"/>
                <w:szCs w:val="20"/>
              </w:rPr>
              <w:t>размер земельного участка, кв.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на 1 посетителя – 2, но не менее – 50 кв. м общей площади земельного участка</w:t>
            </w:r>
          </w:p>
        </w:tc>
      </w:tr>
      <w:tr w:rsidR="00C503C4" w:rsidRPr="00ED2243" w:rsidTr="00C503C4">
        <w:trPr>
          <w:cantSplit/>
        </w:trPr>
        <w:tc>
          <w:tcPr>
            <w:tcW w:w="997" w:type="pct"/>
            <w:vMerge w:val="restart"/>
          </w:tcPr>
          <w:p w:rsidR="00110804" w:rsidRPr="00ED2243" w:rsidRDefault="00110804" w:rsidP="00110804">
            <w:pPr>
              <w:pStyle w:val="ConsPlusNormal1"/>
              <w:rPr>
                <w:rFonts w:cs="Times New Roman"/>
                <w:szCs w:val="20"/>
                <w:lang w:val="en-US"/>
              </w:rPr>
            </w:pPr>
            <w:r w:rsidRPr="00ED2243">
              <w:rPr>
                <w:rFonts w:cs="Times New Roman"/>
                <w:szCs w:val="20"/>
              </w:rPr>
              <w:t>Детская игровая площадка</w:t>
            </w:r>
            <w:r w:rsidRPr="00ED2243">
              <w:rPr>
                <w:rFonts w:cs="Times New Roman"/>
                <w:szCs w:val="20"/>
                <w:lang w:val="en-US"/>
              </w:rPr>
              <w:t xml:space="preserve"> [</w:t>
            </w:r>
            <w:r w:rsidR="008B1A57">
              <w:rPr>
                <w:rFonts w:cs="Times New Roman"/>
                <w:szCs w:val="20"/>
              </w:rPr>
              <w:t>5</w:t>
            </w:r>
            <w:r w:rsidRPr="00ED2243">
              <w:rPr>
                <w:rFonts w:cs="Times New Roman"/>
                <w:szCs w:val="20"/>
                <w:lang w:val="en-US"/>
              </w:rPr>
              <w:t>]</w:t>
            </w:r>
          </w:p>
        </w:tc>
        <w:tc>
          <w:tcPr>
            <w:tcW w:w="1610" w:type="pct"/>
          </w:tcPr>
          <w:p w:rsidR="00110804" w:rsidRPr="00ED2243" w:rsidRDefault="00110804" w:rsidP="00110804">
            <w:pPr>
              <w:pStyle w:val="ConsPlusNormal1"/>
              <w:rPr>
                <w:rFonts w:cs="Times New Roman"/>
                <w:szCs w:val="20"/>
              </w:rPr>
            </w:pPr>
            <w:r w:rsidRPr="00ED2243">
              <w:rPr>
                <w:rFonts w:cs="Times New Roman"/>
                <w:szCs w:val="20"/>
              </w:rPr>
              <w:t>уровень обеспеченности, кв. м на 1 человека</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0,7</w:t>
            </w:r>
          </w:p>
        </w:tc>
      </w:tr>
      <w:tr w:rsidR="00C503C4" w:rsidRPr="00ED2243" w:rsidTr="00C503C4">
        <w:trPr>
          <w:cantSplit/>
        </w:trPr>
        <w:tc>
          <w:tcPr>
            <w:tcW w:w="997" w:type="pct"/>
            <w:vMerge/>
          </w:tcPr>
          <w:p w:rsidR="00110804" w:rsidRPr="00ED2243" w:rsidRDefault="00110804" w:rsidP="00110804">
            <w:pPr>
              <w:pStyle w:val="ConsPlusNormal1"/>
              <w:rPr>
                <w:rFonts w:cs="Times New Roman"/>
                <w:szCs w:val="20"/>
              </w:rPr>
            </w:pPr>
          </w:p>
        </w:tc>
        <w:tc>
          <w:tcPr>
            <w:tcW w:w="1610" w:type="pct"/>
          </w:tcPr>
          <w:p w:rsidR="00110804" w:rsidRPr="00ED2243" w:rsidRDefault="00110804" w:rsidP="00110804">
            <w:pPr>
              <w:pStyle w:val="ConsPlusNormal1"/>
              <w:rPr>
                <w:rFonts w:cs="Times New Roman"/>
                <w:szCs w:val="20"/>
              </w:rPr>
            </w:pPr>
            <w:r w:rsidRPr="00ED2243">
              <w:rPr>
                <w:rFonts w:cs="Times New Roman"/>
                <w:szCs w:val="20"/>
              </w:rPr>
              <w:t>пешеходная доступность, мин.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12 (800)</w:t>
            </w:r>
          </w:p>
        </w:tc>
      </w:tr>
      <w:tr w:rsidR="00C503C4" w:rsidRPr="00ED2243" w:rsidTr="00C503C4">
        <w:trPr>
          <w:cantSplit/>
          <w:trHeight w:val="122"/>
        </w:trPr>
        <w:tc>
          <w:tcPr>
            <w:tcW w:w="997" w:type="pct"/>
            <w:vMerge w:val="restart"/>
          </w:tcPr>
          <w:p w:rsidR="00110804" w:rsidRPr="00ED2243" w:rsidRDefault="00110804" w:rsidP="00110804">
            <w:pPr>
              <w:pStyle w:val="ConsPlusNormal1"/>
              <w:rPr>
                <w:rFonts w:cs="Times New Roman"/>
                <w:szCs w:val="20"/>
              </w:rPr>
            </w:pPr>
            <w:r w:rsidRPr="00ED2243">
              <w:rPr>
                <w:rFonts w:cs="Times New Roman"/>
              </w:rPr>
              <w:t xml:space="preserve">Площадка для выгула собак </w:t>
            </w:r>
            <w:r w:rsidRPr="00ED2243">
              <w:rPr>
                <w:rFonts w:cs="Times New Roman"/>
                <w:szCs w:val="20"/>
              </w:rPr>
              <w:t>[</w:t>
            </w:r>
            <w:r w:rsidR="008B1A57">
              <w:rPr>
                <w:rFonts w:cs="Times New Roman"/>
                <w:szCs w:val="20"/>
              </w:rPr>
              <w:t>7</w:t>
            </w:r>
            <w:r w:rsidRPr="00ED2243">
              <w:rPr>
                <w:rFonts w:cs="Times New Roman"/>
                <w:szCs w:val="20"/>
              </w:rPr>
              <w:t>]</w:t>
            </w:r>
          </w:p>
        </w:tc>
        <w:tc>
          <w:tcPr>
            <w:tcW w:w="1610" w:type="pct"/>
          </w:tcPr>
          <w:p w:rsidR="00110804" w:rsidRPr="00ED2243" w:rsidRDefault="00110804" w:rsidP="00110804">
            <w:pPr>
              <w:pStyle w:val="ConsPlusNormal1"/>
              <w:rPr>
                <w:rFonts w:cs="Times New Roman"/>
                <w:szCs w:val="20"/>
              </w:rPr>
            </w:pPr>
            <w:r w:rsidRPr="00ED2243">
              <w:rPr>
                <w:rFonts w:cs="Times New Roman"/>
              </w:rPr>
              <w:t>уровень обеспеченности, кв. м на 1 человека</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0,2</w:t>
            </w:r>
          </w:p>
        </w:tc>
      </w:tr>
      <w:tr w:rsidR="00C503C4" w:rsidRPr="00ED2243" w:rsidTr="00C503C4">
        <w:trPr>
          <w:cantSplit/>
          <w:trHeight w:val="123"/>
        </w:trPr>
        <w:tc>
          <w:tcPr>
            <w:tcW w:w="997" w:type="pct"/>
            <w:vMerge/>
          </w:tcPr>
          <w:p w:rsidR="00110804" w:rsidRPr="00ED2243" w:rsidRDefault="00110804" w:rsidP="00110804">
            <w:pPr>
              <w:pStyle w:val="ConsPlusNormal1"/>
              <w:rPr>
                <w:rFonts w:cs="Times New Roman"/>
                <w:szCs w:val="20"/>
              </w:rPr>
            </w:pPr>
          </w:p>
        </w:tc>
        <w:tc>
          <w:tcPr>
            <w:tcW w:w="1610" w:type="pct"/>
          </w:tcPr>
          <w:p w:rsidR="00110804" w:rsidRPr="00ED2243" w:rsidRDefault="00110804" w:rsidP="00110804">
            <w:pPr>
              <w:pStyle w:val="ConsPlusNormal1"/>
              <w:rPr>
                <w:rFonts w:cs="Times New Roman"/>
                <w:szCs w:val="20"/>
              </w:rPr>
            </w:pPr>
            <w:r w:rsidRPr="00ED2243">
              <w:rPr>
                <w:rFonts w:cs="Times New Roman"/>
              </w:rPr>
              <w:t>минимальный размер одной площадки, кв.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50</w:t>
            </w:r>
          </w:p>
        </w:tc>
      </w:tr>
    </w:tbl>
    <w:p w:rsidR="00BB0809" w:rsidRPr="00ED2243" w:rsidRDefault="00BB0809">
      <w:pPr>
        <w:rPr>
          <w:sz w:val="2"/>
          <w:szCs w:val="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51"/>
      </w:tblGrid>
      <w:tr w:rsidR="004C0A10" w:rsidRPr="00ED2243" w:rsidTr="005B27EE">
        <w:trPr>
          <w:cantSplit/>
        </w:trPr>
        <w:tc>
          <w:tcPr>
            <w:tcW w:w="5000" w:type="pct"/>
          </w:tcPr>
          <w:p w:rsidR="001B52A8" w:rsidRPr="00ED2243" w:rsidRDefault="001B52A8" w:rsidP="00C503C4">
            <w:pPr>
              <w:pStyle w:val="ConsPlusNormal1"/>
              <w:rPr>
                <w:rFonts w:cs="Times New Roman"/>
                <w:szCs w:val="20"/>
              </w:rPr>
            </w:pPr>
            <w:r w:rsidRPr="00ED2243">
              <w:rPr>
                <w:rFonts w:cs="Times New Roman"/>
                <w:szCs w:val="20"/>
              </w:rPr>
              <w:t>Примечания</w:t>
            </w:r>
          </w:p>
          <w:p w:rsidR="001B52A8" w:rsidRDefault="001B52A8" w:rsidP="00C503C4">
            <w:pPr>
              <w:pStyle w:val="ConsPlusNormal1"/>
              <w:jc w:val="both"/>
              <w:rPr>
                <w:rFonts w:cs="Times New Roman"/>
                <w:szCs w:val="20"/>
              </w:rPr>
            </w:pPr>
            <w:r w:rsidRPr="00ED2243">
              <w:rPr>
                <w:rFonts w:cs="Times New Roman"/>
                <w:szCs w:val="20"/>
              </w:rPr>
              <w:t xml:space="preserve">1. Суммарная площадь озелененных территорий общего пользования складывается из озелененных территорий общего пользования </w:t>
            </w:r>
            <w:r w:rsidRPr="00ED2243">
              <w:rPr>
                <w:rFonts w:cs="Times New Roman"/>
              </w:rPr>
              <w:t>населенного пункта</w:t>
            </w:r>
            <w:r w:rsidRPr="00ED2243">
              <w:rPr>
                <w:rFonts w:cs="Times New Roman"/>
                <w:szCs w:val="20"/>
              </w:rPr>
              <w:t xml:space="preserve">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w:t>
            </w:r>
            <w:r w:rsidRPr="00ED2243">
              <w:rPr>
                <w:rFonts w:cs="Times New Roman"/>
              </w:rPr>
              <w:t>населенного пункта</w:t>
            </w:r>
            <w:r w:rsidRPr="00ED2243">
              <w:rPr>
                <w:rFonts w:cs="Times New Roman"/>
                <w:szCs w:val="20"/>
              </w:rPr>
              <w:t xml:space="preserve"> на человека, в скобках первое значение – площадь озелененных территорий общего пользования </w:t>
            </w:r>
            <w:r w:rsidRPr="00ED2243">
              <w:rPr>
                <w:rFonts w:cs="Times New Roman"/>
              </w:rPr>
              <w:t>населенного пункта</w:t>
            </w:r>
            <w:r w:rsidRPr="00ED2243">
              <w:rPr>
                <w:rFonts w:cs="Times New Roman"/>
                <w:szCs w:val="20"/>
              </w:rPr>
              <w:t>, второе значение – площадь районных озелененных территорий общего пользования.</w:t>
            </w:r>
          </w:p>
          <w:p w:rsidR="00C503C4" w:rsidRDefault="005B27EE" w:rsidP="00C503C4">
            <w:pPr>
              <w:pStyle w:val="ConsPlusNormal1"/>
              <w:jc w:val="both"/>
              <w:rPr>
                <w:rFonts w:cs="Times New Roman"/>
                <w:szCs w:val="20"/>
              </w:rPr>
            </w:pPr>
            <w:r>
              <w:rPr>
                <w:rFonts w:cs="Times New Roman"/>
                <w:szCs w:val="20"/>
              </w:rPr>
              <w:t>2</w:t>
            </w:r>
            <w:r w:rsidRPr="005B27EE">
              <w:rPr>
                <w:rFonts w:cs="Times New Roman"/>
                <w:szCs w:val="20"/>
              </w:rPr>
              <w:t xml:space="preserve">. </w:t>
            </w:r>
            <w:r w:rsidR="00C503C4">
              <w:rPr>
                <w:rFonts w:cs="Times New Roman"/>
                <w:szCs w:val="20"/>
              </w:rPr>
              <w:t>Город</w:t>
            </w:r>
            <w:r>
              <w:rPr>
                <w:rFonts w:cs="Times New Roman"/>
                <w:szCs w:val="20"/>
              </w:rPr>
              <w:t xml:space="preserve"> Партизанск – малый городской населенный пункт</w:t>
            </w:r>
            <w:r w:rsidR="00C503C4">
              <w:rPr>
                <w:rFonts w:cs="Times New Roman"/>
                <w:szCs w:val="20"/>
              </w:rPr>
              <w:t>;</w:t>
            </w:r>
            <w:r>
              <w:rPr>
                <w:rFonts w:cs="Times New Roman"/>
                <w:szCs w:val="20"/>
              </w:rPr>
              <w:t xml:space="preserve"> </w:t>
            </w:r>
            <w:r w:rsidR="00C503C4">
              <w:rPr>
                <w:rFonts w:cs="Times New Roman"/>
                <w:szCs w:val="20"/>
              </w:rPr>
              <w:t>сельские населенные пункты с численностью населения до 1 тыс. чел. – малые; от 1 до 3 тыс. чел. – средние.</w:t>
            </w:r>
          </w:p>
          <w:p w:rsidR="001B52A8" w:rsidRPr="00ED2243" w:rsidRDefault="00C503C4" w:rsidP="00C503C4">
            <w:pPr>
              <w:pStyle w:val="ConsPlusNormal1"/>
              <w:jc w:val="both"/>
              <w:rPr>
                <w:rFonts w:cs="Times New Roman"/>
                <w:szCs w:val="20"/>
              </w:rPr>
            </w:pPr>
            <w:r>
              <w:rPr>
                <w:rFonts w:cs="Times New Roman"/>
                <w:szCs w:val="20"/>
              </w:rPr>
              <w:t>3</w:t>
            </w:r>
            <w:r w:rsidR="001B52A8" w:rsidRPr="00ED2243">
              <w:rPr>
                <w:rFonts w:cs="Times New Roman"/>
                <w:szCs w:val="20"/>
              </w:rPr>
              <w:t>. Размер земельного участка для размещения сквера может быть сокращен на 50% в стесненных условиях и (или) в условиях реконструкции.</w:t>
            </w:r>
          </w:p>
          <w:p w:rsidR="001B52A8" w:rsidRPr="00ED2243" w:rsidRDefault="00C503C4" w:rsidP="00C503C4">
            <w:pPr>
              <w:pStyle w:val="ConsPlusNormal1"/>
              <w:jc w:val="both"/>
              <w:rPr>
                <w:rFonts w:cs="Times New Roman"/>
                <w:szCs w:val="20"/>
              </w:rPr>
            </w:pPr>
            <w:r>
              <w:rPr>
                <w:rFonts w:cs="Times New Roman"/>
                <w:szCs w:val="20"/>
              </w:rPr>
              <w:t>4</w:t>
            </w:r>
            <w:r w:rsidR="001B52A8" w:rsidRPr="00ED2243">
              <w:rPr>
                <w:rFonts w:cs="Times New Roman"/>
                <w:szCs w:val="20"/>
              </w:rPr>
              <w:t>. Значение принято с учетом климатических условий Приморского края.</w:t>
            </w:r>
          </w:p>
          <w:p w:rsidR="001B52A8" w:rsidRPr="00ED2243" w:rsidRDefault="00C503C4" w:rsidP="00C503C4">
            <w:pPr>
              <w:pStyle w:val="ConsPlusNormal1"/>
              <w:jc w:val="both"/>
              <w:rPr>
                <w:rFonts w:cs="Times New Roman"/>
                <w:szCs w:val="20"/>
              </w:rPr>
            </w:pPr>
            <w:r>
              <w:rPr>
                <w:rFonts w:cs="Times New Roman"/>
                <w:szCs w:val="20"/>
              </w:rPr>
              <w:t>5</w:t>
            </w:r>
            <w:r w:rsidR="001B52A8" w:rsidRPr="00ED2243">
              <w:rPr>
                <w:rFonts w:cs="Times New Roman"/>
                <w:szCs w:val="20"/>
              </w:rPr>
              <w:t>.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rsidR="001B52A8" w:rsidRPr="00ED2243" w:rsidRDefault="00C503C4" w:rsidP="00C503C4">
            <w:pPr>
              <w:pStyle w:val="ConsPlusNormal1"/>
              <w:jc w:val="both"/>
              <w:rPr>
                <w:rFonts w:cs="Times New Roman"/>
                <w:szCs w:val="20"/>
              </w:rPr>
            </w:pPr>
            <w:r>
              <w:rPr>
                <w:rFonts w:cs="Times New Roman"/>
                <w:szCs w:val="20"/>
              </w:rPr>
              <w:t>6</w:t>
            </w:r>
            <w:r w:rsidR="001B52A8" w:rsidRPr="00ED2243">
              <w:rPr>
                <w:rFonts w:cs="Times New Roman"/>
                <w:szCs w:val="20"/>
              </w:rPr>
              <w:t>. При проектировании объектов благоустройства территории (парков, скверов, пешеходных зон) необходимо руководствоваться правилами благоустройства территории муниципального образования.</w:t>
            </w:r>
          </w:p>
          <w:p w:rsidR="001B52A8" w:rsidRPr="00ED2243" w:rsidRDefault="00C503C4" w:rsidP="00C503C4">
            <w:pPr>
              <w:pStyle w:val="ConsPlusNormal1"/>
              <w:jc w:val="both"/>
              <w:rPr>
                <w:rFonts w:cs="Times New Roman"/>
                <w:szCs w:val="20"/>
              </w:rPr>
            </w:pPr>
            <w:r>
              <w:rPr>
                <w:rFonts w:cs="Times New Roman"/>
                <w:szCs w:val="20"/>
              </w:rPr>
              <w:t>7</w:t>
            </w:r>
            <w:r w:rsidR="001B52A8" w:rsidRPr="00ED2243">
              <w:rPr>
                <w:rFonts w:cs="Times New Roman"/>
                <w:szCs w:val="20"/>
              </w:rPr>
              <w:t>.</w:t>
            </w:r>
            <w:r w:rsidR="001B52A8" w:rsidRPr="00ED2243">
              <w:rPr>
                <w:rFonts w:cs="Times New Roman"/>
                <w:szCs w:val="20"/>
                <w:lang w:val="en-US"/>
              </w:rPr>
              <w:t> </w:t>
            </w:r>
            <w:r w:rsidR="001B52A8" w:rsidRPr="00ED2243">
              <w:rPr>
                <w:rFonts w:cs="Times New Roman"/>
                <w:szCs w:val="20"/>
              </w:rPr>
              <w:t>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tc>
      </w:tr>
    </w:tbl>
    <w:p w:rsidR="0040550D" w:rsidRPr="00ED2243" w:rsidRDefault="0040550D" w:rsidP="00226CE6"/>
    <w:p w:rsidR="00B337E6" w:rsidRPr="00ED2243" w:rsidRDefault="0052064C" w:rsidP="008B4BA9">
      <w:pPr>
        <w:pStyle w:val="3"/>
        <w:rPr>
          <w:rFonts w:eastAsia="Calibri" w:cs="Times New Roman"/>
        </w:rPr>
      </w:pPr>
      <w:bookmarkStart w:id="233" w:name="_Toc200306431"/>
      <w:bookmarkStart w:id="234" w:name="_Toc6667198"/>
      <w:bookmarkStart w:id="235" w:name="_Toc6672911"/>
      <w:bookmarkStart w:id="236" w:name="_Toc10738661"/>
      <w:bookmarkStart w:id="237" w:name="_Toc10740028"/>
      <w:bookmarkStart w:id="238" w:name="_Toc85181051"/>
      <w:bookmarkStart w:id="239" w:name="_Toc85182494"/>
      <w:bookmarkStart w:id="240" w:name="_Toc85190232"/>
      <w:bookmarkStart w:id="241" w:name="_Toc85192733"/>
      <w:bookmarkStart w:id="242" w:name="_Toc85193451"/>
      <w:bookmarkStart w:id="243" w:name="_Toc85197813"/>
      <w:bookmarkStart w:id="244" w:name="_Toc85215165"/>
      <w:bookmarkStart w:id="245" w:name="_Toc40626758"/>
      <w:bookmarkStart w:id="246" w:name="_Toc81901143"/>
      <w:bookmarkStart w:id="247" w:name="_Toc6567861"/>
      <w:bookmarkStart w:id="248" w:name="_Toc6500532"/>
      <w:bookmarkStart w:id="249" w:name="_Toc6569466"/>
      <w:bookmarkStart w:id="250" w:name="_Toc6578698"/>
      <w:bookmarkStart w:id="251" w:name="_Toc458612943"/>
      <w:bookmarkStart w:id="252" w:name="_Toc458692739"/>
      <w:bookmarkStart w:id="253" w:name="_Toc458710041"/>
      <w:bookmarkStart w:id="254" w:name="_Toc85461022"/>
      <w:bookmarkStart w:id="255" w:name="_Toc8546690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ED2243">
        <w:rPr>
          <w:rFonts w:cs="Times New Roman"/>
        </w:rPr>
        <w:t>В области обращения с животными</w:t>
      </w:r>
      <w:bookmarkEnd w:id="233"/>
      <w:r w:rsidRPr="00ED2243">
        <w:rPr>
          <w:rFonts w:cs="Times New Roman"/>
        </w:rPr>
        <w:t xml:space="preserve"> </w:t>
      </w:r>
    </w:p>
    <w:p w:rsidR="001620E3" w:rsidRPr="00ED2243" w:rsidRDefault="001620E3" w:rsidP="0061135E">
      <w:pPr>
        <w:pStyle w:val="af2"/>
        <w:rPr>
          <w:rFonts w:cs="Times New Roman"/>
        </w:rPr>
      </w:pPr>
      <w:bookmarkStart w:id="256" w:name="_Ref190784380"/>
      <w:r w:rsidRPr="00ED2243">
        <w:rPr>
          <w:rFonts w:cs="Times New Roman"/>
          <w:noProof/>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05D45" w:rsidRPr="00ED2243">
        <w:rPr>
          <w:rFonts w:cs="Times New Roman"/>
          <w:noProof/>
        </w:rPr>
        <w:t>19</w:t>
      </w:r>
      <w:r w:rsidR="00092730" w:rsidRPr="00ED2243">
        <w:rPr>
          <w:rFonts w:cs="Times New Roman"/>
          <w:noProof/>
        </w:rPr>
        <w:fldChar w:fldCharType="end"/>
      </w:r>
      <w:bookmarkEnd w:id="256"/>
      <w:r w:rsidRPr="00ED2243">
        <w:rPr>
          <w:rFonts w:cs="Times New Roman"/>
          <w:noProof/>
        </w:rPr>
        <w:t xml:space="preserve"> – </w:t>
      </w:r>
      <w:r w:rsidR="0000118B" w:rsidRPr="00ED2243">
        <w:rPr>
          <w:rFonts w:cs="Times New Roman"/>
        </w:rPr>
        <w:t>Расчетные показатели, устанавливаемые для объектов местного значения муниципального округа, осуществляющих деятельность по обращению с животными</w:t>
      </w:r>
    </w:p>
    <w:p w:rsidR="00BB0809" w:rsidRPr="00ED2243" w:rsidRDefault="00BB0809">
      <w:pPr>
        <w:rPr>
          <w:sz w:val="2"/>
          <w:szCs w:val="2"/>
        </w:rPr>
      </w:pPr>
    </w:p>
    <w:tbl>
      <w:tblPr>
        <w:tblStyle w:val="1fa"/>
        <w:tblW w:w="5000" w:type="pct"/>
        <w:tblLook w:val="04A0"/>
      </w:tblPr>
      <w:tblGrid>
        <w:gridCol w:w="2800"/>
        <w:gridCol w:w="2885"/>
        <w:gridCol w:w="4452"/>
      </w:tblGrid>
      <w:tr w:rsidR="00D27F76" w:rsidRPr="00ED2243" w:rsidTr="00D27F76">
        <w:trPr>
          <w:trHeight w:val="20"/>
        </w:trPr>
        <w:tc>
          <w:tcPr>
            <w:tcW w:w="1381" w:type="pct"/>
          </w:tcPr>
          <w:p w:rsidR="00D27F76" w:rsidRPr="00D27F76" w:rsidRDefault="00D27F76" w:rsidP="00D27F76">
            <w:pPr>
              <w:pStyle w:val="ConsPlusNormal1"/>
              <w:jc w:val="center"/>
              <w:rPr>
                <w:rFonts w:cs="Times New Roman"/>
                <w:b/>
                <w:bCs/>
              </w:rPr>
            </w:pPr>
            <w:r w:rsidRPr="00D27F76">
              <w:rPr>
                <w:rFonts w:cs="Times New Roman"/>
                <w:b/>
                <w:bCs/>
              </w:rPr>
              <w:t xml:space="preserve">Наименование </w:t>
            </w:r>
            <w:r w:rsidRPr="00D27F76">
              <w:rPr>
                <w:rFonts w:cs="Times New Roman"/>
                <w:b/>
                <w:bCs/>
              </w:rPr>
              <w:br/>
              <w:t>вида объекта</w:t>
            </w:r>
          </w:p>
        </w:tc>
        <w:tc>
          <w:tcPr>
            <w:tcW w:w="1423" w:type="pct"/>
          </w:tcPr>
          <w:p w:rsidR="00D27F76" w:rsidRPr="00D27F76" w:rsidRDefault="00D27F76" w:rsidP="00D27F76">
            <w:pPr>
              <w:pStyle w:val="ConsPlusNormal1"/>
              <w:jc w:val="center"/>
              <w:rPr>
                <w:rFonts w:cs="Times New Roman"/>
                <w:b/>
                <w:bCs/>
              </w:rPr>
            </w:pPr>
            <w:r w:rsidRPr="00D27F76">
              <w:rPr>
                <w:rFonts w:cs="Times New Roman"/>
                <w:b/>
                <w:bCs/>
              </w:rPr>
              <w:t>Наименование нормируемого расчетного показателя, единица измерения</w:t>
            </w:r>
          </w:p>
        </w:tc>
        <w:tc>
          <w:tcPr>
            <w:tcW w:w="2196" w:type="pct"/>
          </w:tcPr>
          <w:p w:rsidR="00D27F76" w:rsidRPr="00D27F76" w:rsidRDefault="00D27F76" w:rsidP="00D27F76">
            <w:pPr>
              <w:pStyle w:val="ConsPlusNormal1"/>
              <w:jc w:val="center"/>
              <w:rPr>
                <w:rFonts w:cs="Times New Roman"/>
                <w:b/>
                <w:bCs/>
              </w:rPr>
            </w:pPr>
            <w:r w:rsidRPr="00D27F76">
              <w:rPr>
                <w:rFonts w:cs="Times New Roman"/>
                <w:b/>
                <w:bCs/>
              </w:rPr>
              <w:t>Значение расчетного показателя</w:t>
            </w:r>
          </w:p>
        </w:tc>
      </w:tr>
      <w:tr w:rsidR="004C0A10" w:rsidRPr="00ED2243" w:rsidTr="004C0A10">
        <w:trPr>
          <w:trHeight w:val="20"/>
        </w:trPr>
        <w:tc>
          <w:tcPr>
            <w:tcW w:w="1381" w:type="pct"/>
          </w:tcPr>
          <w:p w:rsidR="000F01FC" w:rsidRPr="00ED2243" w:rsidRDefault="000F01FC" w:rsidP="00EE01A7">
            <w:pPr>
              <w:pStyle w:val="ConsPlusNormal1"/>
              <w:jc w:val="both"/>
              <w:rPr>
                <w:rFonts w:cs="Times New Roman"/>
              </w:rPr>
            </w:pPr>
            <w:r w:rsidRPr="00ED2243">
              <w:rPr>
                <w:rFonts w:cs="Times New Roman"/>
              </w:rPr>
              <w:t>Приют для животных</w:t>
            </w:r>
          </w:p>
        </w:tc>
        <w:tc>
          <w:tcPr>
            <w:tcW w:w="1423" w:type="pct"/>
          </w:tcPr>
          <w:p w:rsidR="000F01FC" w:rsidRPr="00ED2243" w:rsidRDefault="000F01FC" w:rsidP="00EE01A7">
            <w:pPr>
              <w:pStyle w:val="ConsPlusNormal1"/>
              <w:rPr>
                <w:rFonts w:cs="Times New Roman"/>
              </w:rPr>
            </w:pPr>
            <w:r w:rsidRPr="00ED2243">
              <w:rPr>
                <w:rFonts w:cs="Times New Roman"/>
              </w:rPr>
              <w:t>уровень обеспеченности, объектов на муниципальный округ</w:t>
            </w:r>
          </w:p>
        </w:tc>
        <w:tc>
          <w:tcPr>
            <w:tcW w:w="2196" w:type="pct"/>
          </w:tcPr>
          <w:p w:rsidR="000F01FC" w:rsidRPr="00ED2243" w:rsidRDefault="000F01FC" w:rsidP="00EE01A7">
            <w:pPr>
              <w:pStyle w:val="ConsPlusNormal1"/>
              <w:jc w:val="both"/>
              <w:rPr>
                <w:rFonts w:cs="Times New Roman"/>
              </w:rPr>
            </w:pPr>
            <w:r w:rsidRPr="00ED2243">
              <w:rPr>
                <w:rFonts w:cs="Times New Roman"/>
              </w:rPr>
              <w:t>1</w:t>
            </w:r>
          </w:p>
        </w:tc>
      </w:tr>
    </w:tbl>
    <w:p w:rsidR="0019259C" w:rsidRPr="00ED2243" w:rsidRDefault="0019259C" w:rsidP="0061135E">
      <w:pPr>
        <w:pStyle w:val="10"/>
        <w:rPr>
          <w:rFonts w:cs="Times New Roman"/>
        </w:rPr>
      </w:pPr>
      <w:bookmarkStart w:id="257" w:name="_Toc85461025"/>
      <w:bookmarkStart w:id="258" w:name="_Toc85466904"/>
      <w:bookmarkStart w:id="259" w:name="_Toc86154219"/>
      <w:bookmarkStart w:id="260" w:name="_Toc88828805"/>
      <w:bookmarkStart w:id="261" w:name="_Toc88833634"/>
      <w:bookmarkStart w:id="262" w:name="_Toc89098522"/>
      <w:bookmarkStart w:id="263" w:name="_Toc89247688"/>
      <w:bookmarkStart w:id="264" w:name="_Toc89355356"/>
      <w:bookmarkStart w:id="265" w:name="_Toc20030643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ED2243">
        <w:rPr>
          <w:rFonts w:cs="Times New Roman"/>
        </w:rPr>
        <w:t xml:space="preserve">МАТЕРИАЛЫ ПО ОБОСНОВАНИЮ РАСЧЕТНЫХ ПОКАЗАТЕЛЕЙ, СОДЕРЖАЩИХСЯ </w:t>
      </w:r>
      <w:proofErr w:type="gramStart"/>
      <w:r w:rsidRPr="00ED2243">
        <w:rPr>
          <w:rFonts w:cs="Times New Roman"/>
        </w:rPr>
        <w:t>В</w:t>
      </w:r>
      <w:proofErr w:type="gramEnd"/>
      <w:r w:rsidRPr="00ED2243">
        <w:rPr>
          <w:rFonts w:cs="Times New Roman"/>
        </w:rPr>
        <w:t xml:space="preserve"> </w:t>
      </w:r>
      <w:proofErr w:type="gramStart"/>
      <w:r w:rsidRPr="00ED2243">
        <w:rPr>
          <w:rFonts w:cs="Times New Roman"/>
        </w:rPr>
        <w:t>ОСНОВОЙ</w:t>
      </w:r>
      <w:proofErr w:type="gramEnd"/>
      <w:r w:rsidRPr="00ED2243">
        <w:rPr>
          <w:rFonts w:cs="Times New Roman"/>
        </w:rPr>
        <w:t xml:space="preserve"> ЧАСТИ местных НОРМАТИВОВ ГРАДОСТРОИТЕЛЬНОГО ПРОЕКТИРОВАНИЯ</w:t>
      </w:r>
      <w:bookmarkEnd w:id="257"/>
      <w:bookmarkEnd w:id="258"/>
      <w:bookmarkEnd w:id="259"/>
      <w:bookmarkEnd w:id="260"/>
      <w:bookmarkEnd w:id="261"/>
      <w:bookmarkEnd w:id="262"/>
      <w:bookmarkEnd w:id="263"/>
      <w:bookmarkEnd w:id="264"/>
      <w:bookmarkEnd w:id="265"/>
    </w:p>
    <w:p w:rsidR="00F15466" w:rsidRPr="00ED2243" w:rsidRDefault="007413DF" w:rsidP="007413DF">
      <w:pPr>
        <w:pStyle w:val="20"/>
        <w:rPr>
          <w:rFonts w:cs="Times New Roman"/>
        </w:rPr>
      </w:pPr>
      <w:bookmarkStart w:id="266" w:name="_Toc200306433"/>
      <w:r w:rsidRPr="00ED2243">
        <w:rPr>
          <w:rFonts w:cs="Times New Roman"/>
        </w:rPr>
        <w:t xml:space="preserve">Информация о современном состоянии, прогнозе развития муниципального </w:t>
      </w:r>
      <w:r w:rsidR="00745EA5">
        <w:rPr>
          <w:rFonts w:cs="Times New Roman"/>
        </w:rPr>
        <w:t>округа город Партизанск</w:t>
      </w:r>
      <w:bookmarkEnd w:id="266"/>
    </w:p>
    <w:p w:rsidR="00BD598E" w:rsidRDefault="00F15466" w:rsidP="008B4BA9">
      <w:pPr>
        <w:pStyle w:val="3"/>
        <w:rPr>
          <w:rFonts w:cs="Times New Roman"/>
        </w:rPr>
      </w:pPr>
      <w:bookmarkStart w:id="267" w:name="_Toc44928912"/>
      <w:bookmarkStart w:id="268" w:name="_Toc81901146"/>
      <w:bookmarkStart w:id="269" w:name="_Toc85181057"/>
      <w:bookmarkStart w:id="270" w:name="_Toc85182500"/>
      <w:bookmarkStart w:id="271" w:name="_Toc85190238"/>
      <w:bookmarkStart w:id="272" w:name="_Toc85192739"/>
      <w:bookmarkStart w:id="273" w:name="_Toc85193457"/>
      <w:bookmarkStart w:id="274" w:name="_Toc85197819"/>
      <w:bookmarkStart w:id="275" w:name="_Toc85215171"/>
      <w:bookmarkStart w:id="276" w:name="_Toc85461027"/>
      <w:bookmarkStart w:id="277" w:name="_Toc85466906"/>
      <w:bookmarkStart w:id="278" w:name="_Toc86154221"/>
      <w:bookmarkStart w:id="279" w:name="_Toc88828807"/>
      <w:bookmarkStart w:id="280" w:name="_Toc88833636"/>
      <w:bookmarkStart w:id="281" w:name="_Toc89098524"/>
      <w:bookmarkStart w:id="282" w:name="_Toc89247690"/>
      <w:bookmarkStart w:id="283" w:name="_Toc89254575"/>
      <w:bookmarkStart w:id="284" w:name="_Toc89355358"/>
      <w:bookmarkStart w:id="285" w:name="_Toc200306434"/>
      <w:r w:rsidRPr="00ED2243">
        <w:rPr>
          <w:rFonts w:cs="Times New Roman"/>
        </w:rPr>
        <w:t>Административно-территориальное устройство</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0009244C" w:rsidRPr="00ED2243">
        <w:rPr>
          <w:rFonts w:cs="Times New Roman"/>
        </w:rPr>
        <w:t xml:space="preserve"> </w:t>
      </w:r>
      <w:r w:rsidR="00745EA5" w:rsidRPr="00ED2243">
        <w:rPr>
          <w:rFonts w:cs="Times New Roman"/>
        </w:rPr>
        <w:t xml:space="preserve">муниципального </w:t>
      </w:r>
      <w:r w:rsidR="00745EA5">
        <w:rPr>
          <w:rFonts w:cs="Times New Roman"/>
        </w:rPr>
        <w:t>округа город Партизанск</w:t>
      </w:r>
      <w:bookmarkEnd w:id="285"/>
    </w:p>
    <w:p w:rsidR="00DE312B" w:rsidRDefault="00DE312B" w:rsidP="00DE312B">
      <w:pPr>
        <w:pStyle w:val="a6"/>
      </w:pPr>
      <w:r w:rsidRPr="00DE312B">
        <w:rPr>
          <w:rFonts w:cs="Times New Roman"/>
        </w:rPr>
        <w:t>Муниципальный округ город Партизанск Приморского края – муниципальное образование, которое законом Приморского края от 11.11.2004 № 165-КЗ «О муниципальном округе город Партизанск Приморского края» (ред. от 02.12.2024) наделено статусом муниципального округа. Границы муниципального округа город Партизанск, их описание устанавливаются также этим законом.</w:t>
      </w:r>
      <w:r w:rsidR="00564048">
        <w:rPr>
          <w:rFonts w:cs="Times New Roman"/>
        </w:rPr>
        <w:t xml:space="preserve"> </w:t>
      </w:r>
      <w:r w:rsidRPr="004329F0">
        <w:rPr>
          <w:lang w:bidi="en-US"/>
        </w:rPr>
        <w:t xml:space="preserve">В </w:t>
      </w:r>
      <w:r w:rsidRPr="00DE312B">
        <w:rPr>
          <w:rFonts w:cs="Times New Roman"/>
        </w:rPr>
        <w:t>территорию</w:t>
      </w:r>
      <w:r w:rsidRPr="004329F0">
        <w:rPr>
          <w:lang w:bidi="en-US"/>
        </w:rPr>
        <w:t xml:space="preserve"> муниципального округа город Партизанск входят</w:t>
      </w:r>
      <w:r>
        <w:t>:</w:t>
      </w:r>
    </w:p>
    <w:p w:rsidR="00DE312B" w:rsidRPr="00DE312B" w:rsidRDefault="00DE312B" w:rsidP="00DE312B">
      <w:pPr>
        <w:pStyle w:val="a3"/>
        <w:ind w:left="0" w:firstLine="567"/>
        <w:rPr>
          <w:rFonts w:cs="Times New Roman"/>
        </w:rPr>
      </w:pPr>
      <w:r w:rsidRPr="00DE312B">
        <w:rPr>
          <w:rFonts w:cs="Times New Roman"/>
        </w:rPr>
        <w:t>город Партизанск;</w:t>
      </w:r>
    </w:p>
    <w:p w:rsidR="00DE312B" w:rsidRPr="00DE312B" w:rsidRDefault="00DE312B" w:rsidP="00DE312B">
      <w:pPr>
        <w:pStyle w:val="a3"/>
        <w:ind w:left="0" w:firstLine="567"/>
        <w:rPr>
          <w:rFonts w:cs="Times New Roman"/>
        </w:rPr>
      </w:pPr>
      <w:r w:rsidRPr="00DE312B">
        <w:rPr>
          <w:rFonts w:cs="Times New Roman"/>
        </w:rPr>
        <w:t xml:space="preserve">села: Авангард, </w:t>
      </w:r>
      <w:proofErr w:type="spellStart"/>
      <w:r w:rsidRPr="00DE312B">
        <w:rPr>
          <w:rFonts w:cs="Times New Roman"/>
        </w:rPr>
        <w:t>Бровничи</w:t>
      </w:r>
      <w:proofErr w:type="spellEnd"/>
      <w:r w:rsidRPr="00DE312B">
        <w:rPr>
          <w:rFonts w:cs="Times New Roman"/>
        </w:rPr>
        <w:t xml:space="preserve">, Залесье, Казанка, Мельники, Серебряное, Тигровой, </w:t>
      </w:r>
      <w:proofErr w:type="spellStart"/>
      <w:r w:rsidRPr="00DE312B">
        <w:rPr>
          <w:rFonts w:cs="Times New Roman"/>
        </w:rPr>
        <w:t>Углекаменск</w:t>
      </w:r>
      <w:proofErr w:type="spellEnd"/>
      <w:r w:rsidRPr="00DE312B">
        <w:rPr>
          <w:rFonts w:cs="Times New Roman"/>
        </w:rPr>
        <w:t>, Хмельницкое;</w:t>
      </w:r>
    </w:p>
    <w:p w:rsidR="00DE312B" w:rsidRPr="00DE312B" w:rsidRDefault="00DE312B" w:rsidP="00DE312B">
      <w:pPr>
        <w:pStyle w:val="a3"/>
        <w:ind w:left="0" w:firstLine="567"/>
        <w:rPr>
          <w:rFonts w:cs="Times New Roman"/>
        </w:rPr>
      </w:pPr>
      <w:r w:rsidRPr="00DE312B">
        <w:rPr>
          <w:rFonts w:cs="Times New Roman"/>
        </w:rPr>
        <w:t>железнодорожный разъезд Красноармейский;</w:t>
      </w:r>
    </w:p>
    <w:p w:rsidR="00DE312B" w:rsidRPr="00DE312B" w:rsidRDefault="00DE312B" w:rsidP="00DE312B">
      <w:pPr>
        <w:pStyle w:val="a3"/>
        <w:ind w:left="0" w:firstLine="567"/>
        <w:rPr>
          <w:rFonts w:cs="Times New Roman"/>
        </w:rPr>
      </w:pPr>
      <w:r w:rsidRPr="00DE312B">
        <w:rPr>
          <w:rFonts w:cs="Times New Roman"/>
        </w:rPr>
        <w:t>железнодорожная станция Фридман.</w:t>
      </w:r>
    </w:p>
    <w:p w:rsidR="00DE312B" w:rsidRPr="00564048" w:rsidRDefault="00DE312B" w:rsidP="00DE312B">
      <w:pPr>
        <w:pStyle w:val="a6"/>
      </w:pPr>
      <w:r w:rsidRPr="00701E91">
        <w:t xml:space="preserve">Согласно таблице 4.1 СП 42.13330.2016 </w:t>
      </w:r>
      <w:r>
        <w:t>город Партизанск</w:t>
      </w:r>
      <w:r w:rsidRPr="00701E91">
        <w:t xml:space="preserve"> является </w:t>
      </w:r>
      <w:r>
        <w:rPr>
          <w:b/>
          <w:bCs/>
        </w:rPr>
        <w:t>малым</w:t>
      </w:r>
      <w:r w:rsidRPr="00C97C83">
        <w:rPr>
          <w:b/>
          <w:bCs/>
        </w:rPr>
        <w:t xml:space="preserve"> городом</w:t>
      </w:r>
      <w:r>
        <w:rPr>
          <w:b/>
          <w:bCs/>
        </w:rPr>
        <w:t xml:space="preserve"> </w:t>
      </w:r>
      <w:r w:rsidRPr="00DC07C0">
        <w:t>(</w:t>
      </w:r>
      <w:r w:rsidRPr="003401D4">
        <w:rPr>
          <w:b/>
          <w:bCs/>
        </w:rPr>
        <w:t xml:space="preserve">городской </w:t>
      </w:r>
      <w:r w:rsidRPr="003401D4">
        <w:rPr>
          <w:rFonts w:cs="Times New Roman"/>
          <w:b/>
          <w:bCs/>
        </w:rPr>
        <w:t>населенный</w:t>
      </w:r>
      <w:r w:rsidRPr="003401D4">
        <w:rPr>
          <w:b/>
          <w:bCs/>
        </w:rPr>
        <w:t xml:space="preserve"> пункт</w:t>
      </w:r>
      <w:r w:rsidRPr="00DC07C0">
        <w:t>)</w:t>
      </w:r>
      <w:r w:rsidRPr="00701E91">
        <w:t xml:space="preserve">, остальные населенные пункты </w:t>
      </w:r>
      <w:r>
        <w:t>муниципального округа город Партизанск</w:t>
      </w:r>
      <w:r w:rsidRPr="00701E91">
        <w:t xml:space="preserve"> являются </w:t>
      </w:r>
      <w:r w:rsidRPr="00C97C83">
        <w:rPr>
          <w:b/>
          <w:bCs/>
        </w:rPr>
        <w:t>сельскими населенными пунктами</w:t>
      </w:r>
      <w:r w:rsidRPr="00701E91">
        <w:t>.</w:t>
      </w:r>
      <w:r w:rsidR="00564048">
        <w:t xml:space="preserve"> Сельские населенные пункты с численностью населения от 1 до 3 тыс. чел. (село </w:t>
      </w:r>
      <w:proofErr w:type="spellStart"/>
      <w:r w:rsidR="00564048">
        <w:t>Углекаменск</w:t>
      </w:r>
      <w:proofErr w:type="spellEnd"/>
      <w:r w:rsidR="00564048">
        <w:t xml:space="preserve">, село Авангард) относятся к </w:t>
      </w:r>
      <w:r w:rsidR="00564048" w:rsidRPr="00564048">
        <w:rPr>
          <w:b/>
          <w:bCs/>
        </w:rPr>
        <w:t>средним</w:t>
      </w:r>
      <w:r w:rsidR="00564048">
        <w:t xml:space="preserve"> сельским населенным пунктам, а остальные (с численностью до 1 тыс. чел.) – к </w:t>
      </w:r>
      <w:r w:rsidR="00564048" w:rsidRPr="00564048">
        <w:rPr>
          <w:b/>
          <w:bCs/>
        </w:rPr>
        <w:t>малым</w:t>
      </w:r>
      <w:r w:rsidR="00564048">
        <w:t xml:space="preserve"> сельским населенным пунктам.</w:t>
      </w:r>
    </w:p>
    <w:p w:rsidR="00DE312B" w:rsidRPr="00DE312B" w:rsidRDefault="00DE312B" w:rsidP="00DE312B">
      <w:pPr>
        <w:pStyle w:val="a6"/>
        <w:rPr>
          <w:rFonts w:cs="Times New Roman"/>
        </w:rPr>
      </w:pPr>
      <w:r w:rsidRPr="00964BBF">
        <w:t>А</w:t>
      </w:r>
      <w:r w:rsidRPr="00202637">
        <w:t xml:space="preserve">дминистративным центром </w:t>
      </w:r>
      <w:r>
        <w:t>муниципального округа город Партизанск</w:t>
      </w:r>
      <w:r w:rsidRPr="00964BBF">
        <w:t xml:space="preserve"> </w:t>
      </w:r>
      <w:r w:rsidRPr="00202637">
        <w:t>является</w:t>
      </w:r>
      <w:r w:rsidRPr="00964BBF">
        <w:t xml:space="preserve"> </w:t>
      </w:r>
      <w:r>
        <w:rPr>
          <w:rFonts w:eastAsia="Times New Roman" w:cs="Times New Roman"/>
          <w:lang w:eastAsia="ar-SA" w:bidi="en-US"/>
        </w:rPr>
        <w:t xml:space="preserve">город </w:t>
      </w:r>
      <w:r w:rsidRPr="00DE312B">
        <w:rPr>
          <w:rFonts w:cs="Times New Roman"/>
        </w:rPr>
        <w:t>Партизанск.</w:t>
      </w:r>
    </w:p>
    <w:p w:rsidR="00DE312B" w:rsidRPr="00DE312B" w:rsidRDefault="00DE312B" w:rsidP="00DE312B">
      <w:pPr>
        <w:pStyle w:val="a6"/>
        <w:rPr>
          <w:rFonts w:cs="Times New Roman"/>
        </w:rPr>
      </w:pPr>
      <w:r w:rsidRPr="00DE312B">
        <w:rPr>
          <w:rFonts w:cs="Times New Roman"/>
        </w:rPr>
        <w:t xml:space="preserve">Площадь территории муниципального округа составляет </w:t>
      </w:r>
      <w:r w:rsidR="00B00D51">
        <w:rPr>
          <w:rFonts w:cs="Times New Roman"/>
        </w:rPr>
        <w:t>129969,40</w:t>
      </w:r>
      <w:r w:rsidRPr="00DE312B">
        <w:rPr>
          <w:rFonts w:cs="Times New Roman"/>
        </w:rPr>
        <w:t xml:space="preserve"> га.</w:t>
      </w:r>
    </w:p>
    <w:p w:rsidR="00BD598E" w:rsidRDefault="00675EB1" w:rsidP="008B4BA9">
      <w:pPr>
        <w:pStyle w:val="3"/>
        <w:rPr>
          <w:rFonts w:cs="Times New Roman"/>
        </w:rPr>
      </w:pPr>
      <w:bookmarkStart w:id="286" w:name="_Toc132734081"/>
      <w:bookmarkStart w:id="287" w:name="_Toc132739990"/>
      <w:bookmarkStart w:id="288" w:name="_Toc132806791"/>
      <w:bookmarkStart w:id="289" w:name="_Toc132809811"/>
      <w:bookmarkStart w:id="290" w:name="_Toc132810577"/>
      <w:bookmarkStart w:id="291" w:name="_Toc132810793"/>
      <w:bookmarkStart w:id="292" w:name="_Toc132812295"/>
      <w:bookmarkStart w:id="293" w:name="_Toc132820707"/>
      <w:bookmarkStart w:id="294" w:name="_Toc132904501"/>
      <w:bookmarkStart w:id="295" w:name="_Toc132906129"/>
      <w:bookmarkStart w:id="296" w:name="_Toc132907906"/>
      <w:bookmarkStart w:id="297" w:name="_Toc132968542"/>
      <w:bookmarkStart w:id="298" w:name="_Toc135838109"/>
      <w:bookmarkStart w:id="299" w:name="_Toc135860647"/>
      <w:bookmarkStart w:id="300" w:name="_Toc135901900"/>
      <w:bookmarkStart w:id="301" w:name="_Toc135902760"/>
      <w:bookmarkStart w:id="302" w:name="_Toc135903567"/>
      <w:bookmarkStart w:id="303" w:name="_Toc135905525"/>
      <w:bookmarkStart w:id="304" w:name="_Toc135920724"/>
      <w:bookmarkStart w:id="305" w:name="_Toc200306435"/>
      <w:r w:rsidRPr="00ED2243">
        <w:rPr>
          <w:rFonts w:cs="Times New Roman"/>
        </w:rPr>
        <w:t>Система расселения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00745EA5" w:rsidRPr="00745EA5">
        <w:rPr>
          <w:rFonts w:cs="Times New Roman"/>
        </w:rPr>
        <w:t xml:space="preserve"> </w:t>
      </w:r>
      <w:r w:rsidR="00745EA5" w:rsidRPr="00ED2243">
        <w:rPr>
          <w:rFonts w:cs="Times New Roman"/>
        </w:rPr>
        <w:t xml:space="preserve">муниципального </w:t>
      </w:r>
      <w:r w:rsidR="00745EA5">
        <w:rPr>
          <w:rFonts w:cs="Times New Roman"/>
        </w:rPr>
        <w:t>округа город Партизанск</w:t>
      </w:r>
      <w:bookmarkEnd w:id="305"/>
    </w:p>
    <w:p w:rsidR="00DE312B" w:rsidRDefault="00DE312B" w:rsidP="00CA71E6">
      <w:pPr>
        <w:pStyle w:val="a6"/>
        <w:rPr>
          <w:rFonts w:cs="Times New Roman"/>
        </w:rPr>
      </w:pPr>
      <w:r w:rsidRPr="00416A81">
        <w:rPr>
          <w:rFonts w:cs="Times New Roman"/>
        </w:rPr>
        <w:t xml:space="preserve">Характеристика системы расселения муниципального округа город Партизанск представлена в таблице </w:t>
      </w:r>
      <w:r w:rsidR="00CA71E6" w:rsidRPr="00416A81">
        <w:rPr>
          <w:rFonts w:cs="Times New Roman"/>
        </w:rPr>
        <w:t>20</w:t>
      </w:r>
      <w:r w:rsidRPr="00416A81">
        <w:rPr>
          <w:rFonts w:cs="Times New Roman"/>
        </w:rPr>
        <w:t>.</w:t>
      </w:r>
    </w:p>
    <w:p w:rsidR="00CA71E6" w:rsidRPr="00ED2243" w:rsidRDefault="00CA71E6" w:rsidP="00CA71E6">
      <w:pPr>
        <w:pStyle w:val="af2"/>
        <w:rPr>
          <w:rFonts w:cs="Times New Roman"/>
        </w:rPr>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5A5746">
        <w:rPr>
          <w:rFonts w:cs="Times New Roman"/>
          <w:noProof/>
        </w:rPr>
        <w:t>20</w:t>
      </w:r>
      <w:r w:rsidR="00092730" w:rsidRPr="00ED2243">
        <w:rPr>
          <w:rFonts w:cs="Times New Roman"/>
          <w:noProof/>
        </w:rPr>
        <w:fldChar w:fldCharType="end"/>
      </w:r>
      <w:r w:rsidRPr="00ED2243">
        <w:rPr>
          <w:rFonts w:cs="Times New Roman"/>
        </w:rPr>
        <w:t xml:space="preserve"> – Характеристика системы расселения </w:t>
      </w:r>
      <w:r w:rsidR="00745EA5" w:rsidRPr="00ED2243">
        <w:rPr>
          <w:rFonts w:cs="Times New Roman"/>
        </w:rPr>
        <w:t xml:space="preserve">муниципального </w:t>
      </w:r>
      <w:r w:rsidR="00745EA5">
        <w:rPr>
          <w:rFonts w:cs="Times New Roman"/>
        </w:rPr>
        <w:t>округа город Партизанск</w:t>
      </w:r>
    </w:p>
    <w:p w:rsidR="00CA71E6" w:rsidRPr="00ED2243" w:rsidRDefault="00CA71E6" w:rsidP="00CA71E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50"/>
        <w:gridCol w:w="2601"/>
        <w:gridCol w:w="2552"/>
        <w:gridCol w:w="4434"/>
      </w:tblGrid>
      <w:tr w:rsidR="00CA71E6" w:rsidRPr="00ED2243" w:rsidTr="00CA71E6">
        <w:trPr>
          <w:trHeight w:val="70"/>
        </w:trPr>
        <w:tc>
          <w:tcPr>
            <w:tcW w:w="271" w:type="pct"/>
            <w:shd w:val="clear" w:color="auto" w:fill="FFFFFF" w:themeFill="background1"/>
          </w:tcPr>
          <w:p w:rsidR="00CA71E6" w:rsidRPr="00CA71E6" w:rsidRDefault="00CA71E6" w:rsidP="00CA71E6">
            <w:pPr>
              <w:jc w:val="center"/>
              <w:rPr>
                <w:b/>
                <w:bCs/>
                <w:sz w:val="20"/>
                <w:szCs w:val="20"/>
              </w:rPr>
            </w:pPr>
            <w:r w:rsidRPr="00CA71E6">
              <w:rPr>
                <w:b/>
                <w:bCs/>
                <w:sz w:val="20"/>
                <w:szCs w:val="20"/>
              </w:rPr>
              <w:t>№ п/п</w:t>
            </w:r>
          </w:p>
        </w:tc>
        <w:tc>
          <w:tcPr>
            <w:tcW w:w="1283" w:type="pct"/>
            <w:shd w:val="clear" w:color="auto" w:fill="FFFFFF" w:themeFill="background1"/>
          </w:tcPr>
          <w:p w:rsidR="00CA71E6" w:rsidRPr="00CA71E6" w:rsidRDefault="00CA71E6" w:rsidP="00CA71E6">
            <w:pPr>
              <w:jc w:val="center"/>
              <w:rPr>
                <w:b/>
                <w:bCs/>
                <w:sz w:val="20"/>
                <w:szCs w:val="20"/>
              </w:rPr>
            </w:pPr>
            <w:r w:rsidRPr="00CA71E6">
              <w:rPr>
                <w:b/>
                <w:bCs/>
                <w:sz w:val="20"/>
                <w:szCs w:val="20"/>
              </w:rPr>
              <w:t>Центр групповой системы расселения</w:t>
            </w:r>
          </w:p>
        </w:tc>
        <w:tc>
          <w:tcPr>
            <w:tcW w:w="1259" w:type="pct"/>
            <w:shd w:val="clear" w:color="auto" w:fill="FFFFFF" w:themeFill="background1"/>
          </w:tcPr>
          <w:p w:rsidR="00CA71E6" w:rsidRPr="00CA71E6" w:rsidRDefault="00CA71E6" w:rsidP="00CA71E6">
            <w:pPr>
              <w:jc w:val="center"/>
              <w:rPr>
                <w:b/>
                <w:bCs/>
                <w:sz w:val="20"/>
                <w:szCs w:val="20"/>
              </w:rPr>
            </w:pPr>
            <w:r w:rsidRPr="00CA71E6">
              <w:rPr>
                <w:b/>
                <w:bCs/>
                <w:sz w:val="20"/>
                <w:szCs w:val="20"/>
              </w:rPr>
              <w:t>Населенные пункты, входящие в групповую систему расселения</w:t>
            </w:r>
          </w:p>
        </w:tc>
        <w:tc>
          <w:tcPr>
            <w:tcW w:w="2187" w:type="pct"/>
            <w:shd w:val="clear" w:color="auto" w:fill="FFFFFF" w:themeFill="background1"/>
          </w:tcPr>
          <w:p w:rsidR="00CA71E6" w:rsidRPr="00CA71E6" w:rsidRDefault="00CA71E6" w:rsidP="00CA71E6">
            <w:pPr>
              <w:jc w:val="center"/>
              <w:rPr>
                <w:b/>
                <w:bCs/>
                <w:sz w:val="20"/>
                <w:szCs w:val="20"/>
              </w:rPr>
            </w:pPr>
            <w:r w:rsidRPr="00CA71E6">
              <w:rPr>
                <w:b/>
                <w:bCs/>
                <w:sz w:val="20"/>
                <w:szCs w:val="20"/>
              </w:rPr>
              <w:t>Дифференциация групповых систем расселения (отдельных населенных пунктов) по численности населения, человек</w:t>
            </w:r>
          </w:p>
        </w:tc>
      </w:tr>
      <w:tr w:rsidR="00CA71E6" w:rsidRPr="00ED2243" w:rsidTr="00FA1051">
        <w:trPr>
          <w:trHeight w:val="113"/>
        </w:trPr>
        <w:tc>
          <w:tcPr>
            <w:tcW w:w="5000" w:type="pct"/>
            <w:gridSpan w:val="4"/>
            <w:shd w:val="clear" w:color="auto" w:fill="FFFFFF" w:themeFill="background1"/>
          </w:tcPr>
          <w:p w:rsidR="00CA71E6" w:rsidRPr="005A5746" w:rsidRDefault="00CA71E6" w:rsidP="00FA1051">
            <w:pPr>
              <w:jc w:val="center"/>
              <w:rPr>
                <w:b/>
                <w:bCs/>
                <w:sz w:val="20"/>
                <w:szCs w:val="20"/>
              </w:rPr>
            </w:pPr>
            <w:r w:rsidRPr="005A5746">
              <w:rPr>
                <w:b/>
                <w:bCs/>
                <w:sz w:val="20"/>
                <w:szCs w:val="20"/>
              </w:rPr>
              <w:t>Групповые системы расселения</w:t>
            </w:r>
          </w:p>
        </w:tc>
      </w:tr>
      <w:tr w:rsidR="00CA71E6" w:rsidRPr="00ED2243" w:rsidTr="005A5746">
        <w:trPr>
          <w:trHeight w:val="113"/>
        </w:trPr>
        <w:tc>
          <w:tcPr>
            <w:tcW w:w="271" w:type="pct"/>
            <w:shd w:val="clear" w:color="auto" w:fill="FFFFFF" w:themeFill="background1"/>
            <w:hideMark/>
          </w:tcPr>
          <w:p w:rsidR="00CA71E6" w:rsidRPr="00ED2243" w:rsidRDefault="00CA71E6" w:rsidP="005A5746">
            <w:pPr>
              <w:jc w:val="center"/>
              <w:rPr>
                <w:sz w:val="20"/>
                <w:szCs w:val="20"/>
              </w:rPr>
            </w:pPr>
            <w:r w:rsidRPr="00ED2243">
              <w:rPr>
                <w:sz w:val="20"/>
                <w:szCs w:val="20"/>
              </w:rPr>
              <w:t>1</w:t>
            </w:r>
          </w:p>
        </w:tc>
        <w:tc>
          <w:tcPr>
            <w:tcW w:w="1283" w:type="pct"/>
            <w:shd w:val="clear" w:color="auto" w:fill="FFFFFF" w:themeFill="background1"/>
            <w:hideMark/>
          </w:tcPr>
          <w:p w:rsidR="00CA71E6" w:rsidRPr="00ED2243" w:rsidRDefault="005A5746" w:rsidP="005A5746">
            <w:pPr>
              <w:rPr>
                <w:sz w:val="20"/>
                <w:szCs w:val="20"/>
              </w:rPr>
            </w:pPr>
            <w:r w:rsidRPr="005A5746">
              <w:rPr>
                <w:sz w:val="20"/>
                <w:szCs w:val="20"/>
              </w:rPr>
              <w:t>Город Партизанск</w:t>
            </w:r>
          </w:p>
        </w:tc>
        <w:tc>
          <w:tcPr>
            <w:tcW w:w="1259" w:type="pct"/>
            <w:shd w:val="clear" w:color="auto" w:fill="FFFFFF" w:themeFill="background1"/>
          </w:tcPr>
          <w:p w:rsidR="00CA71E6" w:rsidRDefault="005A5746" w:rsidP="005A5746">
            <w:pPr>
              <w:rPr>
                <w:sz w:val="20"/>
                <w:szCs w:val="20"/>
              </w:rPr>
            </w:pPr>
            <w:r w:rsidRPr="005A5746">
              <w:rPr>
                <w:sz w:val="20"/>
                <w:szCs w:val="20"/>
              </w:rPr>
              <w:t>Город Партизанск</w:t>
            </w:r>
          </w:p>
          <w:p w:rsidR="005A5746" w:rsidRDefault="005A5746" w:rsidP="005A5746">
            <w:pPr>
              <w:rPr>
                <w:sz w:val="20"/>
                <w:szCs w:val="20"/>
              </w:rPr>
            </w:pPr>
            <w:r>
              <w:rPr>
                <w:sz w:val="20"/>
                <w:szCs w:val="20"/>
              </w:rPr>
              <w:t xml:space="preserve">Село </w:t>
            </w:r>
            <w:proofErr w:type="spellStart"/>
            <w:r>
              <w:rPr>
                <w:sz w:val="20"/>
                <w:szCs w:val="20"/>
              </w:rPr>
              <w:t>Углекаменск</w:t>
            </w:r>
            <w:proofErr w:type="spellEnd"/>
          </w:p>
          <w:p w:rsidR="005A5746" w:rsidRPr="00ED2243" w:rsidRDefault="005A5746" w:rsidP="005A5746">
            <w:pPr>
              <w:rPr>
                <w:sz w:val="20"/>
                <w:szCs w:val="20"/>
              </w:rPr>
            </w:pPr>
            <w:r>
              <w:rPr>
                <w:sz w:val="20"/>
                <w:szCs w:val="20"/>
              </w:rPr>
              <w:t>Село Казанка</w:t>
            </w:r>
          </w:p>
        </w:tc>
        <w:tc>
          <w:tcPr>
            <w:tcW w:w="2187" w:type="pct"/>
            <w:shd w:val="clear" w:color="auto" w:fill="FFFFFF" w:themeFill="background1"/>
          </w:tcPr>
          <w:p w:rsidR="00CA71E6" w:rsidRPr="00ED2243" w:rsidRDefault="005608FF" w:rsidP="005A5746">
            <w:pPr>
              <w:jc w:val="center"/>
              <w:rPr>
                <w:sz w:val="20"/>
                <w:szCs w:val="20"/>
              </w:rPr>
            </w:pPr>
            <w:r>
              <w:rPr>
                <w:sz w:val="20"/>
                <w:szCs w:val="20"/>
              </w:rPr>
              <w:t>3</w:t>
            </w:r>
            <w:r w:rsidR="005A5746">
              <w:rPr>
                <w:sz w:val="20"/>
                <w:szCs w:val="20"/>
              </w:rPr>
              <w:t>0000</w:t>
            </w:r>
            <w:r w:rsidR="005A5746" w:rsidRPr="00CF6F83">
              <w:rPr>
                <w:sz w:val="20"/>
                <w:szCs w:val="20"/>
              </w:rPr>
              <w:t xml:space="preserve"> </w:t>
            </w:r>
            <w:r w:rsidR="005A5746">
              <w:rPr>
                <w:sz w:val="20"/>
                <w:szCs w:val="20"/>
              </w:rPr>
              <w:t>–</w:t>
            </w:r>
            <w:r w:rsidR="005A5746" w:rsidRPr="00CF6F83">
              <w:rPr>
                <w:sz w:val="20"/>
                <w:szCs w:val="20"/>
              </w:rPr>
              <w:t xml:space="preserve"> </w:t>
            </w:r>
            <w:r w:rsidR="005A5746">
              <w:rPr>
                <w:sz w:val="20"/>
                <w:szCs w:val="20"/>
              </w:rPr>
              <w:t>5</w:t>
            </w:r>
            <w:r w:rsidR="005A5746" w:rsidRPr="00CF6F83">
              <w:rPr>
                <w:sz w:val="20"/>
                <w:szCs w:val="20"/>
              </w:rPr>
              <w:t>0000</w:t>
            </w:r>
          </w:p>
        </w:tc>
      </w:tr>
      <w:tr w:rsidR="005A5746" w:rsidRPr="00ED2243" w:rsidTr="005A5746">
        <w:trPr>
          <w:trHeight w:val="113"/>
        </w:trPr>
        <w:tc>
          <w:tcPr>
            <w:tcW w:w="271" w:type="pct"/>
            <w:shd w:val="clear" w:color="auto" w:fill="FFFFFF" w:themeFill="background1"/>
          </w:tcPr>
          <w:p w:rsidR="005A5746" w:rsidRPr="00ED2243" w:rsidRDefault="005A5746" w:rsidP="005A5746">
            <w:pPr>
              <w:jc w:val="center"/>
              <w:rPr>
                <w:sz w:val="20"/>
                <w:szCs w:val="20"/>
              </w:rPr>
            </w:pPr>
            <w:r>
              <w:rPr>
                <w:sz w:val="20"/>
                <w:szCs w:val="20"/>
              </w:rPr>
              <w:t>2</w:t>
            </w:r>
          </w:p>
        </w:tc>
        <w:tc>
          <w:tcPr>
            <w:tcW w:w="1283" w:type="pct"/>
            <w:shd w:val="clear" w:color="auto" w:fill="FFFFFF" w:themeFill="background1"/>
          </w:tcPr>
          <w:p w:rsidR="005A5746" w:rsidRPr="005A5746" w:rsidRDefault="005A5746" w:rsidP="005A5746">
            <w:pPr>
              <w:rPr>
                <w:sz w:val="20"/>
                <w:szCs w:val="20"/>
              </w:rPr>
            </w:pPr>
            <w:r w:rsidRPr="005A5746">
              <w:rPr>
                <w:sz w:val="20"/>
                <w:szCs w:val="20"/>
              </w:rPr>
              <w:t>Село Авангард</w:t>
            </w:r>
          </w:p>
        </w:tc>
        <w:tc>
          <w:tcPr>
            <w:tcW w:w="1259" w:type="pct"/>
            <w:shd w:val="clear" w:color="auto" w:fill="FFFFFF" w:themeFill="background1"/>
          </w:tcPr>
          <w:p w:rsidR="005A5746" w:rsidRDefault="005A5746" w:rsidP="005A5746">
            <w:pPr>
              <w:rPr>
                <w:sz w:val="20"/>
                <w:szCs w:val="20"/>
              </w:rPr>
            </w:pPr>
            <w:r w:rsidRPr="005A5746">
              <w:rPr>
                <w:sz w:val="20"/>
                <w:szCs w:val="20"/>
              </w:rPr>
              <w:t>Село Авангард</w:t>
            </w:r>
          </w:p>
          <w:p w:rsidR="005A5746" w:rsidRDefault="005A5746" w:rsidP="005A5746">
            <w:pPr>
              <w:rPr>
                <w:sz w:val="20"/>
                <w:szCs w:val="20"/>
              </w:rPr>
            </w:pPr>
            <w:r>
              <w:rPr>
                <w:sz w:val="20"/>
                <w:szCs w:val="20"/>
              </w:rPr>
              <w:t>Село Мельники</w:t>
            </w:r>
          </w:p>
          <w:p w:rsidR="005A5746" w:rsidRPr="005A5746" w:rsidRDefault="005A5746" w:rsidP="005A5746">
            <w:pPr>
              <w:rPr>
                <w:sz w:val="20"/>
                <w:szCs w:val="20"/>
              </w:rPr>
            </w:pPr>
            <w:r>
              <w:rPr>
                <w:sz w:val="20"/>
                <w:szCs w:val="20"/>
              </w:rPr>
              <w:t>Село Залесье</w:t>
            </w:r>
          </w:p>
        </w:tc>
        <w:tc>
          <w:tcPr>
            <w:tcW w:w="2187" w:type="pct"/>
            <w:shd w:val="clear" w:color="auto" w:fill="FFFFFF" w:themeFill="background1"/>
          </w:tcPr>
          <w:p w:rsidR="005A5746" w:rsidRDefault="005A5746" w:rsidP="005A5746">
            <w:pPr>
              <w:jc w:val="center"/>
              <w:rPr>
                <w:sz w:val="20"/>
                <w:szCs w:val="20"/>
              </w:rPr>
            </w:pPr>
            <w:r>
              <w:rPr>
                <w:sz w:val="20"/>
                <w:szCs w:val="20"/>
              </w:rPr>
              <w:t>1000</w:t>
            </w:r>
            <w:r w:rsidRPr="00CF6F83">
              <w:rPr>
                <w:sz w:val="20"/>
                <w:szCs w:val="20"/>
              </w:rPr>
              <w:t xml:space="preserve"> </w:t>
            </w:r>
            <w:r>
              <w:rPr>
                <w:sz w:val="20"/>
                <w:szCs w:val="20"/>
              </w:rPr>
              <w:t>–</w:t>
            </w:r>
            <w:r w:rsidRPr="00CF6F83">
              <w:rPr>
                <w:sz w:val="20"/>
                <w:szCs w:val="20"/>
              </w:rPr>
              <w:t xml:space="preserve"> </w:t>
            </w:r>
            <w:r>
              <w:rPr>
                <w:sz w:val="20"/>
                <w:szCs w:val="20"/>
              </w:rPr>
              <w:t>2</w:t>
            </w:r>
            <w:r w:rsidRPr="00CF6F83">
              <w:rPr>
                <w:sz w:val="20"/>
                <w:szCs w:val="20"/>
              </w:rPr>
              <w:t>000</w:t>
            </w:r>
          </w:p>
        </w:tc>
      </w:tr>
      <w:tr w:rsidR="00CA71E6" w:rsidRPr="00ED2243" w:rsidTr="005A5746">
        <w:trPr>
          <w:trHeight w:val="113"/>
        </w:trPr>
        <w:tc>
          <w:tcPr>
            <w:tcW w:w="271" w:type="pct"/>
            <w:shd w:val="clear" w:color="auto" w:fill="FFFFFF" w:themeFill="background1"/>
          </w:tcPr>
          <w:p w:rsidR="00CA71E6" w:rsidRPr="00ED2243" w:rsidRDefault="005A5746" w:rsidP="005A5746">
            <w:pPr>
              <w:jc w:val="center"/>
              <w:rPr>
                <w:sz w:val="20"/>
                <w:szCs w:val="20"/>
              </w:rPr>
            </w:pPr>
            <w:r>
              <w:rPr>
                <w:sz w:val="20"/>
                <w:szCs w:val="20"/>
              </w:rPr>
              <w:t>3</w:t>
            </w:r>
          </w:p>
        </w:tc>
        <w:tc>
          <w:tcPr>
            <w:tcW w:w="1283" w:type="pct"/>
            <w:shd w:val="clear" w:color="auto" w:fill="FFFFFF" w:themeFill="background1"/>
          </w:tcPr>
          <w:p w:rsidR="00CA71E6" w:rsidRPr="00ED2243" w:rsidRDefault="005A5746" w:rsidP="005A5746">
            <w:pPr>
              <w:rPr>
                <w:sz w:val="20"/>
                <w:szCs w:val="20"/>
              </w:rPr>
            </w:pPr>
            <w:r w:rsidRPr="005A5746">
              <w:rPr>
                <w:sz w:val="20"/>
                <w:szCs w:val="20"/>
              </w:rPr>
              <w:t xml:space="preserve">Село </w:t>
            </w:r>
            <w:proofErr w:type="spellStart"/>
            <w:r w:rsidRPr="005A5746">
              <w:rPr>
                <w:sz w:val="20"/>
                <w:szCs w:val="20"/>
              </w:rPr>
              <w:t>Бровничи</w:t>
            </w:r>
            <w:proofErr w:type="spellEnd"/>
          </w:p>
        </w:tc>
        <w:tc>
          <w:tcPr>
            <w:tcW w:w="1259" w:type="pct"/>
            <w:shd w:val="clear" w:color="auto" w:fill="FFFFFF" w:themeFill="background1"/>
          </w:tcPr>
          <w:p w:rsidR="00CA71E6" w:rsidRDefault="005A5746" w:rsidP="005A5746">
            <w:pPr>
              <w:rPr>
                <w:sz w:val="20"/>
                <w:szCs w:val="20"/>
              </w:rPr>
            </w:pPr>
            <w:r w:rsidRPr="005A5746">
              <w:rPr>
                <w:sz w:val="20"/>
                <w:szCs w:val="20"/>
              </w:rPr>
              <w:t xml:space="preserve">Село </w:t>
            </w:r>
            <w:proofErr w:type="spellStart"/>
            <w:r w:rsidRPr="005A5746">
              <w:rPr>
                <w:sz w:val="20"/>
                <w:szCs w:val="20"/>
              </w:rPr>
              <w:t>Бровничи</w:t>
            </w:r>
            <w:proofErr w:type="spellEnd"/>
          </w:p>
          <w:p w:rsidR="005A5746" w:rsidRDefault="005A5746" w:rsidP="005A5746">
            <w:pPr>
              <w:rPr>
                <w:sz w:val="20"/>
                <w:szCs w:val="20"/>
              </w:rPr>
            </w:pPr>
            <w:r w:rsidRPr="005A5746">
              <w:rPr>
                <w:sz w:val="20"/>
                <w:szCs w:val="20"/>
              </w:rPr>
              <w:t>Село Хмельницкий</w:t>
            </w:r>
          </w:p>
          <w:p w:rsidR="005A5746" w:rsidRDefault="005A5746" w:rsidP="005A5746">
            <w:pPr>
              <w:rPr>
                <w:sz w:val="20"/>
                <w:szCs w:val="20"/>
              </w:rPr>
            </w:pPr>
            <w:r>
              <w:rPr>
                <w:sz w:val="20"/>
                <w:szCs w:val="20"/>
              </w:rPr>
              <w:t>Село Серебряное</w:t>
            </w:r>
          </w:p>
          <w:p w:rsidR="005A5746" w:rsidRPr="00ED2243" w:rsidRDefault="005A5746" w:rsidP="005A5746">
            <w:pPr>
              <w:rPr>
                <w:sz w:val="20"/>
                <w:szCs w:val="20"/>
              </w:rPr>
            </w:pPr>
            <w:r w:rsidRPr="0033274A">
              <w:rPr>
                <w:sz w:val="20"/>
                <w:szCs w:val="20"/>
              </w:rPr>
              <w:t>Ж</w:t>
            </w:r>
            <w:r w:rsidRPr="0033274A">
              <w:rPr>
                <w:sz w:val="20"/>
                <w:szCs w:val="20"/>
                <w:lang w:bidi="en-US"/>
              </w:rPr>
              <w:t>елезнодорожная станция Фридман</w:t>
            </w:r>
          </w:p>
        </w:tc>
        <w:tc>
          <w:tcPr>
            <w:tcW w:w="2187" w:type="pct"/>
            <w:shd w:val="clear" w:color="auto" w:fill="FFFFFF" w:themeFill="background1"/>
          </w:tcPr>
          <w:p w:rsidR="00CA71E6" w:rsidRPr="00ED2243" w:rsidRDefault="005A5746" w:rsidP="005A5746">
            <w:pPr>
              <w:jc w:val="center"/>
              <w:rPr>
                <w:sz w:val="20"/>
                <w:szCs w:val="20"/>
              </w:rPr>
            </w:pPr>
            <w:r>
              <w:rPr>
                <w:sz w:val="20"/>
                <w:szCs w:val="20"/>
              </w:rPr>
              <w:t>200 – 500</w:t>
            </w:r>
          </w:p>
        </w:tc>
      </w:tr>
      <w:tr w:rsidR="00CA71E6" w:rsidRPr="00ED2243" w:rsidTr="00FA1051">
        <w:trPr>
          <w:trHeight w:val="113"/>
        </w:trPr>
        <w:tc>
          <w:tcPr>
            <w:tcW w:w="271" w:type="pct"/>
            <w:shd w:val="clear" w:color="auto" w:fill="FFFFFF" w:themeFill="background1"/>
            <w:vAlign w:val="center"/>
          </w:tcPr>
          <w:p w:rsidR="00CA71E6" w:rsidRPr="00ED2243" w:rsidRDefault="00CA71E6" w:rsidP="00FA1051">
            <w:pPr>
              <w:jc w:val="center"/>
              <w:rPr>
                <w:sz w:val="20"/>
                <w:szCs w:val="20"/>
              </w:rPr>
            </w:pPr>
          </w:p>
        </w:tc>
        <w:tc>
          <w:tcPr>
            <w:tcW w:w="4729" w:type="pct"/>
            <w:gridSpan w:val="3"/>
            <w:shd w:val="clear" w:color="auto" w:fill="FFFFFF" w:themeFill="background1"/>
            <w:vAlign w:val="center"/>
          </w:tcPr>
          <w:p w:rsidR="00CA71E6" w:rsidRPr="005A5746" w:rsidRDefault="00CA71E6" w:rsidP="005A5746">
            <w:pPr>
              <w:jc w:val="center"/>
              <w:rPr>
                <w:b/>
                <w:bCs/>
                <w:sz w:val="20"/>
                <w:szCs w:val="20"/>
              </w:rPr>
            </w:pPr>
            <w:r w:rsidRPr="005A5746">
              <w:rPr>
                <w:b/>
                <w:bCs/>
                <w:sz w:val="20"/>
                <w:szCs w:val="20"/>
              </w:rPr>
              <w:t>Автономные населенные пункты (вне групповых систем расселения)</w:t>
            </w:r>
          </w:p>
        </w:tc>
      </w:tr>
      <w:tr w:rsidR="00CA71E6" w:rsidRPr="00ED2243" w:rsidTr="00FA1051">
        <w:trPr>
          <w:trHeight w:val="113"/>
        </w:trPr>
        <w:tc>
          <w:tcPr>
            <w:tcW w:w="271" w:type="pct"/>
            <w:shd w:val="clear" w:color="auto" w:fill="FFFFFF" w:themeFill="background1"/>
            <w:vAlign w:val="center"/>
          </w:tcPr>
          <w:p w:rsidR="00CA71E6" w:rsidRPr="00ED2243" w:rsidRDefault="00CA71E6" w:rsidP="00FA1051">
            <w:pPr>
              <w:jc w:val="center"/>
              <w:rPr>
                <w:sz w:val="20"/>
                <w:szCs w:val="20"/>
              </w:rPr>
            </w:pPr>
            <w:r w:rsidRPr="00ED2243">
              <w:rPr>
                <w:sz w:val="20"/>
                <w:szCs w:val="20"/>
              </w:rPr>
              <w:t>1</w:t>
            </w:r>
          </w:p>
        </w:tc>
        <w:tc>
          <w:tcPr>
            <w:tcW w:w="1283" w:type="pct"/>
            <w:shd w:val="clear" w:color="auto" w:fill="FFFFFF" w:themeFill="background1"/>
            <w:vAlign w:val="center"/>
          </w:tcPr>
          <w:p w:rsidR="00CA71E6" w:rsidRPr="00ED2243" w:rsidRDefault="005A5746" w:rsidP="00FA1051">
            <w:pPr>
              <w:rPr>
                <w:sz w:val="20"/>
                <w:szCs w:val="20"/>
              </w:rPr>
            </w:pPr>
            <w:r>
              <w:rPr>
                <w:sz w:val="20"/>
                <w:szCs w:val="20"/>
              </w:rPr>
              <w:t>Село</w:t>
            </w:r>
            <w:r w:rsidRPr="00CF6F83">
              <w:rPr>
                <w:sz w:val="20"/>
                <w:szCs w:val="20"/>
              </w:rPr>
              <w:t xml:space="preserve"> </w:t>
            </w:r>
            <w:r>
              <w:rPr>
                <w:sz w:val="20"/>
                <w:szCs w:val="20"/>
              </w:rPr>
              <w:t>Тигровой</w:t>
            </w:r>
          </w:p>
        </w:tc>
        <w:tc>
          <w:tcPr>
            <w:tcW w:w="1259" w:type="pct"/>
            <w:shd w:val="clear" w:color="auto" w:fill="FFFFFF" w:themeFill="background1"/>
          </w:tcPr>
          <w:p w:rsidR="00CA71E6" w:rsidRPr="00ED2243" w:rsidRDefault="005A5746" w:rsidP="005A5746">
            <w:pPr>
              <w:rPr>
                <w:sz w:val="20"/>
                <w:szCs w:val="20"/>
              </w:rPr>
            </w:pPr>
            <w:r>
              <w:rPr>
                <w:sz w:val="20"/>
                <w:szCs w:val="20"/>
              </w:rPr>
              <w:t>Село</w:t>
            </w:r>
            <w:r w:rsidRPr="00CF6F83">
              <w:rPr>
                <w:sz w:val="20"/>
                <w:szCs w:val="20"/>
              </w:rPr>
              <w:t xml:space="preserve"> </w:t>
            </w:r>
            <w:r>
              <w:rPr>
                <w:sz w:val="20"/>
                <w:szCs w:val="20"/>
              </w:rPr>
              <w:t>Тигровой</w:t>
            </w:r>
          </w:p>
        </w:tc>
        <w:tc>
          <w:tcPr>
            <w:tcW w:w="2187" w:type="pct"/>
            <w:shd w:val="clear" w:color="auto" w:fill="FFFFFF" w:themeFill="background1"/>
            <w:vAlign w:val="center"/>
          </w:tcPr>
          <w:p w:rsidR="00CA71E6" w:rsidRPr="00ED2243" w:rsidRDefault="005A5746" w:rsidP="00FA1051">
            <w:pPr>
              <w:jc w:val="center"/>
              <w:rPr>
                <w:sz w:val="20"/>
                <w:szCs w:val="20"/>
              </w:rPr>
            </w:pPr>
            <w:r>
              <w:rPr>
                <w:sz w:val="20"/>
                <w:szCs w:val="20"/>
              </w:rPr>
              <w:t>200 – 500</w:t>
            </w:r>
          </w:p>
        </w:tc>
      </w:tr>
      <w:tr w:rsidR="005A5746" w:rsidRPr="00ED2243" w:rsidTr="005A5746">
        <w:trPr>
          <w:trHeight w:val="113"/>
        </w:trPr>
        <w:tc>
          <w:tcPr>
            <w:tcW w:w="271" w:type="pct"/>
            <w:shd w:val="clear" w:color="auto" w:fill="FFFFFF" w:themeFill="background1"/>
          </w:tcPr>
          <w:p w:rsidR="005A5746" w:rsidRPr="00ED2243" w:rsidRDefault="005A5746" w:rsidP="005A5746">
            <w:pPr>
              <w:jc w:val="center"/>
              <w:rPr>
                <w:sz w:val="20"/>
                <w:szCs w:val="20"/>
              </w:rPr>
            </w:pPr>
            <w:r>
              <w:rPr>
                <w:sz w:val="20"/>
                <w:szCs w:val="20"/>
              </w:rPr>
              <w:t>2</w:t>
            </w:r>
          </w:p>
        </w:tc>
        <w:tc>
          <w:tcPr>
            <w:tcW w:w="1283" w:type="pct"/>
            <w:shd w:val="clear" w:color="auto" w:fill="FFFFFF" w:themeFill="background1"/>
          </w:tcPr>
          <w:p w:rsidR="005A5746" w:rsidRDefault="005A5746" w:rsidP="005A5746">
            <w:pPr>
              <w:rPr>
                <w:sz w:val="20"/>
                <w:szCs w:val="20"/>
              </w:rPr>
            </w:pPr>
            <w:r w:rsidRPr="0033274A">
              <w:rPr>
                <w:sz w:val="20"/>
                <w:szCs w:val="20"/>
              </w:rPr>
              <w:t>Ж</w:t>
            </w:r>
            <w:r w:rsidRPr="0033274A">
              <w:rPr>
                <w:sz w:val="20"/>
                <w:szCs w:val="20"/>
                <w:lang w:bidi="en-US"/>
              </w:rPr>
              <w:t>елезнодорожный разъезд Красноармейский</w:t>
            </w:r>
          </w:p>
        </w:tc>
        <w:tc>
          <w:tcPr>
            <w:tcW w:w="1259" w:type="pct"/>
            <w:shd w:val="clear" w:color="auto" w:fill="FFFFFF" w:themeFill="background1"/>
          </w:tcPr>
          <w:p w:rsidR="005A5746" w:rsidRDefault="005A5746" w:rsidP="005A5746">
            <w:pPr>
              <w:rPr>
                <w:sz w:val="20"/>
                <w:szCs w:val="20"/>
              </w:rPr>
            </w:pPr>
            <w:r w:rsidRPr="0033274A">
              <w:rPr>
                <w:sz w:val="20"/>
                <w:szCs w:val="20"/>
              </w:rPr>
              <w:t>Ж</w:t>
            </w:r>
            <w:r w:rsidRPr="0033274A">
              <w:rPr>
                <w:sz w:val="20"/>
                <w:szCs w:val="20"/>
                <w:lang w:bidi="en-US"/>
              </w:rPr>
              <w:t>елезнодорожный разъезд Красноармейский</w:t>
            </w:r>
          </w:p>
        </w:tc>
        <w:tc>
          <w:tcPr>
            <w:tcW w:w="2187" w:type="pct"/>
            <w:shd w:val="clear" w:color="auto" w:fill="FFFFFF" w:themeFill="background1"/>
          </w:tcPr>
          <w:p w:rsidR="005A5746" w:rsidRDefault="005A5746" w:rsidP="005A5746">
            <w:pPr>
              <w:jc w:val="center"/>
              <w:rPr>
                <w:sz w:val="20"/>
                <w:szCs w:val="20"/>
              </w:rPr>
            </w:pPr>
            <w:r>
              <w:rPr>
                <w:sz w:val="20"/>
                <w:szCs w:val="20"/>
              </w:rPr>
              <w:t>До 50</w:t>
            </w:r>
          </w:p>
        </w:tc>
      </w:tr>
    </w:tbl>
    <w:p w:rsidR="00585858" w:rsidRPr="00585858" w:rsidRDefault="00585858" w:rsidP="00585858">
      <w:pPr>
        <w:pStyle w:val="a6"/>
      </w:pPr>
      <w:bookmarkStart w:id="306" w:name="_Toc127194308"/>
      <w:bookmarkStart w:id="307" w:name="_Toc132734082"/>
      <w:bookmarkStart w:id="308" w:name="_Toc132739991"/>
      <w:bookmarkStart w:id="309" w:name="_Toc132806792"/>
      <w:bookmarkStart w:id="310" w:name="_Toc132809812"/>
      <w:bookmarkStart w:id="311" w:name="_Toc132810578"/>
      <w:bookmarkStart w:id="312" w:name="_Toc132810794"/>
      <w:bookmarkStart w:id="313" w:name="_Toc132812296"/>
      <w:bookmarkStart w:id="314" w:name="_Toc132820708"/>
      <w:bookmarkStart w:id="315" w:name="_Toc132904502"/>
      <w:bookmarkStart w:id="316" w:name="_Toc132906130"/>
      <w:bookmarkStart w:id="317" w:name="_Toc132907907"/>
      <w:bookmarkStart w:id="318" w:name="_Toc132968543"/>
      <w:bookmarkStart w:id="319" w:name="_Toc135860648"/>
      <w:bookmarkStart w:id="320" w:name="_Toc135838110"/>
      <w:bookmarkStart w:id="321" w:name="_Toc135901901"/>
      <w:bookmarkStart w:id="322" w:name="_Toc135902761"/>
      <w:bookmarkStart w:id="323" w:name="_Toc135903568"/>
      <w:bookmarkStart w:id="324" w:name="_Toc135905526"/>
      <w:bookmarkStart w:id="325" w:name="_Toc135920725"/>
      <w:bookmarkStart w:id="326" w:name="_Toc6673127"/>
      <w:bookmarkStart w:id="327" w:name="_Toc40122396"/>
      <w:bookmarkStart w:id="328" w:name="_Toc40636276"/>
      <w:bookmarkStart w:id="329" w:name="_Toc44928915"/>
      <w:r w:rsidRPr="00ED2243">
        <w:rPr>
          <w:rFonts w:cs="Times New Roman"/>
        </w:rPr>
        <w:t xml:space="preserve">Населенные пункты </w:t>
      </w:r>
      <w:r>
        <w:rPr>
          <w:rFonts w:cs="Times New Roman"/>
        </w:rPr>
        <w:t>выделены</w:t>
      </w:r>
      <w:r w:rsidRPr="00ED2243">
        <w:rPr>
          <w:rFonts w:cs="Times New Roman"/>
        </w:rPr>
        <w:t xml:space="preserve"> в групповую систему расселения, если они обладают круглогодичной транспортной связностью и устойчивыми функциональными связями (трудовыми, производственными, социальными, инфраструктурными и т.д.). Автономная форма расселения предполагает достаточно изолированное развитие населенных пунктов, которое связано, как правило, с большой удаленностью населенных мест друг от друга и со слабым развитием транспортных коммуникаций.</w:t>
      </w:r>
    </w:p>
    <w:p w:rsidR="00BD598E" w:rsidRDefault="00CD58AA" w:rsidP="008B4BA9">
      <w:pPr>
        <w:pStyle w:val="3"/>
        <w:rPr>
          <w:rFonts w:cs="Times New Roman"/>
        </w:rPr>
      </w:pPr>
      <w:bookmarkStart w:id="330" w:name="_Toc200306436"/>
      <w:r w:rsidRPr="00ED2243">
        <w:rPr>
          <w:rFonts w:cs="Times New Roman"/>
        </w:rPr>
        <w:t xml:space="preserve">Социально-демографический состав </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00745EA5" w:rsidRPr="00ED2243">
        <w:rPr>
          <w:rFonts w:cs="Times New Roman"/>
        </w:rPr>
        <w:t xml:space="preserve">муниципального </w:t>
      </w:r>
      <w:r w:rsidR="00745EA5">
        <w:rPr>
          <w:rFonts w:cs="Times New Roman"/>
        </w:rPr>
        <w:t>округа город Партизанск</w:t>
      </w:r>
      <w:bookmarkEnd w:id="330"/>
    </w:p>
    <w:p w:rsidR="00745EA5" w:rsidRPr="006B27E8" w:rsidRDefault="00745EA5" w:rsidP="00745EA5">
      <w:pPr>
        <w:pStyle w:val="affffffff7"/>
        <w:rPr>
          <w:lang w:val="ru-RU"/>
        </w:rPr>
      </w:pPr>
      <w:r w:rsidRPr="006B27E8">
        <w:rPr>
          <w:lang w:val="ru-RU"/>
        </w:rPr>
        <w:t xml:space="preserve">Характеристика </w:t>
      </w:r>
      <w:r>
        <w:rPr>
          <w:lang w:val="ru-RU"/>
        </w:rPr>
        <w:t>муниципального</w:t>
      </w:r>
      <w:r w:rsidRPr="00EA2DDB">
        <w:rPr>
          <w:lang w:val="ru-RU"/>
        </w:rPr>
        <w:t xml:space="preserve"> округа город </w:t>
      </w:r>
      <w:r>
        <w:rPr>
          <w:lang w:val="ru-RU"/>
        </w:rPr>
        <w:t>Партизанск</w:t>
      </w:r>
      <w:r w:rsidRPr="00EA2DDB">
        <w:rPr>
          <w:lang w:val="ru-RU"/>
        </w:rPr>
        <w:t xml:space="preserve"> </w:t>
      </w:r>
      <w:r>
        <w:rPr>
          <w:lang w:val="ru-RU"/>
        </w:rPr>
        <w:t>Приморского края</w:t>
      </w:r>
      <w:r w:rsidRPr="006B27E8">
        <w:rPr>
          <w:lang w:val="ru-RU"/>
        </w:rPr>
        <w:t xml:space="preserve"> представлена в таблице </w:t>
      </w:r>
      <w:r>
        <w:rPr>
          <w:lang w:val="ru-RU"/>
        </w:rPr>
        <w:t>21</w:t>
      </w:r>
      <w:r w:rsidRPr="006B27E8">
        <w:rPr>
          <w:lang w:val="ru-RU"/>
        </w:rPr>
        <w:t>.</w:t>
      </w:r>
    </w:p>
    <w:p w:rsidR="00745EA5" w:rsidRPr="00943AA0" w:rsidRDefault="00745EA5" w:rsidP="00AD7792">
      <w:pPr>
        <w:pStyle w:val="af2"/>
      </w:pPr>
      <w:bookmarkStart w:id="331" w:name="OLE_LINK296"/>
      <w:bookmarkStart w:id="332" w:name="OLE_LINK297"/>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Pr>
          <w:noProof/>
        </w:rPr>
        <w:t>21</w:t>
      </w:r>
      <w:r w:rsidR="00092730" w:rsidRPr="00ED2243">
        <w:rPr>
          <w:rFonts w:cs="Times New Roman"/>
          <w:noProof/>
        </w:rPr>
        <w:fldChar w:fldCharType="end"/>
      </w:r>
      <w:r>
        <w:rPr>
          <w:noProof/>
        </w:rPr>
        <w:t xml:space="preserve"> </w:t>
      </w:r>
      <w:r>
        <w:t xml:space="preserve">– </w:t>
      </w:r>
      <w:r w:rsidRPr="00050B91">
        <w:t xml:space="preserve">Характеристика </w:t>
      </w:r>
      <w:bookmarkStart w:id="333" w:name="_Hlk200038730"/>
      <w:r>
        <w:t>муниципального</w:t>
      </w:r>
      <w:r w:rsidRPr="00EA2DDB">
        <w:t xml:space="preserve"> округа город </w:t>
      </w:r>
      <w:r>
        <w:t>Партизанск</w:t>
      </w:r>
      <w:r w:rsidRPr="00EA2DDB">
        <w:t xml:space="preserve"> </w:t>
      </w:r>
      <w:bookmarkEnd w:id="333"/>
      <w:r>
        <w:t>Приморского края</w:t>
      </w:r>
      <w:r w:rsidRPr="00050B91">
        <w:t xml:space="preserve"> (по данным </w:t>
      </w:r>
      <w:r w:rsidRPr="00AD7792">
        <w:rPr>
          <w:rFonts w:cs="Times New Roman"/>
        </w:rPr>
        <w:t>статистики</w:t>
      </w:r>
      <w:r w:rsidRPr="00050B91">
        <w:t xml:space="preserve"> на начало </w:t>
      </w:r>
      <w:r>
        <w:t>2025</w:t>
      </w:r>
      <w:r w:rsidRPr="00050B91">
        <w:t xml:space="preserve"> года)</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tblPr>
      <w:tblGrid>
        <w:gridCol w:w="2117"/>
        <w:gridCol w:w="1984"/>
        <w:gridCol w:w="1418"/>
        <w:gridCol w:w="1417"/>
        <w:gridCol w:w="1276"/>
        <w:gridCol w:w="1701"/>
      </w:tblGrid>
      <w:tr w:rsidR="00745EA5" w:rsidRPr="00050B91" w:rsidTr="00745EA5">
        <w:trPr>
          <w:cantSplit/>
          <w:trHeight w:val="243"/>
          <w:tblHeader/>
        </w:trPr>
        <w:tc>
          <w:tcPr>
            <w:tcW w:w="2117" w:type="dxa"/>
            <w:shd w:val="clear" w:color="auto" w:fill="auto"/>
          </w:tcPr>
          <w:p w:rsidR="00745EA5" w:rsidRPr="00050B91" w:rsidRDefault="00745EA5" w:rsidP="00FA1051">
            <w:pPr>
              <w:jc w:val="center"/>
              <w:rPr>
                <w:rFonts w:eastAsia="Calibri"/>
                <w:b/>
                <w:sz w:val="20"/>
                <w:szCs w:val="20"/>
                <w:lang w:eastAsia="en-US" w:bidi="en-US"/>
              </w:rPr>
            </w:pPr>
            <w:bookmarkStart w:id="334" w:name="_Hlk467614988"/>
            <w:bookmarkStart w:id="335" w:name="OLE_LINK64"/>
            <w:bookmarkStart w:id="336" w:name="OLE_LINK65"/>
            <w:bookmarkStart w:id="337" w:name="OLE_LINK2"/>
            <w:bookmarkStart w:id="338" w:name="OLE_LINK3"/>
            <w:bookmarkStart w:id="339" w:name="OLE_LINK109"/>
            <w:bookmarkStart w:id="340" w:name="OLE_LINK110"/>
            <w:bookmarkStart w:id="341" w:name="OLE_LINK111"/>
            <w:bookmarkStart w:id="342" w:name="OLE_LINK112"/>
            <w:bookmarkStart w:id="343" w:name="OLE_LINK113"/>
            <w:bookmarkStart w:id="344" w:name="OLE_LINK142"/>
            <w:bookmarkStart w:id="345" w:name="OLE_LINK143"/>
            <w:bookmarkStart w:id="346" w:name="OLE_LINK144"/>
            <w:bookmarkStart w:id="347" w:name="OLE_LINK175"/>
            <w:bookmarkStart w:id="348" w:name="OLE_LINK178"/>
            <w:r w:rsidRPr="00050B91">
              <w:rPr>
                <w:rFonts w:eastAsia="Calibri"/>
                <w:b/>
                <w:sz w:val="20"/>
                <w:szCs w:val="20"/>
                <w:lang w:eastAsia="en-US" w:bidi="en-US"/>
              </w:rPr>
              <w:t>Муниципальн</w:t>
            </w:r>
            <w:r>
              <w:rPr>
                <w:rFonts w:eastAsia="Calibri"/>
                <w:b/>
                <w:sz w:val="20"/>
                <w:szCs w:val="20"/>
                <w:lang w:eastAsia="en-US" w:bidi="en-US"/>
              </w:rPr>
              <w:t>ое</w:t>
            </w:r>
            <w:r w:rsidRPr="00050B91">
              <w:rPr>
                <w:rFonts w:eastAsia="Calibri"/>
                <w:b/>
                <w:sz w:val="20"/>
                <w:szCs w:val="20"/>
                <w:lang w:eastAsia="en-US" w:bidi="en-US"/>
              </w:rPr>
              <w:t xml:space="preserve"> образовани</w:t>
            </w:r>
            <w:r>
              <w:rPr>
                <w:rFonts w:eastAsia="Calibri"/>
                <w:b/>
                <w:sz w:val="20"/>
                <w:szCs w:val="20"/>
                <w:lang w:eastAsia="en-US" w:bidi="en-US"/>
              </w:rPr>
              <w:t>е</w:t>
            </w:r>
          </w:p>
        </w:tc>
        <w:tc>
          <w:tcPr>
            <w:tcW w:w="1984" w:type="dxa"/>
            <w:shd w:val="clear" w:color="auto" w:fill="auto"/>
          </w:tcPr>
          <w:p w:rsidR="00745EA5" w:rsidRPr="00050B91" w:rsidRDefault="00745EA5" w:rsidP="00FA1051">
            <w:pPr>
              <w:jc w:val="center"/>
              <w:rPr>
                <w:rFonts w:eastAsia="Calibri"/>
                <w:b/>
                <w:sz w:val="20"/>
                <w:szCs w:val="20"/>
                <w:lang w:eastAsia="en-US" w:bidi="en-US"/>
              </w:rPr>
            </w:pPr>
            <w:r w:rsidRPr="00050B91">
              <w:rPr>
                <w:rFonts w:eastAsia="Calibri"/>
                <w:b/>
                <w:sz w:val="20"/>
                <w:szCs w:val="20"/>
                <w:lang w:eastAsia="en-US" w:bidi="en-US"/>
              </w:rPr>
              <w:t>Административный центр</w:t>
            </w:r>
          </w:p>
        </w:tc>
        <w:tc>
          <w:tcPr>
            <w:tcW w:w="1418" w:type="dxa"/>
            <w:shd w:val="clear" w:color="auto" w:fill="auto"/>
          </w:tcPr>
          <w:p w:rsidR="00745EA5" w:rsidRPr="00050B91" w:rsidRDefault="00745EA5" w:rsidP="00FA1051">
            <w:pPr>
              <w:jc w:val="center"/>
              <w:rPr>
                <w:rFonts w:eastAsia="Calibri"/>
                <w:b/>
                <w:sz w:val="20"/>
                <w:szCs w:val="20"/>
                <w:lang w:eastAsia="en-US" w:bidi="en-US"/>
              </w:rPr>
            </w:pPr>
            <w:r w:rsidRPr="00050B91">
              <w:rPr>
                <w:rFonts w:eastAsia="Calibri"/>
                <w:b/>
                <w:sz w:val="20"/>
                <w:szCs w:val="20"/>
                <w:lang w:eastAsia="en-US" w:bidi="en-US"/>
              </w:rPr>
              <w:t>Количество населенных пунктов</w:t>
            </w:r>
          </w:p>
        </w:tc>
        <w:tc>
          <w:tcPr>
            <w:tcW w:w="1417" w:type="dxa"/>
            <w:shd w:val="clear" w:color="auto" w:fill="auto"/>
          </w:tcPr>
          <w:p w:rsidR="00745EA5" w:rsidRPr="00050B91" w:rsidRDefault="00745EA5" w:rsidP="00FA1051">
            <w:pPr>
              <w:jc w:val="center"/>
              <w:rPr>
                <w:rFonts w:eastAsia="Calibri"/>
                <w:b/>
                <w:sz w:val="20"/>
                <w:szCs w:val="20"/>
                <w:lang w:eastAsia="en-US" w:bidi="en-US"/>
              </w:rPr>
            </w:pPr>
            <w:r w:rsidRPr="00050B91">
              <w:rPr>
                <w:rFonts w:eastAsia="Calibri"/>
                <w:b/>
                <w:sz w:val="20"/>
                <w:szCs w:val="20"/>
                <w:lang w:eastAsia="en-US" w:bidi="en-US"/>
              </w:rPr>
              <w:t>Численность населения, чел.</w:t>
            </w:r>
          </w:p>
        </w:tc>
        <w:tc>
          <w:tcPr>
            <w:tcW w:w="1276" w:type="dxa"/>
            <w:shd w:val="clear" w:color="auto" w:fill="auto"/>
          </w:tcPr>
          <w:p w:rsidR="00745EA5" w:rsidRPr="00050B91" w:rsidRDefault="00745EA5" w:rsidP="00FA1051">
            <w:pPr>
              <w:jc w:val="center"/>
              <w:rPr>
                <w:rFonts w:eastAsia="Calibri"/>
                <w:b/>
                <w:sz w:val="20"/>
                <w:szCs w:val="20"/>
                <w:vertAlign w:val="superscript"/>
                <w:lang w:eastAsia="en-US" w:bidi="en-US"/>
              </w:rPr>
            </w:pPr>
            <w:r w:rsidRPr="00050B91">
              <w:rPr>
                <w:rFonts w:eastAsia="Calibri"/>
                <w:b/>
                <w:sz w:val="20"/>
                <w:szCs w:val="20"/>
                <w:lang w:eastAsia="en-US" w:bidi="en-US"/>
              </w:rPr>
              <w:t>Площадь, кв. км</w:t>
            </w:r>
          </w:p>
        </w:tc>
        <w:tc>
          <w:tcPr>
            <w:tcW w:w="1701" w:type="dxa"/>
            <w:shd w:val="clear" w:color="auto" w:fill="auto"/>
          </w:tcPr>
          <w:p w:rsidR="00745EA5" w:rsidRPr="00050B91" w:rsidRDefault="00745EA5" w:rsidP="00FA1051">
            <w:pPr>
              <w:jc w:val="center"/>
              <w:rPr>
                <w:rFonts w:eastAsia="Calibri"/>
                <w:b/>
                <w:sz w:val="20"/>
                <w:szCs w:val="20"/>
                <w:vertAlign w:val="superscript"/>
                <w:lang w:eastAsia="en-US" w:bidi="en-US"/>
              </w:rPr>
            </w:pPr>
            <w:r w:rsidRPr="00050B91">
              <w:rPr>
                <w:rFonts w:eastAsia="Calibri"/>
                <w:b/>
                <w:sz w:val="20"/>
                <w:szCs w:val="20"/>
                <w:lang w:eastAsia="en-US" w:bidi="en-US"/>
              </w:rPr>
              <w:t>Плотность населения, чел./кв. км</w:t>
            </w:r>
          </w:p>
        </w:tc>
      </w:tr>
      <w:tr w:rsidR="00745EA5" w:rsidRPr="00050B91" w:rsidTr="00745EA5">
        <w:trPr>
          <w:cantSplit/>
          <w:trHeight w:val="230"/>
        </w:trPr>
        <w:tc>
          <w:tcPr>
            <w:tcW w:w="2117" w:type="dxa"/>
            <w:shd w:val="clear" w:color="auto" w:fill="auto"/>
          </w:tcPr>
          <w:p w:rsidR="00745EA5" w:rsidRPr="00050B91" w:rsidRDefault="00745EA5" w:rsidP="00745EA5">
            <w:pPr>
              <w:rPr>
                <w:rFonts w:eastAsia="Calibri"/>
                <w:bCs/>
                <w:sz w:val="20"/>
                <w:szCs w:val="20"/>
                <w:lang w:eastAsia="en-US" w:bidi="en-US"/>
              </w:rPr>
            </w:pPr>
            <w:bookmarkStart w:id="349" w:name="_Hlk466622162"/>
            <w:bookmarkEnd w:id="334"/>
            <w:r>
              <w:rPr>
                <w:rFonts w:eastAsia="Calibri"/>
                <w:bCs/>
                <w:sz w:val="20"/>
                <w:szCs w:val="20"/>
                <w:lang w:eastAsia="en-US" w:bidi="en-US"/>
              </w:rPr>
              <w:t>Муниципальный округ город Партизанск</w:t>
            </w:r>
          </w:p>
        </w:tc>
        <w:tc>
          <w:tcPr>
            <w:tcW w:w="1984" w:type="dxa"/>
            <w:shd w:val="clear" w:color="auto" w:fill="auto"/>
          </w:tcPr>
          <w:p w:rsidR="00745EA5" w:rsidRPr="008047F8" w:rsidRDefault="00745EA5" w:rsidP="00745EA5">
            <w:pPr>
              <w:rPr>
                <w:rFonts w:eastAsia="Calibri"/>
                <w:bCs/>
                <w:sz w:val="20"/>
                <w:szCs w:val="20"/>
                <w:lang w:eastAsia="en-US" w:bidi="en-US"/>
              </w:rPr>
            </w:pPr>
            <w:r>
              <w:rPr>
                <w:rFonts w:eastAsia="Calibri"/>
                <w:bCs/>
                <w:sz w:val="20"/>
                <w:szCs w:val="20"/>
                <w:lang w:eastAsia="en-US" w:bidi="en-US"/>
              </w:rPr>
              <w:t>Город Партизанск</w:t>
            </w:r>
          </w:p>
        </w:tc>
        <w:tc>
          <w:tcPr>
            <w:tcW w:w="1418" w:type="dxa"/>
            <w:shd w:val="clear" w:color="auto" w:fill="auto"/>
          </w:tcPr>
          <w:p w:rsidR="00745EA5" w:rsidRPr="00050B91" w:rsidRDefault="00745EA5" w:rsidP="00745EA5">
            <w:pPr>
              <w:jc w:val="center"/>
              <w:rPr>
                <w:bCs/>
                <w:color w:val="000000"/>
                <w:sz w:val="20"/>
                <w:szCs w:val="20"/>
              </w:rPr>
            </w:pPr>
            <w:r>
              <w:rPr>
                <w:bCs/>
                <w:color w:val="000000"/>
                <w:sz w:val="20"/>
                <w:szCs w:val="20"/>
              </w:rPr>
              <w:t>12</w:t>
            </w:r>
          </w:p>
        </w:tc>
        <w:tc>
          <w:tcPr>
            <w:tcW w:w="1417" w:type="dxa"/>
            <w:shd w:val="clear" w:color="auto" w:fill="auto"/>
          </w:tcPr>
          <w:p w:rsidR="00745EA5" w:rsidRPr="00050B91" w:rsidRDefault="00745EA5" w:rsidP="00745EA5">
            <w:pPr>
              <w:jc w:val="center"/>
              <w:rPr>
                <w:bCs/>
                <w:color w:val="000000"/>
                <w:sz w:val="20"/>
                <w:szCs w:val="20"/>
              </w:rPr>
            </w:pPr>
            <w:r>
              <w:rPr>
                <w:bCs/>
                <w:color w:val="000000"/>
                <w:sz w:val="20"/>
                <w:szCs w:val="20"/>
              </w:rPr>
              <w:t>38810</w:t>
            </w:r>
          </w:p>
        </w:tc>
        <w:tc>
          <w:tcPr>
            <w:tcW w:w="1276" w:type="dxa"/>
            <w:shd w:val="clear" w:color="auto" w:fill="auto"/>
          </w:tcPr>
          <w:p w:rsidR="00745EA5" w:rsidRPr="00050B91" w:rsidRDefault="00B00D51" w:rsidP="00745EA5">
            <w:pPr>
              <w:jc w:val="center"/>
              <w:rPr>
                <w:bCs/>
                <w:color w:val="000000"/>
                <w:sz w:val="20"/>
                <w:szCs w:val="20"/>
              </w:rPr>
            </w:pPr>
            <w:r>
              <w:rPr>
                <w:bCs/>
                <w:color w:val="000000"/>
                <w:sz w:val="20"/>
                <w:szCs w:val="20"/>
              </w:rPr>
              <w:t>1299,</w:t>
            </w:r>
            <w:r w:rsidR="00A22B6D">
              <w:rPr>
                <w:bCs/>
                <w:color w:val="000000"/>
                <w:sz w:val="20"/>
                <w:szCs w:val="20"/>
              </w:rPr>
              <w:t>694</w:t>
            </w:r>
          </w:p>
        </w:tc>
        <w:tc>
          <w:tcPr>
            <w:tcW w:w="1701" w:type="dxa"/>
            <w:shd w:val="clear" w:color="auto" w:fill="auto"/>
          </w:tcPr>
          <w:p w:rsidR="00745EA5" w:rsidRPr="00050B91" w:rsidRDefault="00B00D51" w:rsidP="00745EA5">
            <w:pPr>
              <w:jc w:val="center"/>
              <w:rPr>
                <w:bCs/>
                <w:color w:val="000000"/>
                <w:sz w:val="20"/>
                <w:szCs w:val="20"/>
              </w:rPr>
            </w:pPr>
            <w:r>
              <w:rPr>
                <w:bCs/>
                <w:color w:val="000000"/>
                <w:sz w:val="20"/>
                <w:szCs w:val="20"/>
              </w:rPr>
              <w:t>29,86</w:t>
            </w:r>
          </w:p>
        </w:tc>
      </w:tr>
    </w:tbl>
    <w:bookmarkEnd w:id="331"/>
    <w:bookmarkEnd w:id="332"/>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rsidR="00745EA5" w:rsidRDefault="00745EA5" w:rsidP="00745EA5">
      <w:pPr>
        <w:pStyle w:val="affffffff7"/>
        <w:spacing w:before="120"/>
        <w:rPr>
          <w:lang w:val="ru-RU"/>
        </w:rPr>
      </w:pPr>
      <w:r w:rsidRPr="00832631">
        <w:rPr>
          <w:lang w:val="ru-RU"/>
        </w:rPr>
        <w:t xml:space="preserve">Численность населения </w:t>
      </w:r>
      <w:r>
        <w:rPr>
          <w:lang w:val="ru-RU"/>
        </w:rPr>
        <w:t>муниципального округа город Партизанск</w:t>
      </w:r>
      <w:r w:rsidRPr="00832631">
        <w:rPr>
          <w:lang w:val="ru-RU"/>
        </w:rPr>
        <w:t xml:space="preserve"> на </w:t>
      </w:r>
      <w:r>
        <w:rPr>
          <w:lang w:val="ru-RU"/>
        </w:rPr>
        <w:t xml:space="preserve">начало 2025 </w:t>
      </w:r>
      <w:r w:rsidRPr="00832631">
        <w:rPr>
          <w:lang w:val="ru-RU"/>
        </w:rPr>
        <w:t xml:space="preserve">года – </w:t>
      </w:r>
      <w:r>
        <w:rPr>
          <w:lang w:val="ru-RU"/>
        </w:rPr>
        <w:t>38810</w:t>
      </w:r>
      <w:r w:rsidRPr="00832631">
        <w:rPr>
          <w:lang w:val="ru-RU"/>
        </w:rPr>
        <w:t xml:space="preserve"> чел.</w:t>
      </w:r>
      <w:r w:rsidR="0051472F">
        <w:rPr>
          <w:lang w:val="ru-RU"/>
        </w:rPr>
        <w:t>, в том числе численность городского населения 32635 чел, сельского населения – 6175 чел.</w:t>
      </w:r>
      <w:r>
        <w:rPr>
          <w:lang w:val="ru-RU"/>
        </w:rPr>
        <w:t xml:space="preserve"> Плотность населения муниципального округа на начало 2025 года составляла </w:t>
      </w:r>
      <w:r w:rsidR="00A22B6D">
        <w:rPr>
          <w:lang w:val="ru-RU"/>
        </w:rPr>
        <w:t>29,86</w:t>
      </w:r>
      <w:r>
        <w:rPr>
          <w:lang w:val="ru-RU"/>
        </w:rPr>
        <w:t xml:space="preserve"> чел. на кв. км.</w:t>
      </w:r>
    </w:p>
    <w:p w:rsidR="00745EA5" w:rsidRDefault="00745EA5" w:rsidP="00745EA5">
      <w:pPr>
        <w:pStyle w:val="affffffff7"/>
        <w:spacing w:before="120"/>
        <w:rPr>
          <w:lang w:val="ru-RU"/>
        </w:rPr>
      </w:pPr>
      <w:r>
        <w:rPr>
          <w:lang w:val="ru-RU"/>
        </w:rPr>
        <w:t xml:space="preserve">Прогнозная численность населения </w:t>
      </w:r>
      <w:r w:rsidRPr="00745EA5">
        <w:rPr>
          <w:lang w:val="ru-RU"/>
        </w:rPr>
        <w:t xml:space="preserve">муниципального округа город Партизанск </w:t>
      </w:r>
      <w:r>
        <w:rPr>
          <w:lang w:val="ru-RU"/>
        </w:rPr>
        <w:t xml:space="preserve">к </w:t>
      </w:r>
      <w:r w:rsidR="0051472F">
        <w:rPr>
          <w:lang w:val="ru-RU"/>
        </w:rPr>
        <w:t>2034</w:t>
      </w:r>
      <w:r>
        <w:rPr>
          <w:lang w:val="ru-RU"/>
        </w:rPr>
        <w:t xml:space="preserve"> году – </w:t>
      </w:r>
      <w:r w:rsidR="0051472F">
        <w:rPr>
          <w:lang w:val="ru-RU"/>
        </w:rPr>
        <w:t>37,5</w:t>
      </w:r>
      <w:r>
        <w:rPr>
          <w:lang w:val="ru-RU"/>
        </w:rPr>
        <w:t xml:space="preserve"> тыс. чел.</w:t>
      </w:r>
      <w:r w:rsidR="0051472F">
        <w:rPr>
          <w:lang w:val="ru-RU"/>
        </w:rPr>
        <w:t>, а к 2044 году – 36,6 тыс. чел.</w:t>
      </w:r>
      <w:r>
        <w:rPr>
          <w:lang w:val="ru-RU"/>
        </w:rPr>
        <w:t xml:space="preserve"> (по данным </w:t>
      </w:r>
      <w:r w:rsidR="0051472F">
        <w:rPr>
          <w:lang w:val="ru-RU"/>
        </w:rPr>
        <w:t xml:space="preserve">материалов по обоснованию действующего генерального плана, </w:t>
      </w:r>
      <w:r w:rsidR="0051472F" w:rsidRPr="0051472F">
        <w:rPr>
          <w:lang w:val="ru-RU"/>
        </w:rPr>
        <w:t>утв</w:t>
      </w:r>
      <w:r w:rsidR="0051472F">
        <w:rPr>
          <w:lang w:val="ru-RU"/>
        </w:rPr>
        <w:t>ержденного р</w:t>
      </w:r>
      <w:r w:rsidR="0051472F" w:rsidRPr="0051472F">
        <w:rPr>
          <w:lang w:val="ru-RU"/>
        </w:rPr>
        <w:t>ешением Думы ПГО от 30.10.2009 г. № 165</w:t>
      </w:r>
      <w:r w:rsidR="0051472F">
        <w:rPr>
          <w:lang w:val="ru-RU"/>
        </w:rPr>
        <w:t xml:space="preserve">, </w:t>
      </w:r>
      <w:r w:rsidR="0051472F" w:rsidRPr="0051472F">
        <w:rPr>
          <w:lang w:val="ru-RU"/>
        </w:rPr>
        <w:t>в ред. от 11.12.2024 № 170)</w:t>
      </w:r>
      <w:r w:rsidR="0051472F">
        <w:rPr>
          <w:lang w:val="ru-RU"/>
        </w:rPr>
        <w:t>.</w:t>
      </w:r>
    </w:p>
    <w:p w:rsidR="0051472F" w:rsidRDefault="0051472F" w:rsidP="0051472F">
      <w:pPr>
        <w:pStyle w:val="affffffff7"/>
        <w:spacing w:before="120"/>
        <w:rPr>
          <w:lang w:val="ru-RU"/>
        </w:rPr>
      </w:pPr>
      <w:r w:rsidRPr="00832631">
        <w:rPr>
          <w:lang w:val="ru-RU"/>
        </w:rPr>
        <w:t xml:space="preserve">Численность населения </w:t>
      </w:r>
      <w:r w:rsidRPr="00745EA5">
        <w:rPr>
          <w:lang w:val="ru-RU"/>
        </w:rPr>
        <w:t xml:space="preserve">муниципального округа город Партизанск </w:t>
      </w:r>
      <w:r w:rsidRPr="00832631">
        <w:rPr>
          <w:lang w:val="ru-RU"/>
        </w:rPr>
        <w:t xml:space="preserve">характеризуется сокращением (рисунок </w:t>
      </w:r>
      <w:r>
        <w:rPr>
          <w:lang w:val="ru-RU"/>
        </w:rPr>
        <w:t>1</w:t>
      </w:r>
      <w:r w:rsidRPr="00832631">
        <w:rPr>
          <w:lang w:val="ru-RU"/>
        </w:rPr>
        <w:t xml:space="preserve">). С </w:t>
      </w:r>
      <w:r>
        <w:rPr>
          <w:lang w:val="ru-RU"/>
        </w:rPr>
        <w:t xml:space="preserve">начала </w:t>
      </w:r>
      <w:r w:rsidR="00765CCF">
        <w:rPr>
          <w:lang w:val="ru-RU"/>
        </w:rPr>
        <w:t>2020</w:t>
      </w:r>
      <w:r w:rsidRPr="00832631">
        <w:rPr>
          <w:lang w:val="ru-RU"/>
        </w:rPr>
        <w:t xml:space="preserve"> года по </w:t>
      </w:r>
      <w:r>
        <w:rPr>
          <w:lang w:val="ru-RU"/>
        </w:rPr>
        <w:t>начало 202</w:t>
      </w:r>
      <w:r w:rsidR="00765CCF">
        <w:rPr>
          <w:lang w:val="ru-RU"/>
        </w:rPr>
        <w:t>5</w:t>
      </w:r>
      <w:r w:rsidRPr="00832631">
        <w:rPr>
          <w:lang w:val="ru-RU"/>
        </w:rPr>
        <w:t xml:space="preserve"> год</w:t>
      </w:r>
      <w:r>
        <w:rPr>
          <w:lang w:val="ru-RU"/>
        </w:rPr>
        <w:t>а</w:t>
      </w:r>
      <w:r w:rsidRPr="00832631">
        <w:rPr>
          <w:lang w:val="ru-RU"/>
        </w:rPr>
        <w:t xml:space="preserve"> сокращение численности населения</w:t>
      </w:r>
      <w:r>
        <w:rPr>
          <w:lang w:val="ru-RU"/>
        </w:rPr>
        <w:t xml:space="preserve"> округа</w:t>
      </w:r>
      <w:r w:rsidRPr="00832631">
        <w:rPr>
          <w:lang w:val="ru-RU"/>
        </w:rPr>
        <w:t xml:space="preserve"> составило </w:t>
      </w:r>
      <w:r w:rsidR="00765CCF">
        <w:rPr>
          <w:lang w:val="ru-RU"/>
        </w:rPr>
        <w:t>5392</w:t>
      </w:r>
      <w:r w:rsidRPr="00832631">
        <w:rPr>
          <w:lang w:val="ru-RU"/>
        </w:rPr>
        <w:t xml:space="preserve"> чел. или </w:t>
      </w:r>
      <w:r w:rsidR="00765CCF">
        <w:rPr>
          <w:lang w:val="ru-RU"/>
        </w:rPr>
        <w:t>12,2</w:t>
      </w:r>
      <w:r w:rsidRPr="00832631">
        <w:rPr>
          <w:lang w:val="ru-RU"/>
        </w:rPr>
        <w:t>%.</w:t>
      </w:r>
    </w:p>
    <w:p w:rsidR="0051472F" w:rsidRDefault="0051472F" w:rsidP="0051472F">
      <w:pPr>
        <w:spacing w:before="120" w:after="120"/>
        <w:jc w:val="center"/>
      </w:pPr>
      <w:r>
        <w:rPr>
          <w:noProof/>
        </w:rPr>
        <w:drawing>
          <wp:inline distT="0" distB="0" distL="0" distR="0">
            <wp:extent cx="5050954" cy="3040380"/>
            <wp:effectExtent l="0" t="0" r="0" b="7620"/>
            <wp:docPr id="4174288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1673" cy="3046832"/>
                    </a:xfrm>
                    <a:prstGeom prst="rect">
                      <a:avLst/>
                    </a:prstGeom>
                    <a:noFill/>
                  </pic:spPr>
                </pic:pic>
              </a:graphicData>
            </a:graphic>
          </wp:inline>
        </w:drawing>
      </w:r>
    </w:p>
    <w:p w:rsidR="0051472F" w:rsidRPr="0073371D" w:rsidRDefault="0051472F" w:rsidP="00585858">
      <w:pPr>
        <w:pStyle w:val="af2"/>
        <w:keepNext w:val="0"/>
      </w:pPr>
      <w:r w:rsidRPr="0073371D">
        <w:t xml:space="preserve">Рисунок </w:t>
      </w:r>
      <w:r>
        <w:t>1 –</w:t>
      </w:r>
      <w:r w:rsidRPr="0073371D">
        <w:t xml:space="preserve"> Динамика численности населения </w:t>
      </w:r>
      <w:r w:rsidRPr="0051472F">
        <w:t xml:space="preserve">муниципального округа город Партизанск </w:t>
      </w:r>
      <w:r>
        <w:t xml:space="preserve">Приморского </w:t>
      </w:r>
      <w:r w:rsidRPr="00AD7792">
        <w:rPr>
          <w:rFonts w:cs="Times New Roman"/>
        </w:rPr>
        <w:t>края</w:t>
      </w:r>
      <w:r>
        <w:t xml:space="preserve"> (до 2025 года –</w:t>
      </w:r>
      <w:r w:rsidR="00765CCF">
        <w:t xml:space="preserve"> Партизанского</w:t>
      </w:r>
      <w:r>
        <w:t xml:space="preserve"> городского </w:t>
      </w:r>
      <w:r w:rsidR="00765CCF">
        <w:t>округа)</w:t>
      </w:r>
      <w:r w:rsidRPr="0073371D">
        <w:t xml:space="preserve"> в </w:t>
      </w:r>
      <w:r w:rsidR="00765CCF">
        <w:t>2020</w:t>
      </w:r>
      <w:r w:rsidRPr="0073371D">
        <w:t>-202</w:t>
      </w:r>
      <w:r w:rsidR="00765CCF">
        <w:t>5</w:t>
      </w:r>
      <w:r w:rsidRPr="0073371D">
        <w:t xml:space="preserve"> гг. (данные на начало года)</w:t>
      </w:r>
    </w:p>
    <w:p w:rsidR="0051472F" w:rsidRPr="00943AA0" w:rsidRDefault="0051472F" w:rsidP="0051472F">
      <w:pPr>
        <w:pStyle w:val="affffffff7"/>
        <w:spacing w:before="120"/>
        <w:rPr>
          <w:lang w:val="ru-RU"/>
        </w:rPr>
      </w:pPr>
      <w:r>
        <w:rPr>
          <w:lang w:val="ru-RU"/>
        </w:rPr>
        <w:t>Полов</w:t>
      </w:r>
      <w:r w:rsidRPr="00943AA0">
        <w:rPr>
          <w:lang w:val="ru-RU"/>
        </w:rPr>
        <w:t xml:space="preserve">озрастная структура населения </w:t>
      </w:r>
      <w:r>
        <w:rPr>
          <w:lang w:val="ru-RU"/>
        </w:rPr>
        <w:t>муниципального</w:t>
      </w:r>
      <w:r w:rsidRPr="00EA2DDB">
        <w:rPr>
          <w:lang w:val="ru-RU"/>
        </w:rPr>
        <w:t xml:space="preserve"> округа город </w:t>
      </w:r>
      <w:r>
        <w:rPr>
          <w:lang w:val="ru-RU"/>
        </w:rPr>
        <w:t>Партизанск</w:t>
      </w:r>
      <w:r w:rsidRPr="00EA2DDB">
        <w:rPr>
          <w:lang w:val="ru-RU"/>
        </w:rPr>
        <w:t xml:space="preserve"> </w:t>
      </w:r>
      <w:r>
        <w:rPr>
          <w:lang w:val="ru-RU"/>
        </w:rPr>
        <w:t>Приморского края</w:t>
      </w:r>
      <w:r w:rsidRPr="00943AA0">
        <w:rPr>
          <w:lang w:val="ru-RU"/>
        </w:rPr>
        <w:t xml:space="preserve"> на начало </w:t>
      </w:r>
      <w:r>
        <w:rPr>
          <w:lang w:val="ru-RU"/>
        </w:rPr>
        <w:t>2024</w:t>
      </w:r>
      <w:r w:rsidRPr="00943AA0">
        <w:rPr>
          <w:lang w:val="ru-RU"/>
        </w:rPr>
        <w:t xml:space="preserve"> года отражена в таблице </w:t>
      </w:r>
      <w:r w:rsidR="00B267F8">
        <w:rPr>
          <w:lang w:val="ru-RU"/>
        </w:rPr>
        <w:t>22</w:t>
      </w:r>
      <w:r w:rsidRPr="00943AA0">
        <w:rPr>
          <w:lang w:val="ru-RU"/>
        </w:rPr>
        <w:t>.</w:t>
      </w:r>
    </w:p>
    <w:p w:rsidR="0051472F" w:rsidRDefault="00765CCF" w:rsidP="00AD7792">
      <w:pPr>
        <w:pStyle w:val="af2"/>
      </w:pPr>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Pr>
          <w:noProof/>
        </w:rPr>
        <w:t>22</w:t>
      </w:r>
      <w:r w:rsidR="00092730" w:rsidRPr="00ED2243">
        <w:rPr>
          <w:rFonts w:cs="Times New Roman"/>
          <w:noProof/>
        </w:rPr>
        <w:fldChar w:fldCharType="end"/>
      </w:r>
      <w:r>
        <w:rPr>
          <w:noProof/>
        </w:rPr>
        <w:t xml:space="preserve"> </w:t>
      </w:r>
      <w:r w:rsidR="0051472F">
        <w:t xml:space="preserve">– </w:t>
      </w:r>
      <w:r w:rsidRPr="00AD7792">
        <w:rPr>
          <w:rFonts w:cs="Times New Roman"/>
        </w:rPr>
        <w:t>Полов</w:t>
      </w:r>
      <w:r w:rsidR="0051472F" w:rsidRPr="00AD7792">
        <w:rPr>
          <w:rFonts w:cs="Times New Roman"/>
        </w:rPr>
        <w:t>озрастная</w:t>
      </w:r>
      <w:r w:rsidR="0051472F" w:rsidRPr="00943AA0">
        <w:t xml:space="preserve"> структура населения </w:t>
      </w:r>
      <w:r w:rsidRPr="00765CCF">
        <w:t xml:space="preserve">муниципального округа город Партизанск Приморского </w:t>
      </w:r>
      <w:r w:rsidR="0051472F">
        <w:t>края</w:t>
      </w:r>
      <w:r w:rsidR="0051472F" w:rsidRPr="00943AA0">
        <w:t xml:space="preserve"> (по данным статистики на </w:t>
      </w:r>
      <w:r w:rsidR="0051472F">
        <w:t xml:space="preserve">начало </w:t>
      </w:r>
      <w:r>
        <w:t>2024</w:t>
      </w:r>
      <w:r w:rsidR="0051472F">
        <w:t xml:space="preserve"> года</w:t>
      </w:r>
      <w:r w:rsidR="0051472F" w:rsidRPr="00943AA0">
        <w:t>)</w:t>
      </w:r>
    </w:p>
    <w:tbl>
      <w:tblPr>
        <w:tblW w:w="9910" w:type="dxa"/>
        <w:tblCellMar>
          <w:left w:w="0" w:type="dxa"/>
          <w:right w:w="0" w:type="dxa"/>
        </w:tblCellMar>
        <w:tblLook w:val="04A0"/>
      </w:tblPr>
      <w:tblGrid>
        <w:gridCol w:w="1475"/>
        <w:gridCol w:w="647"/>
        <w:gridCol w:w="1063"/>
        <w:gridCol w:w="1043"/>
        <w:gridCol w:w="730"/>
        <w:gridCol w:w="1063"/>
        <w:gridCol w:w="1053"/>
        <w:gridCol w:w="719"/>
        <w:gridCol w:w="1063"/>
        <w:gridCol w:w="1054"/>
      </w:tblGrid>
      <w:tr w:rsidR="00AD7792" w:rsidRPr="008324D9" w:rsidTr="00AD7792">
        <w:trPr>
          <w:trHeight w:val="300"/>
          <w:tblHeader/>
        </w:trPr>
        <w:tc>
          <w:tcPr>
            <w:tcW w:w="14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7792" w:rsidRPr="008324D9" w:rsidRDefault="00AD7792" w:rsidP="00FA1051">
            <w:pPr>
              <w:jc w:val="center"/>
              <w:rPr>
                <w:b/>
                <w:bCs/>
                <w:sz w:val="22"/>
              </w:rPr>
            </w:pPr>
            <w:r w:rsidRPr="008324D9">
              <w:rPr>
                <w:b/>
                <w:bCs/>
                <w:sz w:val="22"/>
              </w:rPr>
              <w:t>Возраст (лет)</w:t>
            </w:r>
          </w:p>
        </w:tc>
        <w:tc>
          <w:tcPr>
            <w:tcW w:w="2753" w:type="dxa"/>
            <w:gridSpan w:val="3"/>
            <w:tcBorders>
              <w:top w:val="single" w:sz="4" w:space="0" w:color="auto"/>
              <w:left w:val="nil"/>
              <w:bottom w:val="single" w:sz="4" w:space="0" w:color="auto"/>
              <w:right w:val="single" w:sz="4" w:space="0" w:color="000000"/>
            </w:tcBorders>
            <w:shd w:val="clear" w:color="auto" w:fill="auto"/>
            <w:hideMark/>
          </w:tcPr>
          <w:p w:rsidR="00AD7792" w:rsidRPr="008324D9" w:rsidRDefault="00AD7792" w:rsidP="00FA1051">
            <w:pPr>
              <w:jc w:val="center"/>
              <w:rPr>
                <w:b/>
                <w:bCs/>
                <w:sz w:val="22"/>
              </w:rPr>
            </w:pPr>
            <w:r w:rsidRPr="008324D9">
              <w:rPr>
                <w:b/>
                <w:bCs/>
                <w:sz w:val="22"/>
              </w:rPr>
              <w:t>Все население</w:t>
            </w:r>
          </w:p>
        </w:tc>
        <w:tc>
          <w:tcPr>
            <w:tcW w:w="2846" w:type="dxa"/>
            <w:gridSpan w:val="3"/>
            <w:tcBorders>
              <w:top w:val="single" w:sz="4" w:space="0" w:color="auto"/>
              <w:left w:val="nil"/>
              <w:bottom w:val="single" w:sz="4" w:space="0" w:color="auto"/>
              <w:right w:val="single" w:sz="4" w:space="0" w:color="000000"/>
            </w:tcBorders>
            <w:shd w:val="clear" w:color="auto" w:fill="auto"/>
            <w:hideMark/>
          </w:tcPr>
          <w:p w:rsidR="00AD7792" w:rsidRPr="008324D9" w:rsidRDefault="00AD7792" w:rsidP="00FA1051">
            <w:pPr>
              <w:jc w:val="center"/>
              <w:rPr>
                <w:b/>
                <w:bCs/>
                <w:sz w:val="22"/>
              </w:rPr>
            </w:pPr>
            <w:r w:rsidRPr="008324D9">
              <w:rPr>
                <w:b/>
                <w:bCs/>
                <w:sz w:val="22"/>
              </w:rPr>
              <w:t>Городское население</w:t>
            </w:r>
          </w:p>
        </w:tc>
        <w:tc>
          <w:tcPr>
            <w:tcW w:w="2836" w:type="dxa"/>
            <w:gridSpan w:val="3"/>
            <w:tcBorders>
              <w:top w:val="single" w:sz="4" w:space="0" w:color="auto"/>
              <w:left w:val="nil"/>
              <w:bottom w:val="single" w:sz="4" w:space="0" w:color="auto"/>
              <w:right w:val="single" w:sz="4" w:space="0" w:color="000000"/>
            </w:tcBorders>
            <w:shd w:val="clear" w:color="auto" w:fill="auto"/>
            <w:hideMark/>
          </w:tcPr>
          <w:p w:rsidR="00AD7792" w:rsidRPr="008324D9" w:rsidRDefault="00AD7792" w:rsidP="00FA1051">
            <w:pPr>
              <w:jc w:val="center"/>
              <w:rPr>
                <w:b/>
                <w:bCs/>
                <w:sz w:val="22"/>
              </w:rPr>
            </w:pPr>
            <w:r w:rsidRPr="008324D9">
              <w:rPr>
                <w:b/>
                <w:bCs/>
                <w:sz w:val="22"/>
              </w:rPr>
              <w:t>Сельское население</w:t>
            </w:r>
          </w:p>
        </w:tc>
      </w:tr>
      <w:tr w:rsidR="00AD7792" w:rsidRPr="008324D9" w:rsidTr="00AD7792">
        <w:trPr>
          <w:trHeight w:val="342"/>
          <w:tblHeader/>
        </w:trPr>
        <w:tc>
          <w:tcPr>
            <w:tcW w:w="1475" w:type="dxa"/>
            <w:vMerge/>
            <w:tcBorders>
              <w:top w:val="single" w:sz="4" w:space="0" w:color="auto"/>
              <w:left w:val="single" w:sz="4" w:space="0" w:color="auto"/>
              <w:bottom w:val="single" w:sz="4" w:space="0" w:color="000000"/>
              <w:right w:val="single" w:sz="4" w:space="0" w:color="auto"/>
            </w:tcBorders>
            <w:hideMark/>
          </w:tcPr>
          <w:p w:rsidR="00AD7792" w:rsidRPr="008324D9" w:rsidRDefault="00AD7792" w:rsidP="00AD7792">
            <w:pPr>
              <w:jc w:val="center"/>
              <w:rPr>
                <w:b/>
                <w:bCs/>
                <w:sz w:val="22"/>
              </w:rPr>
            </w:pPr>
          </w:p>
        </w:tc>
        <w:tc>
          <w:tcPr>
            <w:tcW w:w="647"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Всего</w:t>
            </w:r>
          </w:p>
        </w:tc>
        <w:tc>
          <w:tcPr>
            <w:tcW w:w="106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Ж</w:t>
            </w:r>
            <w:r w:rsidRPr="008324D9">
              <w:rPr>
                <w:b/>
                <w:bCs/>
                <w:sz w:val="22"/>
              </w:rPr>
              <w:t>енщины</w:t>
            </w:r>
          </w:p>
        </w:tc>
        <w:tc>
          <w:tcPr>
            <w:tcW w:w="104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М</w:t>
            </w:r>
            <w:r w:rsidRPr="008324D9">
              <w:rPr>
                <w:b/>
                <w:bCs/>
                <w:sz w:val="22"/>
              </w:rPr>
              <w:t>ужчины</w:t>
            </w:r>
          </w:p>
        </w:tc>
        <w:tc>
          <w:tcPr>
            <w:tcW w:w="730"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Всего</w:t>
            </w:r>
          </w:p>
        </w:tc>
        <w:tc>
          <w:tcPr>
            <w:tcW w:w="106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Ж</w:t>
            </w:r>
            <w:r w:rsidRPr="008324D9">
              <w:rPr>
                <w:b/>
                <w:bCs/>
                <w:sz w:val="22"/>
              </w:rPr>
              <w:t>енщины</w:t>
            </w:r>
          </w:p>
        </w:tc>
        <w:tc>
          <w:tcPr>
            <w:tcW w:w="105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М</w:t>
            </w:r>
            <w:r w:rsidRPr="008324D9">
              <w:rPr>
                <w:b/>
                <w:bCs/>
                <w:sz w:val="22"/>
              </w:rPr>
              <w:t>ужчины</w:t>
            </w:r>
          </w:p>
        </w:tc>
        <w:tc>
          <w:tcPr>
            <w:tcW w:w="719"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Всего</w:t>
            </w:r>
          </w:p>
        </w:tc>
        <w:tc>
          <w:tcPr>
            <w:tcW w:w="106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Ж</w:t>
            </w:r>
            <w:r w:rsidRPr="008324D9">
              <w:rPr>
                <w:b/>
                <w:bCs/>
                <w:sz w:val="22"/>
              </w:rPr>
              <w:t>енщины</w:t>
            </w:r>
          </w:p>
        </w:tc>
        <w:tc>
          <w:tcPr>
            <w:tcW w:w="1054"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М</w:t>
            </w:r>
            <w:r w:rsidRPr="008324D9">
              <w:rPr>
                <w:b/>
                <w:bCs/>
                <w:sz w:val="22"/>
              </w:rPr>
              <w:t>ужчины</w:t>
            </w:r>
          </w:p>
        </w:tc>
      </w:tr>
      <w:tr w:rsidR="00AD7792" w:rsidRPr="008324D9" w:rsidTr="00AD7792">
        <w:trPr>
          <w:trHeight w:val="64"/>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0</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364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174</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190</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288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139</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149</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76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35</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41</w:t>
            </w:r>
          </w:p>
        </w:tc>
      </w:tr>
      <w:tr w:rsidR="00AD7792" w:rsidRPr="008324D9" w:rsidTr="00AD7792">
        <w:trPr>
          <w:trHeight w:val="30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1-4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1347</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627</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720</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1113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507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606</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234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120</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114</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5-6</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748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406</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342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633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358</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275</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48</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67</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7</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432</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218</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214</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363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185</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178</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33</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36</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tcPr>
          <w:p w:rsidR="00AD7792" w:rsidRPr="00AD7792" w:rsidRDefault="00AD7792" w:rsidP="00AD7792">
            <w:pPr>
              <w:rPr>
                <w:color w:val="000000"/>
                <w:sz w:val="20"/>
                <w:szCs w:val="20"/>
              </w:rPr>
            </w:pPr>
            <w:r w:rsidRPr="00AD7792">
              <w:rPr>
                <w:color w:val="000000"/>
                <w:sz w:val="20"/>
                <w:szCs w:val="20"/>
              </w:rPr>
              <w:t>8-15</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3576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1813</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1763</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2926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1491</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1435</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650</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322</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328</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16-17</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808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399</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409</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633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312</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321</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175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87</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88</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18</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407</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292</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145</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147</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75</w:t>
            </w:r>
          </w:p>
        </w:tc>
      </w:tr>
      <w:tr w:rsidR="00AD7792" w:rsidRPr="008324D9" w:rsidTr="00AD7792">
        <w:trPr>
          <w:trHeight w:val="30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19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353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185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168</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254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146</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108</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99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39</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60</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20-24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1491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747</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744</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1331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661</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670</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160</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86</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74</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25-29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1538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732</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806</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1334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638</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696</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204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94</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110</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30-34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2204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1136</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1068</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1918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997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921</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286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139</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147</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35-39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2789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1437</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1352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2405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1234</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1171</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384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203</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181</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40-44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2979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1575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1404</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2569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1352</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1217</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410</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223</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187</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45-49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2781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1456</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1325</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2426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1287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1139</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355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169</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186</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50-54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2661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1429</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1232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2276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1228</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1048</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385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201</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184</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55-59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2651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1499</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1152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2212</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1258</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954</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439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241</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198</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60-64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2958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1725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1233</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2437</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1437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1000</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521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288</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233</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65-69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3069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1865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1204</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2521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1553</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968</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548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312</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236</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70-и старше</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5976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4091</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1885</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4895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3359</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1536</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1081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732</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349</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моложе трудоспособного возраста</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6467</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3238</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3229</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5323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2680</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2643</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1144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558</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586</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трудоспособный возраст</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20794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10176</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10618</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17753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8752</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9001</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3041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1424</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1617</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старше трудоспособного возраста</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11871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8285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3586</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9750</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6855</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2895</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2121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1430</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691</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b/>
                <w:bCs/>
                <w:color w:val="000000"/>
                <w:sz w:val="20"/>
                <w:szCs w:val="20"/>
              </w:rPr>
              <w:t>Всего</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39132</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21699</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17433</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32826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18287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14539</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6306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3412</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color w:val="000000"/>
                <w:sz w:val="20"/>
                <w:szCs w:val="20"/>
              </w:rPr>
            </w:pPr>
            <w:r w:rsidRPr="00AD7792">
              <w:rPr>
                <w:b/>
                <w:bCs/>
                <w:color w:val="000000"/>
                <w:sz w:val="20"/>
                <w:szCs w:val="20"/>
              </w:rPr>
              <w:t>2894</w:t>
            </w:r>
          </w:p>
        </w:tc>
      </w:tr>
    </w:tbl>
    <w:p w:rsidR="00477FEC" w:rsidRDefault="00477FEC" w:rsidP="00456A8D">
      <w:pPr>
        <w:pStyle w:val="a6"/>
      </w:pPr>
      <w:bookmarkStart w:id="350" w:name="OLE_LINK257"/>
      <w:bookmarkStart w:id="351" w:name="OLE_LINK258"/>
      <w:r>
        <w:t>Численность женщин муниципального округа город Партизанск</w:t>
      </w:r>
      <w:r w:rsidRPr="00832631">
        <w:t xml:space="preserve"> </w:t>
      </w:r>
      <w:r>
        <w:t>превышает численность мужчин (55,5% и 44,5% соответственно).</w:t>
      </w:r>
    </w:p>
    <w:p w:rsidR="0051472F" w:rsidRDefault="0051472F" w:rsidP="00456A8D">
      <w:pPr>
        <w:pStyle w:val="a6"/>
      </w:pPr>
      <w:r w:rsidRPr="008957A7">
        <w:t xml:space="preserve">Возрастная структура населения </w:t>
      </w:r>
      <w:r w:rsidR="00477FEC">
        <w:t>муниципального</w:t>
      </w:r>
      <w:r>
        <w:t xml:space="preserve"> округа город </w:t>
      </w:r>
      <w:r w:rsidR="00477FEC">
        <w:t>Партизанск</w:t>
      </w:r>
      <w:r w:rsidRPr="00832631">
        <w:t xml:space="preserve"> </w:t>
      </w:r>
      <w:r w:rsidRPr="008957A7">
        <w:t>характеризуется</w:t>
      </w:r>
      <w:r>
        <w:t xml:space="preserve"> превышением</w:t>
      </w:r>
      <w:r w:rsidRPr="008957A7">
        <w:t xml:space="preserve"> доли населения старше трудоспособного возраста в общей численности населения </w:t>
      </w:r>
      <w:r w:rsidR="00AF1EEC">
        <w:t>муниципального</w:t>
      </w:r>
      <w:r>
        <w:t xml:space="preserve"> округа</w:t>
      </w:r>
      <w:r w:rsidRPr="008957A7">
        <w:t xml:space="preserve"> </w:t>
      </w:r>
      <w:r>
        <w:t>над долей</w:t>
      </w:r>
      <w:r w:rsidRPr="008957A7">
        <w:t xml:space="preserve"> населения моложе трудоспособного возраста (</w:t>
      </w:r>
      <w:r w:rsidR="00477FEC">
        <w:t>34</w:t>
      </w:r>
      <w:r w:rsidRPr="008957A7">
        <w:t xml:space="preserve">% и </w:t>
      </w:r>
      <w:r>
        <w:t>1</w:t>
      </w:r>
      <w:r w:rsidR="00477FEC">
        <w:t>8</w:t>
      </w:r>
      <w:r w:rsidRPr="008957A7">
        <w:t xml:space="preserve">% соответственно), что свидетельствует о </w:t>
      </w:r>
      <w:r>
        <w:t>регрессивном</w:t>
      </w:r>
      <w:r w:rsidRPr="008957A7">
        <w:t xml:space="preserve"> типе структуры населения.</w:t>
      </w:r>
    </w:p>
    <w:p w:rsidR="00BD598E" w:rsidRPr="00ED2243" w:rsidRDefault="00CD58AA" w:rsidP="008B4BA9">
      <w:pPr>
        <w:pStyle w:val="3"/>
        <w:rPr>
          <w:rFonts w:cs="Times New Roman"/>
        </w:rPr>
      </w:pPr>
      <w:bookmarkStart w:id="352" w:name="_Toc6673128"/>
      <w:bookmarkStart w:id="353" w:name="_Toc85181059"/>
      <w:bookmarkStart w:id="354" w:name="_Toc85182502"/>
      <w:bookmarkStart w:id="355" w:name="_Toc85190240"/>
      <w:bookmarkStart w:id="356" w:name="_Toc85192741"/>
      <w:bookmarkStart w:id="357" w:name="_Toc85193459"/>
      <w:bookmarkStart w:id="358" w:name="_Toc85197821"/>
      <w:bookmarkStart w:id="359" w:name="_Toc85215173"/>
      <w:bookmarkStart w:id="360" w:name="_Toc40122397"/>
      <w:bookmarkStart w:id="361" w:name="_Toc40636277"/>
      <w:bookmarkStart w:id="362" w:name="_Toc44928916"/>
      <w:bookmarkStart w:id="363" w:name="_Toc81901149"/>
      <w:bookmarkStart w:id="364" w:name="_Toc85461029"/>
      <w:bookmarkStart w:id="365" w:name="_Toc85466907"/>
      <w:bookmarkStart w:id="366" w:name="_Toc86154223"/>
      <w:bookmarkStart w:id="367" w:name="_Toc88828809"/>
      <w:bookmarkStart w:id="368" w:name="_Toc88833638"/>
      <w:bookmarkStart w:id="369" w:name="_Toc89098526"/>
      <w:bookmarkStart w:id="370" w:name="_Toc89247692"/>
      <w:bookmarkStart w:id="371" w:name="_Toc89254577"/>
      <w:bookmarkStart w:id="372" w:name="_Toc89355360"/>
      <w:bookmarkStart w:id="373" w:name="_Toc200306437"/>
      <w:bookmarkEnd w:id="350"/>
      <w:bookmarkEnd w:id="351"/>
      <w:r w:rsidRPr="00ED2243">
        <w:rPr>
          <w:rFonts w:cs="Times New Roman"/>
        </w:rPr>
        <w:t>Природно-климатические условия</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00B71416" w:rsidRPr="00ED2243">
        <w:rPr>
          <w:rFonts w:cs="Times New Roman"/>
        </w:rPr>
        <w:t xml:space="preserve"> и ресурсы</w:t>
      </w:r>
      <w:r w:rsidR="00456A8D" w:rsidRPr="00456A8D">
        <w:rPr>
          <w:rFonts w:cs="Times New Roman"/>
        </w:rPr>
        <w:t xml:space="preserve"> </w:t>
      </w:r>
      <w:r w:rsidR="00456A8D" w:rsidRPr="00ED2243">
        <w:rPr>
          <w:rFonts w:cs="Times New Roman"/>
        </w:rPr>
        <w:t xml:space="preserve">муниципального </w:t>
      </w:r>
      <w:r w:rsidR="00456A8D">
        <w:rPr>
          <w:rFonts w:cs="Times New Roman"/>
        </w:rPr>
        <w:t>округа город Партизанск</w:t>
      </w:r>
      <w:bookmarkEnd w:id="373"/>
    </w:p>
    <w:p w:rsidR="00477FEC" w:rsidRDefault="00CD58AA" w:rsidP="0061135E">
      <w:pPr>
        <w:pStyle w:val="a6"/>
        <w:rPr>
          <w:rFonts w:cs="Times New Roman"/>
        </w:rPr>
      </w:pPr>
      <w:r w:rsidRPr="00ED2243">
        <w:rPr>
          <w:rFonts w:cs="Times New Roman"/>
        </w:rPr>
        <w:t>На определение расчетных показателей влияют следующие природно-климатические характеристики территории: климат (температура воздуха, скорость ветра), природная зона.</w:t>
      </w:r>
    </w:p>
    <w:p w:rsidR="00BD18B1" w:rsidRDefault="00477FEC" w:rsidP="00D23AC8">
      <w:pPr>
        <w:pStyle w:val="a6"/>
        <w:rPr>
          <w:rFonts w:cs="Times New Roman"/>
        </w:rPr>
      </w:pPr>
      <w:r>
        <w:t xml:space="preserve">В </w:t>
      </w:r>
      <w:r w:rsidRPr="00D23AC8">
        <w:rPr>
          <w:rFonts w:cs="Times New Roman"/>
        </w:rPr>
        <w:t>соответствии с СП 131.13330.2020 территория муниципального округа город Партизанск расположена в климатических подрайонах I</w:t>
      </w:r>
      <w:r w:rsidRPr="00ED2243">
        <w:rPr>
          <w:rFonts w:cs="Times New Roman"/>
        </w:rPr>
        <w:t> </w:t>
      </w:r>
      <w:r w:rsidRPr="00D23AC8">
        <w:rPr>
          <w:rFonts w:cs="Times New Roman"/>
        </w:rPr>
        <w:t>В (северная часть) и II</w:t>
      </w:r>
      <w:r w:rsidRPr="00ED2243">
        <w:rPr>
          <w:rFonts w:cs="Times New Roman"/>
        </w:rPr>
        <w:t> </w:t>
      </w:r>
      <w:r w:rsidRPr="00D23AC8">
        <w:rPr>
          <w:rFonts w:cs="Times New Roman"/>
        </w:rPr>
        <w:t>Г (южная часть).</w:t>
      </w:r>
      <w:r w:rsidR="00CD6CFC">
        <w:rPr>
          <w:rFonts w:cs="Times New Roman"/>
        </w:rPr>
        <w:t xml:space="preserve"> </w:t>
      </w:r>
    </w:p>
    <w:p w:rsidR="00477FEC" w:rsidRPr="00BD18B1" w:rsidRDefault="00CD6CFC" w:rsidP="00BD18B1">
      <w:pPr>
        <w:pStyle w:val="a6"/>
        <w:rPr>
          <w:rFonts w:cs="Times New Roman"/>
        </w:rPr>
      </w:pPr>
      <w:r>
        <w:rPr>
          <w:rFonts w:cs="Times New Roman"/>
        </w:rPr>
        <w:t xml:space="preserve">Город Партизанск расположен в климатическом подрайоне </w:t>
      </w:r>
      <w:r w:rsidRPr="00D23AC8">
        <w:rPr>
          <w:rFonts w:cs="Times New Roman"/>
        </w:rPr>
        <w:t>II</w:t>
      </w:r>
      <w:r w:rsidRPr="00ED2243">
        <w:rPr>
          <w:rFonts w:cs="Times New Roman"/>
        </w:rPr>
        <w:t> </w:t>
      </w:r>
      <w:r w:rsidRPr="00D23AC8">
        <w:rPr>
          <w:rFonts w:cs="Times New Roman"/>
        </w:rPr>
        <w:t>Г</w:t>
      </w:r>
      <w:r>
        <w:rPr>
          <w:rFonts w:cs="Times New Roman"/>
        </w:rPr>
        <w:t>.</w:t>
      </w:r>
      <w:r w:rsidR="00BD18B1">
        <w:rPr>
          <w:rFonts w:cs="Times New Roman"/>
        </w:rPr>
        <w:t xml:space="preserve"> Кроме того, к подрайону </w:t>
      </w:r>
      <w:r w:rsidR="00BD18B1" w:rsidRPr="00D23AC8">
        <w:rPr>
          <w:rFonts w:cs="Times New Roman"/>
        </w:rPr>
        <w:t>II</w:t>
      </w:r>
      <w:r w:rsidR="00BD18B1" w:rsidRPr="00ED2243">
        <w:rPr>
          <w:rFonts w:cs="Times New Roman"/>
        </w:rPr>
        <w:t> </w:t>
      </w:r>
      <w:r w:rsidR="00BD18B1" w:rsidRPr="00D23AC8">
        <w:rPr>
          <w:rFonts w:cs="Times New Roman"/>
        </w:rPr>
        <w:t>Г</w:t>
      </w:r>
      <w:r w:rsidR="00BD18B1">
        <w:rPr>
          <w:rFonts w:cs="Times New Roman"/>
        </w:rPr>
        <w:t xml:space="preserve"> относятся следующие сельские населенные пункты</w:t>
      </w:r>
      <w:r w:rsidR="006965E2">
        <w:rPr>
          <w:rFonts w:cs="Times New Roman"/>
        </w:rPr>
        <w:t>:</w:t>
      </w:r>
      <w:r w:rsidR="00BD18B1" w:rsidRPr="00BD18B1">
        <w:rPr>
          <w:rFonts w:cs="Times New Roman"/>
        </w:rPr>
        <w:t xml:space="preserve"> </w:t>
      </w:r>
      <w:r w:rsidR="00BD18B1">
        <w:rPr>
          <w:rFonts w:cs="Times New Roman"/>
        </w:rPr>
        <w:t>с</w:t>
      </w:r>
      <w:r w:rsidR="00BD18B1" w:rsidRPr="00BD18B1">
        <w:rPr>
          <w:rFonts w:cs="Times New Roman"/>
        </w:rPr>
        <w:t xml:space="preserve">ело </w:t>
      </w:r>
      <w:proofErr w:type="spellStart"/>
      <w:r w:rsidR="00BD18B1" w:rsidRPr="00BD18B1">
        <w:rPr>
          <w:rFonts w:cs="Times New Roman"/>
        </w:rPr>
        <w:t>Углекаменск</w:t>
      </w:r>
      <w:proofErr w:type="spellEnd"/>
      <w:r w:rsidR="00BD18B1">
        <w:rPr>
          <w:rFonts w:cs="Times New Roman"/>
        </w:rPr>
        <w:t>, с</w:t>
      </w:r>
      <w:r w:rsidR="00BD18B1" w:rsidRPr="00BD18B1">
        <w:rPr>
          <w:rFonts w:cs="Times New Roman"/>
        </w:rPr>
        <w:t>ело Казанка</w:t>
      </w:r>
      <w:r w:rsidR="00BD18B1">
        <w:rPr>
          <w:rFonts w:cs="Times New Roman"/>
        </w:rPr>
        <w:t xml:space="preserve">, село Тигровой, </w:t>
      </w:r>
      <w:r w:rsidR="00BD18B1" w:rsidRPr="00DE312B">
        <w:rPr>
          <w:rFonts w:cs="Times New Roman"/>
        </w:rPr>
        <w:t>железнодорожный разъезд Красноармейский</w:t>
      </w:r>
      <w:r w:rsidR="00BD18B1">
        <w:rPr>
          <w:rFonts w:cs="Times New Roman"/>
        </w:rPr>
        <w:t>.</w:t>
      </w:r>
    </w:p>
    <w:p w:rsidR="00BD18B1" w:rsidRDefault="00BD18B1" w:rsidP="00BD18B1">
      <w:pPr>
        <w:pStyle w:val="a6"/>
        <w:rPr>
          <w:rFonts w:cs="Times New Roman"/>
        </w:rPr>
      </w:pPr>
      <w:r>
        <w:rPr>
          <w:rFonts w:cs="Times New Roman"/>
        </w:rPr>
        <w:t xml:space="preserve">В подрайоне </w:t>
      </w:r>
      <w:r w:rsidRPr="00D23AC8">
        <w:rPr>
          <w:rFonts w:cs="Times New Roman"/>
        </w:rPr>
        <w:t>I</w:t>
      </w:r>
      <w:r w:rsidRPr="00ED2243">
        <w:rPr>
          <w:rFonts w:cs="Times New Roman"/>
        </w:rPr>
        <w:t> </w:t>
      </w:r>
      <w:r w:rsidRPr="00D23AC8">
        <w:rPr>
          <w:rFonts w:cs="Times New Roman"/>
        </w:rPr>
        <w:t>В</w:t>
      </w:r>
      <w:r>
        <w:rPr>
          <w:rFonts w:cs="Times New Roman"/>
        </w:rPr>
        <w:t xml:space="preserve"> расположены следующие сельские населенные пункты: с</w:t>
      </w:r>
      <w:r w:rsidRPr="00BD18B1">
        <w:rPr>
          <w:rFonts w:cs="Times New Roman"/>
        </w:rPr>
        <w:t>ело Авангард</w:t>
      </w:r>
      <w:r>
        <w:rPr>
          <w:rFonts w:cs="Times New Roman"/>
        </w:rPr>
        <w:t>, с</w:t>
      </w:r>
      <w:r w:rsidRPr="00BD18B1">
        <w:rPr>
          <w:rFonts w:cs="Times New Roman"/>
        </w:rPr>
        <w:t>ело Мельники</w:t>
      </w:r>
      <w:r>
        <w:rPr>
          <w:rFonts w:cs="Times New Roman"/>
        </w:rPr>
        <w:t>, с</w:t>
      </w:r>
      <w:r w:rsidRPr="00BD18B1">
        <w:rPr>
          <w:rFonts w:cs="Times New Roman"/>
        </w:rPr>
        <w:t>ело Залесье</w:t>
      </w:r>
      <w:r>
        <w:rPr>
          <w:rFonts w:cs="Times New Roman"/>
        </w:rPr>
        <w:t>, с</w:t>
      </w:r>
      <w:r w:rsidRPr="00BD18B1">
        <w:rPr>
          <w:rFonts w:cs="Times New Roman"/>
        </w:rPr>
        <w:t xml:space="preserve">ело </w:t>
      </w:r>
      <w:proofErr w:type="spellStart"/>
      <w:r w:rsidRPr="00BD18B1">
        <w:rPr>
          <w:rFonts w:cs="Times New Roman"/>
        </w:rPr>
        <w:t>Бровничи</w:t>
      </w:r>
      <w:proofErr w:type="spellEnd"/>
      <w:r>
        <w:rPr>
          <w:rFonts w:cs="Times New Roman"/>
        </w:rPr>
        <w:t>, с</w:t>
      </w:r>
      <w:r w:rsidRPr="00BD18B1">
        <w:rPr>
          <w:rFonts w:cs="Times New Roman"/>
        </w:rPr>
        <w:t>ело Хмельницкий</w:t>
      </w:r>
      <w:r>
        <w:rPr>
          <w:rFonts w:cs="Times New Roman"/>
        </w:rPr>
        <w:t>, с</w:t>
      </w:r>
      <w:r w:rsidRPr="00BD18B1">
        <w:rPr>
          <w:rFonts w:cs="Times New Roman"/>
        </w:rPr>
        <w:t>ело Серебряное</w:t>
      </w:r>
      <w:r>
        <w:rPr>
          <w:rFonts w:cs="Times New Roman"/>
        </w:rPr>
        <w:t>, ж</w:t>
      </w:r>
      <w:r w:rsidRPr="00BD18B1">
        <w:rPr>
          <w:rFonts w:cs="Times New Roman"/>
        </w:rPr>
        <w:t>елезнодорожная станция Фридман</w:t>
      </w:r>
      <w:r>
        <w:rPr>
          <w:rFonts w:cs="Times New Roman"/>
        </w:rPr>
        <w:t>.</w:t>
      </w:r>
    </w:p>
    <w:p w:rsidR="00D23AC8" w:rsidRDefault="00D23AC8" w:rsidP="00D23AC8">
      <w:pPr>
        <w:pStyle w:val="a6"/>
      </w:pPr>
      <w:r w:rsidRPr="00D23AC8">
        <w:rPr>
          <w:rFonts w:cs="Times New Roman"/>
        </w:rPr>
        <w:t>При</w:t>
      </w:r>
      <w:r>
        <w:t xml:space="preserve">родная зона муниципального округа город Партизанск </w:t>
      </w:r>
      <w:r w:rsidR="00456A8D">
        <w:t>–</w:t>
      </w:r>
      <w:r>
        <w:t xml:space="preserve"> прибрежная</w:t>
      </w:r>
      <w:r w:rsidR="00456A8D">
        <w:t>.</w:t>
      </w:r>
    </w:p>
    <w:p w:rsidR="00D23AC8" w:rsidRDefault="00F36941" w:rsidP="008B4BA9">
      <w:pPr>
        <w:pStyle w:val="3"/>
        <w:rPr>
          <w:rFonts w:cs="Times New Roman"/>
        </w:rPr>
      </w:pPr>
      <w:bookmarkStart w:id="374" w:name="_Toc131008345"/>
      <w:bookmarkStart w:id="375" w:name="_Toc131061689"/>
      <w:bookmarkStart w:id="376" w:name="_Toc200306438"/>
      <w:r w:rsidRPr="00ED2243">
        <w:rPr>
          <w:rFonts w:cs="Times New Roman"/>
        </w:rPr>
        <w:t xml:space="preserve">Приоритеты, цели и задачи социально-экономического развития </w:t>
      </w:r>
      <w:bookmarkEnd w:id="374"/>
      <w:bookmarkEnd w:id="375"/>
      <w:r w:rsidR="00456A8D" w:rsidRPr="00ED2243">
        <w:rPr>
          <w:rFonts w:cs="Times New Roman"/>
        </w:rPr>
        <w:t xml:space="preserve">муниципального </w:t>
      </w:r>
      <w:r w:rsidR="00456A8D">
        <w:rPr>
          <w:rFonts w:cs="Times New Roman"/>
        </w:rPr>
        <w:t>округа город Партизанск</w:t>
      </w:r>
      <w:bookmarkEnd w:id="376"/>
    </w:p>
    <w:p w:rsidR="00D23AC8" w:rsidRPr="00D23AC8" w:rsidRDefault="00D23AC8" w:rsidP="00D23AC8">
      <w:pPr>
        <w:pStyle w:val="a6"/>
      </w:pPr>
      <w:r>
        <w:t>Стратегия социально-экономического развития муниципального округа город Партизанск в настоящее время отсутствует.</w:t>
      </w:r>
    </w:p>
    <w:p w:rsidR="00D23AC8" w:rsidRPr="00104CE3" w:rsidRDefault="00D23AC8" w:rsidP="00D23AC8">
      <w:pPr>
        <w:pStyle w:val="a6"/>
      </w:pPr>
      <w:r w:rsidRPr="00104CE3">
        <w:t>Основные показатели</w:t>
      </w:r>
      <w:r>
        <w:t xml:space="preserve"> прогноза</w:t>
      </w:r>
      <w:r w:rsidRPr="00104CE3">
        <w:t xml:space="preserve"> </w:t>
      </w:r>
      <w:r w:rsidR="00B267F8" w:rsidRPr="00B267F8">
        <w:t xml:space="preserve">социально-экономического развития </w:t>
      </w:r>
      <w:r>
        <w:t xml:space="preserve">муниципального округа город Партизанск, утвержденные </w:t>
      </w:r>
      <w:r w:rsidR="00B267F8">
        <w:rPr>
          <w:rFonts w:cs="Times New Roman"/>
        </w:rPr>
        <w:t>распоряжением Администрации Партизанского городского округа Приморского края от 13.11.2024 № 442-ра «Об одобрении прогноза социально-экономического развития Партизанского городского округа на 2025 год и плановый период до 2027 года»</w:t>
      </w:r>
      <w:r w:rsidRPr="00104CE3">
        <w:t xml:space="preserve">, влияющие на установление показателей местных нормативов градостроительного проектирования, представлены в таблице </w:t>
      </w:r>
      <w:r w:rsidR="00B267F8">
        <w:t>23</w:t>
      </w:r>
      <w:r w:rsidRPr="00104CE3">
        <w:t>.</w:t>
      </w:r>
    </w:p>
    <w:p w:rsidR="00D23AC8" w:rsidRDefault="00B267F8" w:rsidP="00B267F8">
      <w:pPr>
        <w:pStyle w:val="af2"/>
      </w:pPr>
      <w:r w:rsidRPr="00B267F8">
        <w:t xml:space="preserve">Таблица </w:t>
      </w:r>
      <w:fldSimple w:instr=" SEQ Таблица \* ARABIC ">
        <w:r w:rsidR="002611C3">
          <w:rPr>
            <w:noProof/>
          </w:rPr>
          <w:t>23</w:t>
        </w:r>
      </w:fldSimple>
      <w:r>
        <w:t xml:space="preserve"> – </w:t>
      </w:r>
      <w:r w:rsidR="00D23AC8">
        <w:t xml:space="preserve">Основные показатели </w:t>
      </w:r>
      <w:r w:rsidR="00D23AC8" w:rsidRPr="00D3154A">
        <w:t xml:space="preserve">прогноза социально-экономического развития </w:t>
      </w:r>
      <w:r>
        <w:t>муниципального</w:t>
      </w:r>
      <w:r w:rsidR="00D23AC8" w:rsidRPr="00D3154A">
        <w:t xml:space="preserve"> округа</w:t>
      </w:r>
      <w:r>
        <w:t xml:space="preserve"> город Партизанск</w:t>
      </w:r>
      <w:r w:rsidR="00D23AC8">
        <w:t xml:space="preserve"> (базовый сценарий), влияющие на установление показателей МНГП</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524"/>
        <w:gridCol w:w="2126"/>
        <w:gridCol w:w="1135"/>
        <w:gridCol w:w="1134"/>
      </w:tblGrid>
      <w:tr w:rsidR="00D23AC8" w:rsidTr="00B1695D">
        <w:trPr>
          <w:cantSplit/>
          <w:trHeight w:val="64"/>
          <w:tblHeader/>
        </w:trPr>
        <w:tc>
          <w:tcPr>
            <w:tcW w:w="5524" w:type="dxa"/>
            <w:tcBorders>
              <w:top w:val="single" w:sz="4" w:space="0" w:color="auto"/>
              <w:left w:val="single" w:sz="4" w:space="0" w:color="auto"/>
              <w:bottom w:val="single" w:sz="4" w:space="0" w:color="auto"/>
              <w:right w:val="single" w:sz="4" w:space="0" w:color="auto"/>
            </w:tcBorders>
            <w:hideMark/>
          </w:tcPr>
          <w:p w:rsidR="00D23AC8" w:rsidRDefault="00D23AC8" w:rsidP="00FA1051">
            <w:pPr>
              <w:spacing w:after="40"/>
              <w:jc w:val="center"/>
              <w:rPr>
                <w:rFonts w:eastAsia="Calibri"/>
                <w:b/>
                <w:sz w:val="20"/>
                <w:szCs w:val="20"/>
                <w:lang w:eastAsia="en-US" w:bidi="en-US"/>
              </w:rPr>
            </w:pPr>
            <w:r>
              <w:rPr>
                <w:rFonts w:eastAsia="Calibri"/>
                <w:b/>
                <w:sz w:val="20"/>
                <w:szCs w:val="20"/>
                <w:lang w:eastAsia="en-US" w:bidi="en-US"/>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hideMark/>
          </w:tcPr>
          <w:p w:rsidR="00D23AC8" w:rsidRDefault="00D23AC8" w:rsidP="00FA1051">
            <w:pPr>
              <w:spacing w:after="40"/>
              <w:jc w:val="center"/>
              <w:rPr>
                <w:rFonts w:eastAsia="Calibri"/>
                <w:b/>
                <w:sz w:val="20"/>
                <w:szCs w:val="20"/>
                <w:lang w:eastAsia="en-US" w:bidi="en-US"/>
              </w:rPr>
            </w:pPr>
            <w:r>
              <w:rPr>
                <w:rFonts w:eastAsia="Calibri"/>
                <w:b/>
                <w:sz w:val="20"/>
                <w:szCs w:val="20"/>
                <w:lang w:eastAsia="en-US" w:bidi="en-US"/>
              </w:rPr>
              <w:t>Единица измерения</w:t>
            </w:r>
          </w:p>
        </w:tc>
        <w:tc>
          <w:tcPr>
            <w:tcW w:w="1135" w:type="dxa"/>
            <w:tcBorders>
              <w:top w:val="single" w:sz="4" w:space="0" w:color="auto"/>
              <w:left w:val="single" w:sz="4" w:space="0" w:color="auto"/>
              <w:bottom w:val="single" w:sz="4" w:space="0" w:color="auto"/>
              <w:right w:val="single" w:sz="4" w:space="0" w:color="auto"/>
            </w:tcBorders>
            <w:hideMark/>
          </w:tcPr>
          <w:p w:rsidR="00D23AC8" w:rsidRDefault="00D23AC8" w:rsidP="00FA1051">
            <w:pPr>
              <w:spacing w:after="40"/>
              <w:jc w:val="center"/>
              <w:rPr>
                <w:rFonts w:eastAsia="Calibri"/>
                <w:b/>
                <w:sz w:val="20"/>
                <w:szCs w:val="20"/>
                <w:lang w:eastAsia="en-US" w:bidi="en-US"/>
              </w:rPr>
            </w:pPr>
            <w:r>
              <w:rPr>
                <w:rFonts w:eastAsia="Calibri"/>
                <w:b/>
                <w:sz w:val="20"/>
                <w:szCs w:val="20"/>
                <w:lang w:eastAsia="en-US" w:bidi="en-US"/>
              </w:rPr>
              <w:t>2025 год</w:t>
            </w:r>
          </w:p>
        </w:tc>
        <w:tc>
          <w:tcPr>
            <w:tcW w:w="1134" w:type="dxa"/>
            <w:tcBorders>
              <w:top w:val="single" w:sz="4" w:space="0" w:color="auto"/>
              <w:left w:val="single" w:sz="4" w:space="0" w:color="auto"/>
              <w:bottom w:val="single" w:sz="4" w:space="0" w:color="auto"/>
              <w:right w:val="single" w:sz="4" w:space="0" w:color="auto"/>
            </w:tcBorders>
            <w:hideMark/>
          </w:tcPr>
          <w:p w:rsidR="00D23AC8" w:rsidRDefault="00D23AC8" w:rsidP="00FA1051">
            <w:pPr>
              <w:spacing w:after="40"/>
              <w:jc w:val="center"/>
              <w:rPr>
                <w:rFonts w:eastAsia="Calibri"/>
                <w:b/>
                <w:sz w:val="20"/>
                <w:szCs w:val="20"/>
                <w:lang w:eastAsia="en-US" w:bidi="en-US"/>
              </w:rPr>
            </w:pPr>
            <w:r>
              <w:rPr>
                <w:rFonts w:eastAsia="Calibri"/>
                <w:b/>
                <w:sz w:val="20"/>
                <w:szCs w:val="20"/>
                <w:lang w:eastAsia="en-US" w:bidi="en-US"/>
              </w:rPr>
              <w:t>2027 год</w:t>
            </w:r>
          </w:p>
        </w:tc>
      </w:tr>
      <w:tr w:rsidR="00D23AC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D23AC8" w:rsidRDefault="00D23AC8" w:rsidP="00FA1051">
            <w:pPr>
              <w:rPr>
                <w:rFonts w:eastAsia="Calibri"/>
                <w:bCs/>
                <w:sz w:val="20"/>
                <w:szCs w:val="20"/>
                <w:lang w:eastAsia="en-US" w:bidi="en-US"/>
              </w:rPr>
            </w:pPr>
            <w:r>
              <w:rPr>
                <w:rFonts w:eastAsia="Calibri"/>
                <w:bCs/>
                <w:sz w:val="20"/>
                <w:szCs w:val="20"/>
                <w:lang w:eastAsia="en-US" w:bidi="en-US"/>
              </w:rPr>
              <w:t xml:space="preserve">Численность постоянного населения </w:t>
            </w:r>
            <w:r w:rsidR="00B267F8">
              <w:rPr>
                <w:rFonts w:eastAsia="Calibri"/>
                <w:bCs/>
                <w:sz w:val="20"/>
                <w:szCs w:val="20"/>
                <w:lang w:eastAsia="en-US" w:bidi="en-US"/>
              </w:rPr>
              <w:t>(среднегодовая), в том числе:</w:t>
            </w:r>
          </w:p>
        </w:tc>
        <w:tc>
          <w:tcPr>
            <w:tcW w:w="2126" w:type="dxa"/>
            <w:tcBorders>
              <w:top w:val="single" w:sz="4" w:space="0" w:color="auto"/>
              <w:left w:val="single" w:sz="4" w:space="0" w:color="auto"/>
              <w:bottom w:val="single" w:sz="4" w:space="0" w:color="auto"/>
              <w:right w:val="single" w:sz="4" w:space="0" w:color="auto"/>
            </w:tcBorders>
          </w:tcPr>
          <w:p w:rsidR="00D23AC8" w:rsidRDefault="00B267F8" w:rsidP="00FA1051">
            <w:pPr>
              <w:spacing w:after="40"/>
              <w:jc w:val="center"/>
              <w:rPr>
                <w:bCs/>
                <w:sz w:val="20"/>
                <w:szCs w:val="20"/>
              </w:rPr>
            </w:pPr>
            <w:r>
              <w:rPr>
                <w:bCs/>
                <w:sz w:val="20"/>
                <w:szCs w:val="20"/>
              </w:rPr>
              <w:t>тыс. чел.</w:t>
            </w:r>
          </w:p>
        </w:tc>
        <w:tc>
          <w:tcPr>
            <w:tcW w:w="1135" w:type="dxa"/>
            <w:tcBorders>
              <w:top w:val="single" w:sz="4" w:space="0" w:color="auto"/>
              <w:left w:val="single" w:sz="4" w:space="0" w:color="auto"/>
              <w:bottom w:val="single" w:sz="4" w:space="0" w:color="auto"/>
              <w:right w:val="single" w:sz="4" w:space="0" w:color="auto"/>
            </w:tcBorders>
          </w:tcPr>
          <w:p w:rsidR="00D23AC8" w:rsidRDefault="00B267F8" w:rsidP="00FA1051">
            <w:pPr>
              <w:spacing w:after="40"/>
              <w:jc w:val="center"/>
              <w:rPr>
                <w:bCs/>
                <w:sz w:val="20"/>
                <w:szCs w:val="20"/>
              </w:rPr>
            </w:pPr>
            <w:r>
              <w:rPr>
                <w:bCs/>
                <w:sz w:val="20"/>
                <w:szCs w:val="20"/>
              </w:rPr>
              <w:t>38,8</w:t>
            </w:r>
          </w:p>
        </w:tc>
        <w:tc>
          <w:tcPr>
            <w:tcW w:w="1134" w:type="dxa"/>
            <w:tcBorders>
              <w:top w:val="single" w:sz="4" w:space="0" w:color="auto"/>
              <w:left w:val="single" w:sz="4" w:space="0" w:color="auto"/>
              <w:bottom w:val="single" w:sz="4" w:space="0" w:color="auto"/>
              <w:right w:val="single" w:sz="4" w:space="0" w:color="auto"/>
            </w:tcBorders>
          </w:tcPr>
          <w:p w:rsidR="00D23AC8" w:rsidRDefault="00B267F8" w:rsidP="00FA1051">
            <w:pPr>
              <w:spacing w:after="40"/>
              <w:jc w:val="center"/>
              <w:rPr>
                <w:bCs/>
                <w:sz w:val="20"/>
                <w:szCs w:val="20"/>
              </w:rPr>
            </w:pPr>
            <w:r>
              <w:rPr>
                <w:bCs/>
                <w:sz w:val="20"/>
                <w:szCs w:val="20"/>
              </w:rPr>
              <w:t>38,5</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B267F8">
            <w:pPr>
              <w:ind w:left="390"/>
              <w:rPr>
                <w:rFonts w:eastAsia="Calibri"/>
                <w:bCs/>
                <w:sz w:val="20"/>
                <w:szCs w:val="20"/>
                <w:lang w:eastAsia="en-US" w:bidi="en-US"/>
              </w:rPr>
            </w:pPr>
            <w:r>
              <w:rPr>
                <w:rFonts w:eastAsia="Calibri"/>
                <w:bCs/>
                <w:sz w:val="20"/>
                <w:szCs w:val="20"/>
                <w:lang w:eastAsia="en-US" w:bidi="en-US"/>
              </w:rPr>
              <w:t>городское население</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тыс. чел.</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32,83</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32,7</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B267F8">
            <w:pPr>
              <w:ind w:left="390"/>
              <w:rPr>
                <w:rFonts w:eastAsia="Calibri"/>
                <w:bCs/>
                <w:sz w:val="20"/>
                <w:szCs w:val="20"/>
                <w:lang w:eastAsia="en-US" w:bidi="en-US"/>
              </w:rPr>
            </w:pPr>
            <w:r>
              <w:rPr>
                <w:rFonts w:eastAsia="Calibri"/>
                <w:bCs/>
                <w:sz w:val="20"/>
                <w:szCs w:val="20"/>
                <w:lang w:eastAsia="en-US" w:bidi="en-US"/>
              </w:rPr>
              <w:t>сельское население</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тыс. чел.</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3,97</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5,8</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FA1051">
            <w:pPr>
              <w:rPr>
                <w:rFonts w:eastAsia="Calibri"/>
                <w:bCs/>
                <w:sz w:val="20"/>
                <w:szCs w:val="20"/>
                <w:lang w:eastAsia="en-US" w:bidi="en-US"/>
              </w:rPr>
            </w:pPr>
            <w:r>
              <w:rPr>
                <w:rFonts w:eastAsia="Calibri"/>
                <w:bCs/>
                <w:sz w:val="20"/>
                <w:szCs w:val="20"/>
                <w:lang w:eastAsia="en-US" w:bidi="en-US"/>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км</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171,8</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171,8</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FA1051">
            <w:pPr>
              <w:rPr>
                <w:rFonts w:eastAsia="Calibri"/>
                <w:bCs/>
                <w:sz w:val="20"/>
                <w:szCs w:val="20"/>
                <w:lang w:eastAsia="en-US" w:bidi="en-US"/>
              </w:rPr>
            </w:pPr>
            <w:r>
              <w:rPr>
                <w:rFonts w:eastAsia="Calibri"/>
                <w:bCs/>
                <w:sz w:val="20"/>
                <w:szCs w:val="20"/>
                <w:lang w:eastAsia="en-US" w:bidi="en-US"/>
              </w:rPr>
              <w:t>Густота автомобильных дорог с твердым покрытием в общей протяженности автомобильных дорог общего пользования</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км дорог на 1000 кв. км территории</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133,3</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B267F8">
            <w:pPr>
              <w:spacing w:after="40"/>
              <w:jc w:val="center"/>
              <w:rPr>
                <w:bCs/>
                <w:sz w:val="20"/>
                <w:szCs w:val="20"/>
              </w:rPr>
            </w:pPr>
            <w:r>
              <w:rPr>
                <w:bCs/>
                <w:sz w:val="20"/>
                <w:szCs w:val="20"/>
              </w:rPr>
              <w:t>133,3</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B267F8">
            <w:pPr>
              <w:rPr>
                <w:rFonts w:eastAsia="Calibri"/>
                <w:bCs/>
                <w:sz w:val="20"/>
                <w:szCs w:val="20"/>
                <w:lang w:eastAsia="en-US" w:bidi="en-US"/>
              </w:rPr>
            </w:pPr>
            <w:r>
              <w:rPr>
                <w:rFonts w:eastAsia="Calibri"/>
                <w:bCs/>
                <w:sz w:val="20"/>
                <w:szCs w:val="20"/>
                <w:lang w:eastAsia="en-US" w:bidi="en-US"/>
              </w:rPr>
              <w:t>Удельный вес автомобильных дорог с твердым покрытием в общей протяженности автомобильных дорог общего пользования</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B267F8">
            <w:pPr>
              <w:spacing w:after="40"/>
              <w:jc w:val="center"/>
              <w:rPr>
                <w:bCs/>
                <w:sz w:val="20"/>
                <w:szCs w:val="20"/>
              </w:rPr>
            </w:pPr>
            <w:r>
              <w:rPr>
                <w:bCs/>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B267F8">
            <w:pPr>
              <w:spacing w:after="40"/>
              <w:jc w:val="center"/>
              <w:rPr>
                <w:bCs/>
                <w:sz w:val="20"/>
                <w:szCs w:val="20"/>
              </w:rPr>
            </w:pPr>
            <w:r>
              <w:rPr>
                <w:bCs/>
                <w:sz w:val="20"/>
                <w:szCs w:val="20"/>
              </w:rPr>
              <w:t>38,06</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B267F8">
            <w:pPr>
              <w:spacing w:after="40"/>
              <w:jc w:val="center"/>
              <w:rPr>
                <w:bCs/>
                <w:sz w:val="20"/>
                <w:szCs w:val="20"/>
              </w:rPr>
            </w:pPr>
            <w:r>
              <w:rPr>
                <w:bCs/>
                <w:sz w:val="20"/>
                <w:szCs w:val="20"/>
              </w:rPr>
              <w:t>38,06</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B267F8">
            <w:pPr>
              <w:rPr>
                <w:rFonts w:eastAsia="Calibri"/>
                <w:bCs/>
                <w:sz w:val="20"/>
                <w:szCs w:val="20"/>
                <w:lang w:eastAsia="en-US" w:bidi="en-US"/>
              </w:rPr>
            </w:pPr>
            <w:r>
              <w:rPr>
                <w:rFonts w:eastAsia="Calibri"/>
                <w:bCs/>
                <w:sz w:val="20"/>
                <w:szCs w:val="20"/>
                <w:lang w:eastAsia="en-US" w:bidi="en-US"/>
              </w:rPr>
              <w:t xml:space="preserve">Доля протяженности автомобильных дорог общего пользования местного значения, не отвечающих нормативным требованиям, в общей </w:t>
            </w:r>
            <w:r w:rsidR="007342B0">
              <w:rPr>
                <w:rFonts w:eastAsia="Calibri"/>
                <w:bCs/>
                <w:sz w:val="20"/>
                <w:szCs w:val="20"/>
                <w:lang w:eastAsia="en-US" w:bidi="en-US"/>
              </w:rPr>
              <w:t>протяженности автомобильных дорог общего пользования местного значения</w:t>
            </w:r>
          </w:p>
        </w:tc>
        <w:tc>
          <w:tcPr>
            <w:tcW w:w="2126"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52,67</w:t>
            </w:r>
          </w:p>
        </w:tc>
        <w:tc>
          <w:tcPr>
            <w:tcW w:w="1134"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52,00</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7342B0" w:rsidP="00B267F8">
            <w:pPr>
              <w:rPr>
                <w:rFonts w:eastAsia="Calibri"/>
                <w:bCs/>
                <w:sz w:val="20"/>
                <w:szCs w:val="20"/>
                <w:lang w:eastAsia="en-US" w:bidi="en-US"/>
              </w:rPr>
            </w:pPr>
            <w:r>
              <w:rPr>
                <w:rFonts w:eastAsia="Calibri"/>
                <w:bCs/>
                <w:sz w:val="20"/>
                <w:szCs w:val="20"/>
                <w:lang w:eastAsia="en-US" w:bidi="en-US"/>
              </w:rPr>
              <w:t>Численность детей, состоящих на учете для определения в дошкольные учреждения (на конец года)</w:t>
            </w:r>
          </w:p>
        </w:tc>
        <w:tc>
          <w:tcPr>
            <w:tcW w:w="2126"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чел.</w:t>
            </w:r>
          </w:p>
        </w:tc>
        <w:tc>
          <w:tcPr>
            <w:tcW w:w="1135"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420</w:t>
            </w:r>
          </w:p>
        </w:tc>
        <w:tc>
          <w:tcPr>
            <w:tcW w:w="1134"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420</w:t>
            </w:r>
          </w:p>
        </w:tc>
      </w:tr>
      <w:tr w:rsidR="007342B0" w:rsidTr="00B1695D">
        <w:trPr>
          <w:cantSplit/>
          <w:trHeight w:val="230"/>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FA1051">
            <w:pPr>
              <w:rPr>
                <w:rFonts w:eastAsia="Calibri"/>
                <w:bCs/>
                <w:sz w:val="20"/>
                <w:szCs w:val="20"/>
                <w:lang w:eastAsia="en-US" w:bidi="en-US"/>
              </w:rPr>
            </w:pPr>
            <w:r>
              <w:rPr>
                <w:rFonts w:eastAsia="Calibri"/>
                <w:bCs/>
                <w:sz w:val="20"/>
                <w:szCs w:val="20"/>
                <w:lang w:eastAsia="en-US" w:bidi="en-US"/>
              </w:rPr>
              <w:t>Численность детей в дошкольных общеобразовательных учреждениях</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rFonts w:eastAsia="Calibri"/>
                <w:bCs/>
                <w:sz w:val="20"/>
                <w:szCs w:val="20"/>
                <w:lang w:eastAsia="en-US" w:bidi="en-US"/>
              </w:rPr>
            </w:pPr>
            <w:r>
              <w:rPr>
                <w:rFonts w:eastAsia="Calibri"/>
                <w:bCs/>
                <w:sz w:val="20"/>
                <w:szCs w:val="20"/>
                <w:lang w:eastAsia="en-US" w:bidi="en-US"/>
              </w:rPr>
              <w:t>чел.</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1622</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1622</w:t>
            </w:r>
          </w:p>
        </w:tc>
      </w:tr>
      <w:tr w:rsidR="007342B0" w:rsidTr="00B1695D">
        <w:trPr>
          <w:cantSplit/>
          <w:trHeight w:val="230"/>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FA1051">
            <w:pPr>
              <w:rPr>
                <w:rFonts w:eastAsia="Calibri"/>
                <w:bCs/>
                <w:sz w:val="20"/>
                <w:szCs w:val="20"/>
                <w:lang w:eastAsia="en-US" w:bidi="en-US"/>
              </w:rPr>
            </w:pPr>
            <w:r>
              <w:rPr>
                <w:rFonts w:eastAsia="Calibri"/>
                <w:bCs/>
                <w:sz w:val="20"/>
                <w:szCs w:val="20"/>
                <w:lang w:eastAsia="en-US" w:bidi="en-US"/>
              </w:rPr>
              <w:t>Численность обучающихся в общеобразовательных учреждениях</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rFonts w:eastAsia="Calibri"/>
                <w:bCs/>
                <w:sz w:val="20"/>
                <w:szCs w:val="20"/>
                <w:lang w:eastAsia="en-US" w:bidi="en-US"/>
              </w:rPr>
            </w:pPr>
            <w:r>
              <w:rPr>
                <w:rFonts w:eastAsia="Calibri"/>
                <w:bCs/>
                <w:sz w:val="20"/>
                <w:szCs w:val="20"/>
                <w:lang w:eastAsia="en-US" w:bidi="en-US"/>
              </w:rPr>
              <w:t>чел.</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4821</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4821</w:t>
            </w:r>
          </w:p>
        </w:tc>
      </w:tr>
      <w:tr w:rsidR="007342B0" w:rsidTr="00B1695D">
        <w:trPr>
          <w:cantSplit/>
          <w:trHeight w:val="230"/>
        </w:trPr>
        <w:tc>
          <w:tcPr>
            <w:tcW w:w="5524" w:type="dxa"/>
            <w:tcBorders>
              <w:top w:val="single" w:sz="4" w:space="0" w:color="auto"/>
              <w:left w:val="single" w:sz="4" w:space="0" w:color="auto"/>
              <w:bottom w:val="single" w:sz="4" w:space="0" w:color="auto"/>
              <w:right w:val="single" w:sz="4" w:space="0" w:color="auto"/>
            </w:tcBorders>
          </w:tcPr>
          <w:p w:rsidR="007342B0" w:rsidRPr="00104CE3" w:rsidRDefault="007342B0" w:rsidP="00FA1051">
            <w:pPr>
              <w:rPr>
                <w:rFonts w:eastAsia="Calibri"/>
                <w:bCs/>
                <w:sz w:val="20"/>
                <w:szCs w:val="20"/>
                <w:lang w:eastAsia="en-US" w:bidi="en-US"/>
              </w:rPr>
            </w:pPr>
            <w:r>
              <w:rPr>
                <w:rFonts w:eastAsia="Calibri"/>
                <w:bCs/>
                <w:sz w:val="20"/>
                <w:szCs w:val="20"/>
                <w:lang w:eastAsia="en-US" w:bidi="en-US"/>
              </w:rPr>
              <w:t>Численность обучающихся в первую смену в государственных и муниципальных общеобразовательных учреждениях (без вечерних (сменных) общеобразовательных учреждений), в том числе</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rFonts w:eastAsia="Calibri"/>
                <w:bCs/>
                <w:sz w:val="20"/>
                <w:szCs w:val="20"/>
                <w:lang w:eastAsia="en-US" w:bidi="en-US"/>
              </w:rPr>
            </w:pPr>
            <w:r>
              <w:rPr>
                <w:rFonts w:eastAsia="Calibri"/>
                <w:bCs/>
                <w:sz w:val="20"/>
                <w:szCs w:val="20"/>
                <w:lang w:eastAsia="en-US" w:bidi="en-US"/>
              </w:rPr>
              <w:t>%</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85,7</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85,7</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ind w:left="390"/>
              <w:rPr>
                <w:rFonts w:eastAsia="Calibri"/>
                <w:bCs/>
                <w:sz w:val="20"/>
                <w:szCs w:val="20"/>
                <w:lang w:eastAsia="en-US" w:bidi="en-US"/>
              </w:rPr>
            </w:pPr>
            <w:r>
              <w:rPr>
                <w:rFonts w:eastAsia="Calibri"/>
                <w:bCs/>
                <w:sz w:val="20"/>
                <w:szCs w:val="20"/>
                <w:lang w:eastAsia="en-US" w:bidi="en-US"/>
              </w:rPr>
              <w:t>город</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86,79</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86,79</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ind w:left="390"/>
              <w:rPr>
                <w:rFonts w:eastAsia="Calibri"/>
                <w:bCs/>
                <w:sz w:val="20"/>
                <w:szCs w:val="20"/>
                <w:lang w:eastAsia="en-US" w:bidi="en-US"/>
              </w:rPr>
            </w:pPr>
            <w:r>
              <w:rPr>
                <w:rFonts w:eastAsia="Calibri"/>
                <w:bCs/>
                <w:sz w:val="20"/>
                <w:szCs w:val="20"/>
                <w:lang w:eastAsia="en-US" w:bidi="en-US"/>
              </w:rPr>
              <w:t>сельские населенные пункты</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79,19</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79,19</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rPr>
                <w:rFonts w:eastAsia="Calibri"/>
                <w:bCs/>
                <w:sz w:val="20"/>
                <w:szCs w:val="20"/>
                <w:lang w:eastAsia="en-US" w:bidi="en-US"/>
              </w:rPr>
            </w:pPr>
            <w:r>
              <w:rPr>
                <w:rFonts w:eastAsia="Calibri"/>
                <w:bCs/>
                <w:sz w:val="20"/>
                <w:szCs w:val="20"/>
                <w:lang w:eastAsia="en-US" w:bidi="en-US"/>
              </w:rPr>
              <w:t>Обеспеченность общедоступными библиотеками</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учреждений на 100 тыс. населения</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87,9</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87,9</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rPr>
                <w:rFonts w:eastAsia="Calibri"/>
                <w:bCs/>
                <w:sz w:val="20"/>
                <w:szCs w:val="20"/>
                <w:lang w:eastAsia="en-US" w:bidi="en-US"/>
              </w:rPr>
            </w:pPr>
            <w:r>
              <w:rPr>
                <w:rFonts w:eastAsia="Calibri"/>
                <w:bCs/>
                <w:sz w:val="20"/>
                <w:szCs w:val="20"/>
                <w:lang w:eastAsia="en-US" w:bidi="en-US"/>
              </w:rPr>
              <w:t>Обеспеченность учреждениями культурно-досугового типа</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учреждений на 100 тыс. населения</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89,7</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89,7</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rPr>
                <w:rFonts w:eastAsia="Calibri"/>
                <w:bCs/>
                <w:sz w:val="20"/>
                <w:szCs w:val="20"/>
                <w:lang w:eastAsia="en-US" w:bidi="en-US"/>
              </w:rPr>
            </w:pPr>
            <w:r>
              <w:rPr>
                <w:rFonts w:eastAsia="Calibri"/>
                <w:bCs/>
                <w:sz w:val="20"/>
                <w:szCs w:val="20"/>
                <w:lang w:eastAsia="en-US" w:bidi="en-US"/>
              </w:rPr>
              <w:t>Обеспеченность дошкольными образовательными учреждениями</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мест на 1000 детей в возрасте 1-6 лет</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516,3</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516,3</w:t>
            </w:r>
          </w:p>
        </w:tc>
      </w:tr>
      <w:tr w:rsidR="007342B0" w:rsidTr="00B1695D">
        <w:trPr>
          <w:cantSplit/>
          <w:trHeight w:val="230"/>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FA1051">
            <w:pPr>
              <w:rPr>
                <w:rFonts w:eastAsia="Calibri"/>
                <w:bCs/>
                <w:sz w:val="20"/>
                <w:szCs w:val="20"/>
                <w:lang w:eastAsia="en-US" w:bidi="en-US"/>
              </w:rPr>
            </w:pPr>
            <w:r>
              <w:rPr>
                <w:rFonts w:eastAsia="Calibri"/>
                <w:bCs/>
                <w:sz w:val="20"/>
                <w:szCs w:val="20"/>
                <w:lang w:eastAsia="en-US" w:bidi="en-US"/>
              </w:rPr>
              <w:t>Общая площадь жилых помещений, приходящаяся в среднем на 1 жителя (на конец года)</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rFonts w:eastAsia="Calibri"/>
                <w:bCs/>
                <w:sz w:val="20"/>
                <w:szCs w:val="20"/>
                <w:lang w:eastAsia="en-US" w:bidi="en-US"/>
              </w:rPr>
            </w:pPr>
            <w:r>
              <w:rPr>
                <w:rFonts w:eastAsia="Calibri"/>
                <w:bCs/>
                <w:sz w:val="20"/>
                <w:szCs w:val="20"/>
                <w:lang w:eastAsia="en-US" w:bidi="en-US"/>
              </w:rPr>
              <w:t>кв. м</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29,7</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30,0</w:t>
            </w:r>
          </w:p>
        </w:tc>
      </w:tr>
    </w:tbl>
    <w:p w:rsidR="00BD598E" w:rsidRPr="00ED2243" w:rsidRDefault="00B058A5" w:rsidP="0061135E">
      <w:pPr>
        <w:pStyle w:val="20"/>
        <w:rPr>
          <w:rFonts w:cs="Times New Roman"/>
        </w:rPr>
      </w:pPr>
      <w:bookmarkStart w:id="377" w:name="_Toc200306439"/>
      <w:r w:rsidRPr="00ED2243">
        <w:rPr>
          <w:rFonts w:cs="Times New Roman"/>
        </w:rPr>
        <w:t xml:space="preserve">Обоснование предмета нормирования </w:t>
      </w:r>
      <w:r w:rsidR="00456A8D" w:rsidRPr="00ED2243">
        <w:rPr>
          <w:rFonts w:cs="Times New Roman"/>
        </w:rPr>
        <w:t xml:space="preserve">муниципального </w:t>
      </w:r>
      <w:r w:rsidR="00456A8D">
        <w:rPr>
          <w:rFonts w:cs="Times New Roman"/>
        </w:rPr>
        <w:t>округа город Партизанск</w:t>
      </w:r>
      <w:bookmarkEnd w:id="377"/>
    </w:p>
    <w:p w:rsidR="00A2747F" w:rsidRPr="00ED2243" w:rsidRDefault="00A2747F" w:rsidP="0061135E">
      <w:pPr>
        <w:pStyle w:val="a6"/>
        <w:rPr>
          <w:rFonts w:cs="Times New Roman"/>
        </w:rPr>
      </w:pPr>
      <w:r w:rsidRPr="00ED2243">
        <w:rPr>
          <w:rFonts w:cs="Times New Roman"/>
        </w:rPr>
        <w:t xml:space="preserve">В соответствии с частью 4 статьи 29.2 Градостроительного кодекса Российской Федерации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w:t>
      </w:r>
      <w:r w:rsidR="00485B19" w:rsidRPr="00ED2243">
        <w:rPr>
          <w:rFonts w:cs="Times New Roman"/>
        </w:rPr>
        <w:t>следующих объектов</w:t>
      </w:r>
      <w:r w:rsidRPr="00ED2243">
        <w:rPr>
          <w:rFonts w:cs="Times New Roman"/>
        </w:rPr>
        <w:t>:</w:t>
      </w:r>
    </w:p>
    <w:p w:rsidR="00A2747F" w:rsidRPr="00ED2243" w:rsidRDefault="00A2747F" w:rsidP="00456A8D">
      <w:pPr>
        <w:pStyle w:val="a3"/>
        <w:ind w:left="0" w:firstLine="567"/>
        <w:rPr>
          <w:rFonts w:cs="Times New Roman"/>
        </w:rPr>
      </w:pPr>
      <w:r w:rsidRPr="00ED2243">
        <w:rPr>
          <w:rFonts w:cs="Times New Roman"/>
        </w:rPr>
        <w:t>объектов местного значения, прямо отно</w:t>
      </w:r>
      <w:r w:rsidR="00226CE6" w:rsidRPr="00ED2243">
        <w:rPr>
          <w:rFonts w:cs="Times New Roman"/>
        </w:rPr>
        <w:t>сящихся к областям, указанным в </w:t>
      </w:r>
      <w:r w:rsidRPr="00ED2243">
        <w:rPr>
          <w:rFonts w:cs="Times New Roman"/>
        </w:rPr>
        <w:t>пункте 1 части 5 статьи 23 Градостроительного кодекса Российской Федерации, иных объектов, являющихся объектами местного значения;</w:t>
      </w:r>
    </w:p>
    <w:p w:rsidR="00A2747F" w:rsidRPr="00ED2243" w:rsidRDefault="00A2747F" w:rsidP="00456A8D">
      <w:pPr>
        <w:pStyle w:val="a3"/>
        <w:ind w:left="0" w:firstLine="567"/>
        <w:rPr>
          <w:rFonts w:cs="Times New Roman"/>
        </w:rPr>
      </w:pPr>
      <w:r w:rsidRPr="00ED2243">
        <w:rPr>
          <w:rFonts w:cs="Times New Roman"/>
        </w:rPr>
        <w:t>объектов иного значения в случаях, предусмотренных действующим законодательством.</w:t>
      </w:r>
    </w:p>
    <w:p w:rsidR="00485B19" w:rsidRPr="00ED2243" w:rsidRDefault="00485B19" w:rsidP="00485B19">
      <w:pPr>
        <w:pStyle w:val="a6"/>
        <w:rPr>
          <w:rFonts w:cs="Times New Roman"/>
        </w:rPr>
      </w:pPr>
      <w:r w:rsidRPr="00ED2243">
        <w:rPr>
          <w:rFonts w:cs="Times New Roman"/>
        </w:rPr>
        <w:t>Перечень областей нормирования определен в соответствии с РНГП в Приморском крае.</w:t>
      </w:r>
    </w:p>
    <w:p w:rsidR="008F1E7E" w:rsidRPr="00ED2243" w:rsidRDefault="00A2747F" w:rsidP="0061135E">
      <w:pPr>
        <w:pStyle w:val="a6"/>
        <w:rPr>
          <w:rFonts w:eastAsiaTheme="minorHAnsi" w:cs="Times New Roman"/>
        </w:rPr>
      </w:pPr>
      <w:r w:rsidRPr="00ED2243">
        <w:rPr>
          <w:rFonts w:cs="Times New Roman"/>
        </w:rPr>
        <w:t>Не подлежат нормированию технические или пространственные характеристики объектов, а также организационные мероприятия по развитию территории.</w:t>
      </w:r>
    </w:p>
    <w:p w:rsidR="00BD598E" w:rsidRPr="00874830" w:rsidRDefault="008F1E7E" w:rsidP="0061135E">
      <w:pPr>
        <w:pStyle w:val="20"/>
        <w:rPr>
          <w:rFonts w:cs="Times New Roman"/>
        </w:rPr>
      </w:pPr>
      <w:bookmarkStart w:id="378" w:name="_Toc200306440"/>
      <w:r w:rsidRPr="00ED2243">
        <w:rPr>
          <w:rFonts w:cs="Times New Roman"/>
        </w:rPr>
        <w:t xml:space="preserve">Обоснование дифференциации территории </w:t>
      </w:r>
      <w:r w:rsidR="00456A8D" w:rsidRPr="00ED2243">
        <w:rPr>
          <w:rFonts w:cs="Times New Roman"/>
        </w:rPr>
        <w:t xml:space="preserve">муниципального </w:t>
      </w:r>
      <w:r w:rsidR="00456A8D">
        <w:rPr>
          <w:rFonts w:cs="Times New Roman"/>
        </w:rPr>
        <w:t>округа город Партизанск</w:t>
      </w:r>
      <w:bookmarkEnd w:id="378"/>
    </w:p>
    <w:p w:rsidR="00B83C77" w:rsidRPr="00ED2243" w:rsidRDefault="0014153A" w:rsidP="0061135E">
      <w:pPr>
        <w:pStyle w:val="a6"/>
        <w:rPr>
          <w:rFonts w:cs="Times New Roman"/>
        </w:rPr>
      </w:pPr>
      <w:r w:rsidRPr="00ED2243">
        <w:rPr>
          <w:rFonts w:cs="Times New Roman"/>
        </w:rPr>
        <w:t>В качестве обоснования дифференциации тер</w:t>
      </w:r>
      <w:r w:rsidR="00226CE6" w:rsidRPr="00ED2243">
        <w:rPr>
          <w:rFonts w:cs="Times New Roman"/>
        </w:rPr>
        <w:t>ритории муниципального округа</w:t>
      </w:r>
      <w:r w:rsidR="00456A8D">
        <w:rPr>
          <w:rFonts w:cs="Times New Roman"/>
        </w:rPr>
        <w:t xml:space="preserve"> город Партизанск</w:t>
      </w:r>
      <w:r w:rsidR="00226CE6" w:rsidRPr="00ED2243">
        <w:rPr>
          <w:rFonts w:cs="Times New Roman"/>
        </w:rPr>
        <w:t xml:space="preserve"> с </w:t>
      </w:r>
      <w:r w:rsidRPr="00ED2243">
        <w:rPr>
          <w:rFonts w:cs="Times New Roman"/>
        </w:rPr>
        <w:t xml:space="preserve">целью установления расчетных показателей выступают </w:t>
      </w:r>
      <w:proofErr w:type="spellStart"/>
      <w:r w:rsidRPr="00ED2243">
        <w:rPr>
          <w:rFonts w:cs="Times New Roman"/>
        </w:rPr>
        <w:t>расселенческие</w:t>
      </w:r>
      <w:proofErr w:type="spellEnd"/>
      <w:r w:rsidRPr="00ED2243">
        <w:rPr>
          <w:rFonts w:cs="Times New Roman"/>
        </w:rPr>
        <w:t>, социально-демографические, морфологические и иные особенности территории:</w:t>
      </w:r>
    </w:p>
    <w:p w:rsidR="000230AF" w:rsidRPr="004F2A43" w:rsidRDefault="00724FD7" w:rsidP="004F2A43">
      <w:pPr>
        <w:spacing w:before="120" w:after="120"/>
        <w:ind w:firstLine="567"/>
        <w:jc w:val="both"/>
        <w:rPr>
          <w:i/>
        </w:rPr>
      </w:pPr>
      <w:r w:rsidRPr="004F2A43">
        <w:rPr>
          <w:i/>
        </w:rPr>
        <w:t>1. </w:t>
      </w:r>
      <w:r w:rsidR="00485B19" w:rsidRPr="004F2A43">
        <w:rPr>
          <w:i/>
        </w:rPr>
        <w:t>Дифференциация населенных пунктов</w:t>
      </w:r>
      <w:r w:rsidR="000230AF" w:rsidRPr="004F2A43">
        <w:rPr>
          <w:i/>
        </w:rPr>
        <w:t xml:space="preserve"> </w:t>
      </w:r>
      <w:r w:rsidR="00485B19" w:rsidRPr="004F2A43">
        <w:rPr>
          <w:i/>
        </w:rPr>
        <w:t>по виду населенного пункта</w:t>
      </w:r>
    </w:p>
    <w:p w:rsidR="000230AF" w:rsidRPr="00ED2243" w:rsidRDefault="00485B19" w:rsidP="0061135E">
      <w:pPr>
        <w:pStyle w:val="a6"/>
        <w:rPr>
          <w:rFonts w:cs="Times New Roman"/>
        </w:rPr>
      </w:pPr>
      <w:r w:rsidRPr="00ED2243">
        <w:rPr>
          <w:rFonts w:cs="Times New Roman"/>
        </w:rPr>
        <w:t xml:space="preserve">Административно-территориальное устройство муниципального образования обуславливает наличие в составе муниципального округа </w:t>
      </w:r>
      <w:r w:rsidR="00456A8D">
        <w:rPr>
          <w:rFonts w:cs="Times New Roman"/>
        </w:rPr>
        <w:t>городского населенного пункта (город Партизанск)</w:t>
      </w:r>
      <w:r w:rsidRPr="00ED2243">
        <w:rPr>
          <w:rFonts w:cs="Times New Roman"/>
        </w:rPr>
        <w:t xml:space="preserve"> и сельских населенных пунктов</w:t>
      </w:r>
      <w:r w:rsidR="00456A8D">
        <w:rPr>
          <w:rFonts w:cs="Times New Roman"/>
        </w:rPr>
        <w:t xml:space="preserve"> (остальные населенные пункты)</w:t>
      </w:r>
      <w:r w:rsidR="000230AF" w:rsidRPr="00ED2243">
        <w:rPr>
          <w:rFonts w:cs="Times New Roman"/>
        </w:rPr>
        <w:t>.</w:t>
      </w:r>
    </w:p>
    <w:p w:rsidR="000230AF" w:rsidRPr="00ED2243" w:rsidRDefault="00485B19" w:rsidP="0061135E">
      <w:pPr>
        <w:pStyle w:val="a6"/>
        <w:rPr>
          <w:rFonts w:cs="Times New Roman"/>
        </w:rPr>
      </w:pPr>
      <w:r w:rsidRPr="00ED2243">
        <w:rPr>
          <w:rFonts w:cs="Times New Roman"/>
        </w:rPr>
        <w:t xml:space="preserve">Для городских и сельских населенных пунктов характерна различная типология жилой застройки, которая в свою очередь, характеризуется различной плотностью населения. Учитывая плотность населения и частоту пользования инфраструктурными объектами возникают различные подходы к определению расчетного показателя уровня обеспеченности населения объектами и их </w:t>
      </w:r>
      <w:r w:rsidRPr="00456A8D">
        <w:rPr>
          <w:rFonts w:cs="Times New Roman"/>
        </w:rPr>
        <w:t>территориальной</w:t>
      </w:r>
      <w:r w:rsidRPr="00ED2243">
        <w:rPr>
          <w:rFonts w:cs="Times New Roman"/>
        </w:rPr>
        <w:t xml:space="preserve"> доступности</w:t>
      </w:r>
      <w:r w:rsidR="000230AF" w:rsidRPr="00ED2243">
        <w:rPr>
          <w:rFonts w:cs="Times New Roman"/>
        </w:rPr>
        <w:t>.</w:t>
      </w:r>
    </w:p>
    <w:p w:rsidR="00E37CC1" w:rsidRPr="004F2A43" w:rsidRDefault="00724FD7" w:rsidP="004F2A43">
      <w:pPr>
        <w:spacing w:before="120" w:after="120"/>
        <w:ind w:firstLine="567"/>
        <w:jc w:val="both"/>
        <w:rPr>
          <w:i/>
        </w:rPr>
      </w:pPr>
      <w:r w:rsidRPr="004F2A43">
        <w:rPr>
          <w:i/>
        </w:rPr>
        <w:t>2. </w:t>
      </w:r>
      <w:r w:rsidR="00E37CC1" w:rsidRPr="004F2A43">
        <w:rPr>
          <w:i/>
        </w:rPr>
        <w:t xml:space="preserve">Дифференциация </w:t>
      </w:r>
      <w:r w:rsidR="00485B19" w:rsidRPr="004F2A43">
        <w:rPr>
          <w:i/>
        </w:rPr>
        <w:t>населенных пунктов</w:t>
      </w:r>
      <w:r w:rsidR="002D03A3" w:rsidRPr="004F2A43">
        <w:rPr>
          <w:i/>
        </w:rPr>
        <w:t xml:space="preserve"> </w:t>
      </w:r>
      <w:r w:rsidR="00E37CC1" w:rsidRPr="004F2A43">
        <w:rPr>
          <w:i/>
        </w:rPr>
        <w:t xml:space="preserve">по </w:t>
      </w:r>
      <w:r w:rsidR="00485B19" w:rsidRPr="004F2A43">
        <w:rPr>
          <w:i/>
        </w:rPr>
        <w:t>численности населения</w:t>
      </w:r>
      <w:r w:rsidR="00E37CC1" w:rsidRPr="004F2A43">
        <w:rPr>
          <w:i/>
        </w:rPr>
        <w:t xml:space="preserve"> </w:t>
      </w:r>
    </w:p>
    <w:p w:rsidR="00E37CC1" w:rsidRPr="00ED2243" w:rsidRDefault="00C16499" w:rsidP="00E37CC1">
      <w:pPr>
        <w:pStyle w:val="a6"/>
        <w:rPr>
          <w:rFonts w:cs="Times New Roman"/>
        </w:rPr>
      </w:pPr>
      <w:r w:rsidRPr="00ED2243">
        <w:rPr>
          <w:rFonts w:cs="Times New Roman"/>
        </w:rPr>
        <w:t>Численность населения обуславливает необходимый перечень видов объектов и их мощность. В зависимости от численности населения территории нормирования характеризуются различным набором объектов.</w:t>
      </w:r>
    </w:p>
    <w:p w:rsidR="000230AF" w:rsidRPr="004F2A43" w:rsidRDefault="00724FD7" w:rsidP="004F2A43">
      <w:pPr>
        <w:spacing w:before="120" w:after="120"/>
        <w:ind w:firstLine="567"/>
        <w:jc w:val="both"/>
        <w:rPr>
          <w:i/>
        </w:rPr>
      </w:pPr>
      <w:r w:rsidRPr="004F2A43">
        <w:rPr>
          <w:i/>
        </w:rPr>
        <w:t>3. </w:t>
      </w:r>
      <w:r w:rsidR="000230AF" w:rsidRPr="004F2A43">
        <w:rPr>
          <w:i/>
        </w:rPr>
        <w:t>Дифференциация территории по типу жилой застройки</w:t>
      </w:r>
    </w:p>
    <w:p w:rsidR="00CC2681" w:rsidRPr="00ED2243" w:rsidRDefault="00C16499" w:rsidP="00CC2681">
      <w:pPr>
        <w:pStyle w:val="a6"/>
        <w:rPr>
          <w:rFonts w:cs="Times New Roman"/>
        </w:rPr>
      </w:pPr>
      <w:r w:rsidRPr="00ED2243">
        <w:rPr>
          <w:rFonts w:cs="Times New Roman"/>
        </w:rPr>
        <w:t>Для муниципального образования характерна различная типология жилой застройки. Тип жилой застройки определяет значения расчетных показателей территориальной доступности объектов социальной инфраструктуры, а также максимальный коэффициент использования земельного участка для объектов жилищного строительства</w:t>
      </w:r>
      <w:r w:rsidR="000230AF" w:rsidRPr="00ED2243">
        <w:rPr>
          <w:rFonts w:cs="Times New Roman"/>
        </w:rPr>
        <w:t>.</w:t>
      </w:r>
    </w:p>
    <w:p w:rsidR="0002362B" w:rsidRPr="00ED2243" w:rsidRDefault="0002362B" w:rsidP="0002362B">
      <w:pPr>
        <w:pStyle w:val="a6"/>
        <w:rPr>
          <w:rFonts w:cs="Times New Roman"/>
        </w:rPr>
      </w:pPr>
      <w:r w:rsidRPr="00ED2243">
        <w:rPr>
          <w:rFonts w:cs="Times New Roman"/>
        </w:rPr>
        <w:t xml:space="preserve">Для расчета удельного расхода тепловой энергии на отопление различных зданий необходимо учитывать их тип (многоквартирное, индивидуальное и прочее) и этажность. Такая дифференциация основывается на переменных значениях удельной характеристики расхода тепловой энергии на отопление и вентиляцию здания. Например, при увеличении этажей наблюдается обратная зависимость в удельной характеристике расхода тепловой энергии. </w:t>
      </w:r>
    </w:p>
    <w:p w:rsidR="0002362B" w:rsidRPr="00ED2243" w:rsidRDefault="0002362B" w:rsidP="0002362B">
      <w:pPr>
        <w:pStyle w:val="a6"/>
        <w:rPr>
          <w:rFonts w:cs="Times New Roman"/>
        </w:rPr>
      </w:pPr>
      <w:r w:rsidRPr="00ED2243">
        <w:rPr>
          <w:rFonts w:cs="Times New Roman"/>
        </w:rPr>
        <w:t>Дифференциация по типу застройки объясняется тем, что каждый тип имеет свою минимальную расчетную температуру внутри помещения. Следовательно, расход тепловой энергии будет различаться в зависимости от типа здания.</w:t>
      </w:r>
    </w:p>
    <w:p w:rsidR="0002362B" w:rsidRPr="00ED2243" w:rsidRDefault="0002362B" w:rsidP="0002362B">
      <w:pPr>
        <w:pStyle w:val="a6"/>
        <w:rPr>
          <w:rFonts w:cs="Times New Roman"/>
        </w:rPr>
      </w:pPr>
      <w:r w:rsidRPr="00ED2243">
        <w:rPr>
          <w:rFonts w:cs="Times New Roman"/>
        </w:rPr>
        <w:t>Данная дифференциация принята в</w:t>
      </w:r>
      <w:r w:rsidR="004B5B58" w:rsidRPr="00ED2243">
        <w:rPr>
          <w:rFonts w:cs="Times New Roman"/>
        </w:rPr>
        <w:t xml:space="preserve"> соответствии с СП 50.13330.2024</w:t>
      </w:r>
      <w:r w:rsidRPr="00ED2243">
        <w:rPr>
          <w:rFonts w:cs="Times New Roman"/>
        </w:rPr>
        <w:t xml:space="preserve"> </w:t>
      </w:r>
      <w:r w:rsidRPr="00ED2243">
        <w:rPr>
          <w:rFonts w:cs="Times New Roman"/>
        </w:rPr>
        <w:br/>
        <w:t>«СНиП 23-02-2003 «Тепловая защита зданий».</w:t>
      </w:r>
    </w:p>
    <w:p w:rsidR="009D3D1D" w:rsidRPr="004F2A43" w:rsidRDefault="00724FD7" w:rsidP="004F2A43">
      <w:pPr>
        <w:spacing w:before="120" w:after="120"/>
        <w:ind w:firstLine="567"/>
        <w:jc w:val="both"/>
        <w:rPr>
          <w:i/>
        </w:rPr>
      </w:pPr>
      <w:r w:rsidRPr="004F2A43">
        <w:rPr>
          <w:i/>
        </w:rPr>
        <w:t>4. </w:t>
      </w:r>
      <w:r w:rsidR="009D3D1D" w:rsidRPr="004F2A43">
        <w:rPr>
          <w:i/>
        </w:rPr>
        <w:t>Дифференциация территории по способу градостроительного преобразования</w:t>
      </w:r>
    </w:p>
    <w:p w:rsidR="00C16499" w:rsidRPr="00ED2243" w:rsidRDefault="0000118B" w:rsidP="00C16499">
      <w:pPr>
        <w:pStyle w:val="a6"/>
        <w:rPr>
          <w:rFonts w:cs="Times New Roman"/>
        </w:rPr>
      </w:pPr>
      <w:r w:rsidRPr="00ED2243">
        <w:rPr>
          <w:rFonts w:cs="Times New Roman"/>
        </w:rPr>
        <w:t>Расчетные</w:t>
      </w:r>
      <w:r w:rsidR="00C16499" w:rsidRPr="00ED2243">
        <w:rPr>
          <w:rFonts w:cs="Times New Roman"/>
        </w:rPr>
        <w:t xml:space="preserve"> показатели в области жилищного строительства, в области инженерной инфраструктуры, в области транспорта установлены с учетом характера освоения территории:</w:t>
      </w:r>
    </w:p>
    <w:p w:rsidR="00C16499" w:rsidRPr="00ED2243" w:rsidRDefault="00C16499" w:rsidP="00456A8D">
      <w:pPr>
        <w:pStyle w:val="a3"/>
        <w:ind w:left="0" w:firstLine="567"/>
        <w:rPr>
          <w:rFonts w:cs="Times New Roman"/>
        </w:rPr>
      </w:pPr>
      <w:r w:rsidRPr="00ED2243">
        <w:rPr>
          <w:rFonts w:cs="Times New Roman"/>
        </w:rPr>
        <w:t>при комплексном развитии территории (в соответствии с положениями главы</w:t>
      </w:r>
      <w:r w:rsidR="000F14AC" w:rsidRPr="00ED2243">
        <w:rPr>
          <w:rFonts w:cs="Times New Roman"/>
        </w:rPr>
        <w:t xml:space="preserve"> </w:t>
      </w:r>
      <w:r w:rsidRPr="00ED2243">
        <w:rPr>
          <w:rFonts w:cs="Times New Roman"/>
        </w:rPr>
        <w:t>10 Градостроительного кодекса Российской Федерации);</w:t>
      </w:r>
    </w:p>
    <w:p w:rsidR="009D3D1D" w:rsidRPr="00ED2243" w:rsidRDefault="00C16499" w:rsidP="00456A8D">
      <w:pPr>
        <w:pStyle w:val="a3"/>
        <w:ind w:left="0" w:firstLine="567"/>
        <w:rPr>
          <w:rFonts w:cs="Times New Roman"/>
        </w:rPr>
      </w:pPr>
      <w:r w:rsidRPr="00ED2243">
        <w:rPr>
          <w:rFonts w:cs="Times New Roman"/>
        </w:rPr>
        <w:t>в иных случаях, кроме комплексного развития территории.</w:t>
      </w:r>
    </w:p>
    <w:p w:rsidR="000230AF" w:rsidRPr="004F2A43" w:rsidRDefault="00724FD7" w:rsidP="004F2A43">
      <w:pPr>
        <w:spacing w:before="120" w:after="120"/>
        <w:ind w:firstLine="567"/>
        <w:jc w:val="both"/>
        <w:rPr>
          <w:i/>
        </w:rPr>
      </w:pPr>
      <w:r w:rsidRPr="004F2A43">
        <w:rPr>
          <w:i/>
        </w:rPr>
        <w:t>5. </w:t>
      </w:r>
      <w:r w:rsidR="000230AF" w:rsidRPr="004F2A43">
        <w:rPr>
          <w:i/>
        </w:rPr>
        <w:t xml:space="preserve">Дифференциация территории по степени благоустройства жилой застройки </w:t>
      </w:r>
    </w:p>
    <w:p w:rsidR="00962A3A" w:rsidRPr="00B5500E" w:rsidRDefault="00C16499" w:rsidP="00B5500E">
      <w:pPr>
        <w:pStyle w:val="a6"/>
        <w:rPr>
          <w:rFonts w:cs="Times New Roman"/>
        </w:rPr>
      </w:pPr>
      <w:bookmarkStart w:id="379" w:name="_Ref3818962"/>
      <w:r w:rsidRPr="00ED2243">
        <w:rPr>
          <w:rFonts w:cs="Times New Roman"/>
        </w:rPr>
        <w:t>Благоустройство жилищного фонда городских и сельских населенных пунктов муниципального округа различно. Например, удельный вес общей площади жилищного фонда городских населенных пунктов, оборудованный водопроводом, превышает в два раза такой же показатель для сельских населенных пунктов</w:t>
      </w:r>
      <w:bookmarkEnd w:id="379"/>
      <w:r w:rsidR="00B5500E">
        <w:rPr>
          <w:rFonts w:cs="Times New Roman"/>
        </w:rPr>
        <w:t>.</w:t>
      </w:r>
    </w:p>
    <w:p w:rsidR="00C16499" w:rsidRPr="00ED2243" w:rsidRDefault="00C16499" w:rsidP="00C16499">
      <w:pPr>
        <w:pStyle w:val="a6"/>
        <w:rPr>
          <w:rFonts w:cs="Times New Roman"/>
        </w:rPr>
      </w:pPr>
      <w:r w:rsidRPr="00ED2243">
        <w:rPr>
          <w:rFonts w:cs="Times New Roman"/>
        </w:rPr>
        <w:t xml:space="preserve">Благоустройство жилищного фонда влияет на </w:t>
      </w:r>
      <w:r w:rsidRPr="00B5500E">
        <w:rPr>
          <w:rFonts w:cs="Times New Roman"/>
        </w:rPr>
        <w:t>водопотребление, газопотребление, электропотребление, объем водоотведения</w:t>
      </w:r>
      <w:r w:rsidRPr="00ED2243">
        <w:rPr>
          <w:rFonts w:cs="Times New Roman"/>
        </w:rPr>
        <w:t>. Для целей установления расчетных показателей установлены критерии дифференциации жилищного фонда по степени благоустройства</w:t>
      </w:r>
      <w:r w:rsidRPr="00B5500E">
        <w:rPr>
          <w:rFonts w:cs="Times New Roman"/>
        </w:rPr>
        <w:t>.</w:t>
      </w:r>
    </w:p>
    <w:p w:rsidR="006B0E02" w:rsidRPr="004F2A43" w:rsidRDefault="00724FD7" w:rsidP="00B5500E">
      <w:pPr>
        <w:spacing w:before="120" w:after="120"/>
        <w:ind w:firstLine="567"/>
        <w:jc w:val="both"/>
        <w:rPr>
          <w:i/>
        </w:rPr>
      </w:pPr>
      <w:r w:rsidRPr="004F2A43">
        <w:rPr>
          <w:i/>
        </w:rPr>
        <w:t>6. </w:t>
      </w:r>
      <w:r w:rsidR="006B0E02" w:rsidRPr="004F2A43">
        <w:rPr>
          <w:i/>
        </w:rPr>
        <w:t>Дифференциация населенных пунктов территории по роли в системе расселения муниципально</w:t>
      </w:r>
      <w:r w:rsidR="00315D77" w:rsidRPr="004F2A43">
        <w:rPr>
          <w:i/>
        </w:rPr>
        <w:t>го</w:t>
      </w:r>
      <w:r w:rsidR="006B0E02" w:rsidRPr="004F2A43">
        <w:rPr>
          <w:i/>
        </w:rPr>
        <w:t xml:space="preserve"> округ</w:t>
      </w:r>
      <w:r w:rsidR="00315D77" w:rsidRPr="004F2A43">
        <w:rPr>
          <w:i/>
        </w:rPr>
        <w:t>а</w:t>
      </w:r>
    </w:p>
    <w:p w:rsidR="005D2AF2" w:rsidRPr="00ED2243" w:rsidRDefault="005D2AF2" w:rsidP="0061135E">
      <w:pPr>
        <w:pStyle w:val="a6"/>
        <w:rPr>
          <w:rFonts w:cs="Times New Roman"/>
        </w:rPr>
      </w:pPr>
      <w:r w:rsidRPr="00ED2243">
        <w:rPr>
          <w:rFonts w:cs="Times New Roman"/>
        </w:rPr>
        <w:t>Значение населенных пунктов в системе расселения муниципального округа характеризует обязательный минимальный набор объ</w:t>
      </w:r>
      <w:r w:rsidR="00226CE6" w:rsidRPr="00ED2243">
        <w:rPr>
          <w:rFonts w:cs="Times New Roman"/>
        </w:rPr>
        <w:t>ектов обслуживания населения, а </w:t>
      </w:r>
      <w:r w:rsidRPr="00ED2243">
        <w:rPr>
          <w:rFonts w:cs="Times New Roman"/>
        </w:rPr>
        <w:t>также накладывает дополнительную нагрузку на объекты обслуживания населения, что влияет на значения расчетных показателей минимально допустимого уровня обеспеченности</w:t>
      </w:r>
      <w:r w:rsidR="00AE4340" w:rsidRPr="00ED2243">
        <w:rPr>
          <w:rFonts w:cs="Times New Roman"/>
        </w:rPr>
        <w:t xml:space="preserve">. Центры групповых систем расселения являются местами </w:t>
      </w:r>
      <w:r w:rsidR="00447876" w:rsidRPr="00ED2243">
        <w:rPr>
          <w:rFonts w:cs="Times New Roman"/>
        </w:rPr>
        <w:t xml:space="preserve">наибольшей </w:t>
      </w:r>
      <w:r w:rsidR="00AE4340" w:rsidRPr="00ED2243">
        <w:rPr>
          <w:rFonts w:cs="Times New Roman"/>
        </w:rPr>
        <w:t>концентрации инфраструктур обслуживания населения.</w:t>
      </w:r>
    </w:p>
    <w:p w:rsidR="00B83C77" w:rsidRPr="00ED2243" w:rsidRDefault="00B83C77" w:rsidP="0061135E">
      <w:pPr>
        <w:pStyle w:val="20"/>
        <w:rPr>
          <w:rFonts w:cs="Times New Roman"/>
        </w:rPr>
      </w:pPr>
      <w:bookmarkStart w:id="380" w:name="_Toc200306441"/>
      <w:r w:rsidRPr="00ED2243">
        <w:rPr>
          <w:rFonts w:cs="Times New Roman"/>
        </w:rPr>
        <w:t>Обоснование расчетных показателей, содержащихся в основной части местных нормативов градостроительного проектирования</w:t>
      </w:r>
      <w:bookmarkEnd w:id="380"/>
    </w:p>
    <w:p w:rsidR="00CB4592" w:rsidRPr="00ED2243" w:rsidRDefault="00CB4592" w:rsidP="008B4BA9">
      <w:pPr>
        <w:pStyle w:val="3"/>
        <w:rPr>
          <w:rFonts w:cs="Times New Roman"/>
        </w:rPr>
      </w:pPr>
      <w:bookmarkStart w:id="381" w:name="_Toc200306442"/>
      <w:bookmarkStart w:id="382" w:name="_Toc85181062"/>
      <w:bookmarkStart w:id="383" w:name="_Toc85182505"/>
      <w:bookmarkStart w:id="384" w:name="_Toc85190243"/>
      <w:bookmarkStart w:id="385" w:name="_Toc85192744"/>
      <w:bookmarkStart w:id="386" w:name="_Toc85193462"/>
      <w:bookmarkStart w:id="387" w:name="_Toc85197824"/>
      <w:bookmarkStart w:id="388" w:name="_Toc85215176"/>
      <w:bookmarkStart w:id="389" w:name="_Toc85461032"/>
      <w:bookmarkStart w:id="390" w:name="_Toc85466909"/>
      <w:bookmarkStart w:id="391" w:name="_Toc86154225"/>
      <w:bookmarkStart w:id="392" w:name="_Toc88828811"/>
      <w:bookmarkStart w:id="393" w:name="_Toc88833640"/>
      <w:bookmarkStart w:id="394" w:name="_Toc89098528"/>
      <w:bookmarkStart w:id="395" w:name="_Toc89247694"/>
      <w:bookmarkStart w:id="396" w:name="_Toc89254579"/>
      <w:bookmarkStart w:id="397" w:name="_Toc89355362"/>
      <w:bookmarkEnd w:id="326"/>
      <w:bookmarkEnd w:id="327"/>
      <w:bookmarkEnd w:id="328"/>
      <w:bookmarkEnd w:id="329"/>
      <w:r w:rsidRPr="00ED2243">
        <w:rPr>
          <w:rFonts w:cs="Times New Roman"/>
        </w:rPr>
        <w:t>В области транспорта</w:t>
      </w:r>
      <w:bookmarkEnd w:id="381"/>
    </w:p>
    <w:p w:rsidR="004A7336" w:rsidRPr="00ED2243" w:rsidRDefault="004A7336" w:rsidP="004A7336">
      <w:pPr>
        <w:pStyle w:val="a6"/>
        <w:rPr>
          <w:rFonts w:cs="Times New Roman"/>
        </w:rPr>
      </w:pPr>
      <w:bookmarkStart w:id="398" w:name="_Hlk135908659"/>
      <w:r w:rsidRPr="00ED2243">
        <w:rPr>
          <w:rFonts w:cs="Times New Roman"/>
        </w:rPr>
        <w:t>Расчетные показатели минимально допустимого уровня обеспеченности автомобильными дорогами общего пользования местного значения вне границ населенных пунктов в границах муниципального округа, установлены на основе направлений, заданных документами стратегического и социально-экономического планирования муниципальных округов.</w:t>
      </w:r>
    </w:p>
    <w:p w:rsidR="004A7336" w:rsidRPr="00ED2243" w:rsidRDefault="004A7336" w:rsidP="004A7336">
      <w:pPr>
        <w:pStyle w:val="a6"/>
        <w:rPr>
          <w:rFonts w:cs="Times New Roman"/>
        </w:rPr>
      </w:pPr>
      <w:r w:rsidRPr="00ED2243">
        <w:rPr>
          <w:rFonts w:cs="Times New Roman"/>
        </w:rPr>
        <w:t>Расчетные показатели минимально допустимого уровня обеспеченности автомобильными дорогами общего пользования местного значения в границах населенных пунктов сельского поселений определены экспертным путем, на основании оценки темпов развития населенных пунктов.</w:t>
      </w:r>
    </w:p>
    <w:p w:rsidR="004A7336" w:rsidRPr="00ED2243" w:rsidRDefault="004A7336" w:rsidP="004A7336">
      <w:pPr>
        <w:pStyle w:val="a6"/>
        <w:rPr>
          <w:rFonts w:cs="Times New Roman"/>
        </w:rPr>
      </w:pPr>
      <w:r w:rsidRPr="00ED2243">
        <w:rPr>
          <w:rFonts w:cs="Times New Roman"/>
        </w:rPr>
        <w:t>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
    <w:p w:rsidR="004A7336" w:rsidRPr="00ED2243" w:rsidRDefault="004A7336" w:rsidP="004A7336">
      <w:pPr>
        <w:pStyle w:val="a6"/>
        <w:rPr>
          <w:rFonts w:cs="Times New Roman"/>
        </w:rPr>
      </w:pPr>
      <w:r w:rsidRPr="00ED2243">
        <w:rPr>
          <w:rFonts w:cs="Times New Roman"/>
        </w:rPr>
        <w:t>Расчетные показатели минимально допустимого уровня обеспеченности искусственными дорожными сооружениями и их территориальная доступность не устанавливаются.</w:t>
      </w:r>
    </w:p>
    <w:p w:rsidR="004A7336" w:rsidRPr="00ED2243" w:rsidRDefault="004A7336" w:rsidP="004A7336">
      <w:pPr>
        <w:pStyle w:val="a6"/>
        <w:rPr>
          <w:rFonts w:cs="Times New Roman"/>
        </w:rPr>
      </w:pPr>
      <w:r w:rsidRPr="00ED2243">
        <w:rPr>
          <w:rFonts w:cs="Times New Roman"/>
        </w:rPr>
        <w:t xml:space="preserve">Уровень обеспеченности местами постоянного хранения легковых автомобилей для многоквартирного дома установлен с учетом возможного размещения таких объектов в границах территории жилой застройки. </w:t>
      </w:r>
    </w:p>
    <w:p w:rsidR="004A7336" w:rsidRPr="00ED2243" w:rsidRDefault="004A7336" w:rsidP="004A7336">
      <w:pPr>
        <w:pStyle w:val="a6"/>
        <w:rPr>
          <w:rFonts w:cs="Times New Roman"/>
        </w:rPr>
      </w:pPr>
      <w:r w:rsidRPr="00ED2243">
        <w:rPr>
          <w:rFonts w:cs="Times New Roman"/>
        </w:rPr>
        <w:t>Понижающие коэффициенты для расчетных показателей обеспеченности местами хранения легковых автомобилей для многоквартирного дома установлены с учетом:</w:t>
      </w:r>
    </w:p>
    <w:p w:rsidR="004A7336" w:rsidRPr="00ED2243" w:rsidRDefault="004A7336" w:rsidP="00B5500E">
      <w:pPr>
        <w:pStyle w:val="a3"/>
        <w:ind w:left="0" w:firstLine="567"/>
        <w:rPr>
          <w:rFonts w:cs="Times New Roman"/>
        </w:rPr>
      </w:pPr>
      <w:r w:rsidRPr="00ED2243">
        <w:rPr>
          <w:rFonts w:cs="Times New Roman"/>
        </w:rPr>
        <w:t>влияния доступности общественного пассажирского транспорта на частоту пользования индивидуальным автомобилем;</w:t>
      </w:r>
    </w:p>
    <w:p w:rsidR="004A7336" w:rsidRPr="00ED2243" w:rsidRDefault="004A7336" w:rsidP="00B5500E">
      <w:pPr>
        <w:pStyle w:val="a3"/>
        <w:ind w:left="0" w:firstLine="567"/>
        <w:rPr>
          <w:rFonts w:cs="Times New Roman"/>
        </w:rPr>
      </w:pPr>
      <w:r w:rsidRPr="00ED2243">
        <w:rPr>
          <w:rFonts w:cs="Times New Roman"/>
        </w:rPr>
        <w:t>способа преобразования территории (застройка с применением механизма комплексного развития территории и без применения; застройка в границах искусственного земельного участка).</w:t>
      </w:r>
    </w:p>
    <w:p w:rsidR="004A7336" w:rsidRPr="00ED2243" w:rsidRDefault="004A7336" w:rsidP="004A7336">
      <w:pPr>
        <w:pStyle w:val="a6"/>
        <w:rPr>
          <w:rFonts w:cs="Times New Roman"/>
        </w:rPr>
      </w:pPr>
      <w:r w:rsidRPr="00ED2243">
        <w:rPr>
          <w:rFonts w:cs="Times New Roman"/>
        </w:rPr>
        <w:t>Расчетные показатели, установленные для застройки с применением механизма комплексного развития территории, применяются в случае реализации решения о комплексном развитии территории в соответствии с положениями главы 10 Градостроительного кодекса Российской Федерации.</w:t>
      </w:r>
    </w:p>
    <w:p w:rsidR="004A7336" w:rsidRPr="00ED2243" w:rsidRDefault="004A7336" w:rsidP="004A7336">
      <w:pPr>
        <w:pStyle w:val="a6"/>
        <w:rPr>
          <w:rFonts w:cs="Times New Roman"/>
        </w:rPr>
      </w:pPr>
      <w:r w:rsidRPr="00ED2243">
        <w:rPr>
          <w:rFonts w:cs="Times New Roman"/>
        </w:rPr>
        <w:t>Понижающие коэффициенты для расчетных показателей обеспеченности местами хранения легковых автомобилей для многоквартирного дома применяются согласно формуле:</w:t>
      </w:r>
    </w:p>
    <w:p w:rsidR="004A7336" w:rsidRPr="00ED2243" w:rsidRDefault="004A7336" w:rsidP="004A7336">
      <w:pPr>
        <w:pStyle w:val="a6"/>
        <w:jc w:val="center"/>
        <w:rPr>
          <w:rFonts w:cs="Times New Roman"/>
        </w:rPr>
      </w:pPr>
      <m:oMath>
        <m:r>
          <m:rPr>
            <m:sty m:val="p"/>
          </m:rPr>
          <w:rPr>
            <w:rFonts w:ascii="Cambria Math" w:hAnsi="Cambria Math" w:cs="Times New Roman"/>
            <w:lang w:val="en-US"/>
          </w:rPr>
          <m:t>N</m:t>
        </m:r>
        <m:r>
          <m:rPr>
            <m:sty m:val="p"/>
          </m:rPr>
          <w:rPr>
            <w:rFonts w:ascii="Cambria Math" w:hAnsi="Cambria Math" w:cs="Times New Roman"/>
          </w:rPr>
          <m:t xml:space="preserve">= </m:t>
        </m:r>
        <m:sSub>
          <m:sSubPr>
            <m:ctrlPr>
              <w:rPr>
                <w:rFonts w:ascii="Cambria Math" w:hAnsi="Cambria Math" w:cs="Times New Roman"/>
                <w:lang w:val="en-US"/>
              </w:rPr>
            </m:ctrlPr>
          </m:sSubPr>
          <m:e>
            <m:r>
              <m:rPr>
                <m:sty m:val="p"/>
              </m:rPr>
              <w:rPr>
                <w:rFonts w:ascii="Cambria Math" w:hAnsi="Cambria Math" w:cs="Times New Roman"/>
                <w:lang w:val="en-US"/>
              </w:rPr>
              <m:t>N</m:t>
            </m:r>
          </m:e>
          <m:sub>
            <m:r>
              <m:rPr>
                <m:sty m:val="p"/>
              </m:rPr>
              <w:rPr>
                <w:rFonts w:ascii="Cambria Math" w:hAnsi="Cambria Math" w:cs="Times New Roman"/>
              </w:rPr>
              <m:t>расч</m:t>
            </m:r>
          </m:sub>
        </m:sSub>
        <m:r>
          <m:rPr>
            <m:sty m:val="p"/>
          </m:rPr>
          <w:rPr>
            <w:rFonts w:ascii="Cambria Math" w:hAnsi="Cambria Math" w:cs="Times New Roman"/>
          </w:rPr>
          <m:t xml:space="preserve"> ∙ </m:t>
        </m:r>
        <m:sSub>
          <m:sSubPr>
            <m:ctrlPr>
              <w:rPr>
                <w:rFonts w:ascii="Cambria Math" w:hAnsi="Cambria Math" w:cs="Times New Roman"/>
                <w:lang w:val="en-US"/>
              </w:rPr>
            </m:ctrlPr>
          </m:sSubPr>
          <m:e>
            <m:r>
              <m:rPr>
                <m:sty m:val="p"/>
              </m:rPr>
              <w:rPr>
                <w:rFonts w:ascii="Cambria Math" w:hAnsi="Cambria Math" w:cs="Times New Roman"/>
                <w:lang w:val="en-US"/>
              </w:rPr>
              <m:t>K</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lang w:val="en-US"/>
              </w:rPr>
            </m:ctrlPr>
          </m:sSubPr>
          <m:e>
            <m:r>
              <m:rPr>
                <m:sty m:val="p"/>
              </m:rPr>
              <w:rPr>
                <w:rFonts w:ascii="Cambria Math" w:hAnsi="Cambria Math" w:cs="Times New Roman"/>
                <w:lang w:val="en-US"/>
              </w:rPr>
              <m:t>K</m:t>
            </m:r>
          </m:e>
          <m:sub>
            <m:r>
              <m:rPr>
                <m:sty m:val="p"/>
              </m:rPr>
              <w:rPr>
                <w:rFonts w:ascii="Cambria Math" w:hAnsi="Cambria Math" w:cs="Times New Roman"/>
              </w:rPr>
              <m:t>2</m:t>
            </m:r>
          </m:sub>
        </m:sSub>
        <m:r>
          <m:rPr>
            <m:sty m:val="p"/>
          </m:rPr>
          <w:rPr>
            <w:rFonts w:ascii="Cambria Math" w:hAnsi="Cambria Math" w:cs="Times New Roman"/>
          </w:rPr>
          <m:t xml:space="preserve"> ∙… ∙ </m:t>
        </m:r>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n</m:t>
            </m:r>
          </m:sub>
        </m:sSub>
      </m:oMath>
      <w:r w:rsidRPr="00ED2243">
        <w:rPr>
          <w:rFonts w:cs="Times New Roman"/>
        </w:rPr>
        <w:t>,</w:t>
      </w:r>
    </w:p>
    <w:p w:rsidR="004A7336" w:rsidRPr="00ED2243" w:rsidRDefault="004A7336" w:rsidP="004A7336">
      <w:pPr>
        <w:pStyle w:val="a6"/>
        <w:rPr>
          <w:rFonts w:cs="Times New Roman"/>
        </w:rPr>
      </w:pPr>
      <w:r w:rsidRPr="00ED2243">
        <w:rPr>
          <w:rFonts w:cs="Times New Roman"/>
        </w:rPr>
        <w:t>где:</w:t>
      </w:r>
    </w:p>
    <w:p w:rsidR="004A7336" w:rsidRPr="00ED2243" w:rsidRDefault="004A7336" w:rsidP="004A7336">
      <w:pPr>
        <w:pStyle w:val="a6"/>
        <w:rPr>
          <w:rFonts w:cs="Times New Roman"/>
        </w:rPr>
      </w:pPr>
      <w:r w:rsidRPr="00ED2243">
        <w:rPr>
          <w:rFonts w:cs="Times New Roman"/>
          <w:lang w:val="en-US"/>
        </w:rPr>
        <w:t>N</w:t>
      </w:r>
      <w:r w:rsidRPr="00ED2243">
        <w:rPr>
          <w:rFonts w:cs="Times New Roman"/>
        </w:rPr>
        <w:t xml:space="preserve"> – потребность в количестве парковочных мест с учетом понижающих коэффициентов;</w:t>
      </w:r>
    </w:p>
    <w:p w:rsidR="004A7336" w:rsidRPr="00ED2243" w:rsidRDefault="004A7336" w:rsidP="004A7336">
      <w:pPr>
        <w:pStyle w:val="a6"/>
        <w:rPr>
          <w:rFonts w:cs="Times New Roman"/>
        </w:rPr>
      </w:pPr>
      <w:r w:rsidRPr="00ED2243">
        <w:rPr>
          <w:rFonts w:cs="Times New Roman"/>
          <w:lang w:val="en-US"/>
        </w:rPr>
        <w:t>N</w:t>
      </w:r>
      <w:proofErr w:type="spellStart"/>
      <w:r w:rsidRPr="00ED2243">
        <w:rPr>
          <w:rFonts w:cs="Times New Roman"/>
          <w:vertAlign w:val="subscript"/>
        </w:rPr>
        <w:t>расч</w:t>
      </w:r>
      <w:proofErr w:type="spellEnd"/>
      <w:r w:rsidRPr="00ED2243">
        <w:rPr>
          <w:rFonts w:cs="Times New Roman"/>
        </w:rPr>
        <w:t xml:space="preserve"> – расчетная потребность в количестве парковочных мест согласно установленному расчетному показателю;</w:t>
      </w:r>
    </w:p>
    <w:p w:rsidR="004A7336" w:rsidRPr="00ED2243" w:rsidRDefault="004A7336" w:rsidP="004A7336">
      <w:pPr>
        <w:pStyle w:val="a6"/>
        <w:rPr>
          <w:rFonts w:cs="Times New Roman"/>
        </w:rPr>
      </w:pPr>
      <w:r w:rsidRPr="00ED2243">
        <w:rPr>
          <w:rFonts w:cs="Times New Roman"/>
        </w:rPr>
        <w:t>К</w:t>
      </w:r>
      <w:proofErr w:type="gramStart"/>
      <w:r w:rsidRPr="00ED2243">
        <w:rPr>
          <w:rFonts w:cs="Times New Roman"/>
          <w:vertAlign w:val="subscript"/>
        </w:rPr>
        <w:t>1</w:t>
      </w:r>
      <w:proofErr w:type="gramEnd"/>
      <w:r w:rsidRPr="00ED2243">
        <w:rPr>
          <w:rFonts w:cs="Times New Roman"/>
        </w:rPr>
        <w:t>, К</w:t>
      </w:r>
      <w:r w:rsidRPr="00ED2243">
        <w:rPr>
          <w:rFonts w:cs="Times New Roman"/>
          <w:vertAlign w:val="subscript"/>
        </w:rPr>
        <w:t>2</w:t>
      </w:r>
      <w:r w:rsidRPr="00ED2243">
        <w:rPr>
          <w:rFonts w:cs="Times New Roman"/>
        </w:rPr>
        <w:t>,</w:t>
      </w:r>
      <w:r w:rsidR="0096570A" w:rsidRPr="00ED2243">
        <w:rPr>
          <w:rFonts w:cs="Times New Roman"/>
        </w:rPr>
        <w:t>…</w:t>
      </w:r>
      <w:r w:rsidRPr="00ED2243">
        <w:rPr>
          <w:rFonts w:cs="Times New Roman"/>
        </w:rPr>
        <w:t>, К</w:t>
      </w:r>
      <w:r w:rsidRPr="00ED2243">
        <w:rPr>
          <w:rFonts w:cs="Times New Roman"/>
          <w:vertAlign w:val="subscript"/>
          <w:lang w:val="en-US"/>
        </w:rPr>
        <w:t>n</w:t>
      </w:r>
      <w:r w:rsidRPr="00ED2243">
        <w:rPr>
          <w:rFonts w:cs="Times New Roman"/>
        </w:rPr>
        <w:t xml:space="preserve"> – понижающие коэффициенты.</w:t>
      </w:r>
    </w:p>
    <w:p w:rsidR="004A7336" w:rsidRPr="00ED2243" w:rsidRDefault="004A7336" w:rsidP="004A7336">
      <w:pPr>
        <w:pStyle w:val="a6"/>
        <w:rPr>
          <w:rFonts w:cs="Times New Roman"/>
        </w:rPr>
      </w:pPr>
      <w:r w:rsidRPr="00ED2243">
        <w:rPr>
          <w:rFonts w:cs="Times New Roman"/>
        </w:rPr>
        <w:t>Расчетные показатели минимально допустимого уровня обеспеченности местами временного хранения легковых автомобилей определены путем сравнительного анализа норм расчета стоянок автомобилей для населенных пунктов со схожими социально-экономическими характеристиками и уровнем автомобилизации населения.</w:t>
      </w:r>
    </w:p>
    <w:p w:rsidR="004A7336" w:rsidRPr="00ED2243" w:rsidRDefault="004A7336" w:rsidP="004A7336">
      <w:pPr>
        <w:pStyle w:val="a6"/>
        <w:rPr>
          <w:rFonts w:cs="Times New Roman"/>
        </w:rPr>
      </w:pPr>
      <w:r w:rsidRPr="00ED2243">
        <w:rPr>
          <w:rFonts w:cs="Times New Roman"/>
        </w:rPr>
        <w:t>Потребность в парковочных местах для электромобилей и гибридных автомобилей, в том числе оборудованных зарядными устройствами, установлена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25.05.2022 № АК-131-р.</w:t>
      </w:r>
    </w:p>
    <w:p w:rsidR="004A7336" w:rsidRPr="00ED2243" w:rsidRDefault="004A7336" w:rsidP="004A7336">
      <w:pPr>
        <w:pStyle w:val="a6"/>
        <w:rPr>
          <w:rFonts w:cs="Times New Roman"/>
        </w:rPr>
      </w:pPr>
      <w:bookmarkStart w:id="399" w:name="_Hlk186021729"/>
      <w:r w:rsidRPr="00ED2243">
        <w:rPr>
          <w:rFonts w:cs="Times New Roman"/>
        </w:rPr>
        <w:t>Улично-дорожную сеть в документах территориального планирования муниципальных образований необходимо отображать согласно значению класса объектов «Улично-дорожная сеть городского населенного пункта» и «Улично-дорожная сеть сельского населенного пункта», установленных в Требованиях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Министерства экономического развития Российской Федерации от 09.01.2018 № 10. Сопоставление категорий улиц и дорог с классификацией, приведенной в пунктах 11.4-11.6 СП 42.13330.2016 «СНиП 2.07.01-89* «Градостроительство. Планировка и застройка городских и сельских поселений» представлено в РНГП Приморского края.</w:t>
      </w:r>
    </w:p>
    <w:p w:rsidR="00CB4592" w:rsidRPr="00ED2243" w:rsidRDefault="006E1F66" w:rsidP="008B4BA9">
      <w:pPr>
        <w:pStyle w:val="3"/>
        <w:rPr>
          <w:rFonts w:cs="Times New Roman"/>
        </w:rPr>
      </w:pPr>
      <w:bookmarkStart w:id="400" w:name="_Toc200306443"/>
      <w:bookmarkEnd w:id="398"/>
      <w:bookmarkEnd w:id="399"/>
      <w:r w:rsidRPr="00ED2243">
        <w:rPr>
          <w:rFonts w:cs="Times New Roman"/>
        </w:rPr>
        <w:t xml:space="preserve">В области </w:t>
      </w:r>
      <w:r w:rsidR="00CC449B" w:rsidRPr="00ED2243">
        <w:rPr>
          <w:rFonts w:cs="Times New Roman"/>
        </w:rPr>
        <w:t>социальной инфраструктуры</w:t>
      </w:r>
      <w:bookmarkEnd w:id="400"/>
    </w:p>
    <w:p w:rsidR="00CC449B" w:rsidRPr="00ED2243" w:rsidRDefault="00CC449B" w:rsidP="00CC449B">
      <w:pPr>
        <w:pStyle w:val="a6"/>
        <w:rPr>
          <w:rFonts w:cs="Times New Roman"/>
        </w:rPr>
      </w:pPr>
      <w:r w:rsidRPr="00ED2243">
        <w:rPr>
          <w:rFonts w:cs="Times New Roman"/>
        </w:rPr>
        <w:t>Расчетные показатели в отношении объектов социальной инфраструктуры установлены с применением расчетного метода и метода экспертной оценки, исходя из анализа сложившейся обеспеченности населения данными объектами, потребности в создании данных объектов на территории муниципального образования, РНГП в Приморском крае. Кроме того, учтена современная демографическая ситуация в муниципальном округе, ретроспектива и прогнозы ее изменения, в том числе по возрастным группам населения.</w:t>
      </w:r>
    </w:p>
    <w:p w:rsidR="00CC449B" w:rsidRPr="00ED2243" w:rsidRDefault="00CC449B" w:rsidP="00CC449B">
      <w:pPr>
        <w:pStyle w:val="a6"/>
        <w:rPr>
          <w:rFonts w:cs="Times New Roman"/>
        </w:rPr>
      </w:pPr>
      <w:r w:rsidRPr="00ED2243">
        <w:rPr>
          <w:rFonts w:cs="Times New Roman"/>
        </w:rPr>
        <w:t>Расчетные показатели максимально допустимого уровня территориальной доступности объектов социальной инфраструктуры установлены с учетом значения объектов в планировочной организации территории в зависимости от периодичности пользования объектами, типологии жилой застройки, экономической эффективности функционирования объектов исходя из затрат на их строительство и последующую эксплуатацию, а также климатических особенностей муниципального образования.</w:t>
      </w:r>
    </w:p>
    <w:p w:rsidR="00CC449B" w:rsidRPr="00ED2243" w:rsidRDefault="00CC449B" w:rsidP="00CC449B">
      <w:pPr>
        <w:pStyle w:val="a6"/>
        <w:rPr>
          <w:rFonts w:cs="Times New Roman"/>
        </w:rPr>
      </w:pPr>
      <w:r w:rsidRPr="00ED2243">
        <w:rPr>
          <w:rFonts w:cs="Times New Roman"/>
        </w:rPr>
        <w:t>Значения размеров земельных участков приняты в соответствии с РНГП в Приморском крае.</w:t>
      </w:r>
    </w:p>
    <w:p w:rsidR="00CC449B" w:rsidRPr="00ED2243" w:rsidRDefault="00CC449B" w:rsidP="004E5E9A">
      <w:pPr>
        <w:pStyle w:val="4"/>
        <w:numPr>
          <w:ilvl w:val="3"/>
          <w:numId w:val="24"/>
        </w:numPr>
        <w:jc w:val="both"/>
        <w:rPr>
          <w:b w:val="0"/>
        </w:rPr>
      </w:pPr>
      <w:r w:rsidRPr="00ED2243">
        <w:rPr>
          <w:b w:val="0"/>
        </w:rPr>
        <w:t>В области</w:t>
      </w:r>
      <w:r w:rsidRPr="00ED2243">
        <w:t xml:space="preserve"> </w:t>
      </w:r>
      <w:r w:rsidRPr="00ED2243">
        <w:rPr>
          <w:b w:val="0"/>
        </w:rPr>
        <w:t>образования</w:t>
      </w:r>
    </w:p>
    <w:p w:rsidR="00CD0C70" w:rsidRPr="00CD0C70" w:rsidRDefault="00CD0C70" w:rsidP="00CD0C70">
      <w:pPr>
        <w:pStyle w:val="a6"/>
        <w:rPr>
          <w:rFonts w:cs="Times New Roman"/>
        </w:rPr>
      </w:pPr>
      <w:r w:rsidRPr="00CD0C70">
        <w:rPr>
          <w:rFonts w:cs="Times New Roman"/>
        </w:rPr>
        <w:t>Система образования муниципального округа город Партизанск включает в себя следующие организации:</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«Кристалл» (г. Партизанск);</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«Антарес» (г. Партизанск);</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«Гармония» (г. Партизанск);</w:t>
      </w:r>
    </w:p>
    <w:p w:rsidR="00CD0C70" w:rsidRPr="00CD0C70" w:rsidRDefault="00CD0C70" w:rsidP="00CB1587">
      <w:pPr>
        <w:pStyle w:val="a3"/>
        <w:ind w:left="0" w:firstLine="567"/>
        <w:rPr>
          <w:rFonts w:cs="Times New Roman"/>
        </w:rPr>
      </w:pPr>
      <w:r w:rsidRPr="00CD0C70">
        <w:rPr>
          <w:rFonts w:cs="Times New Roman"/>
        </w:rPr>
        <w:t>МБОУ «Средняя общеобразовательная школа № 6» (г. Партизанск);</w:t>
      </w:r>
    </w:p>
    <w:p w:rsidR="00CD0C70" w:rsidRPr="00CD0C70" w:rsidRDefault="00CD0C70" w:rsidP="00CB1587">
      <w:pPr>
        <w:pStyle w:val="a3"/>
        <w:ind w:left="0" w:firstLine="567"/>
        <w:rPr>
          <w:rFonts w:cs="Times New Roman"/>
        </w:rPr>
      </w:pPr>
      <w:r w:rsidRPr="00CD0C70">
        <w:rPr>
          <w:rFonts w:cs="Times New Roman"/>
        </w:rPr>
        <w:t>МБОУ «Средняя общеобразовательная школа № 12» (г. Партизанск);</w:t>
      </w:r>
    </w:p>
    <w:p w:rsidR="00CD0C70" w:rsidRPr="00CD0C70" w:rsidRDefault="00CD0C70" w:rsidP="00CB1587">
      <w:pPr>
        <w:pStyle w:val="a3"/>
        <w:ind w:left="0" w:firstLine="567"/>
        <w:rPr>
          <w:rFonts w:cs="Times New Roman"/>
        </w:rPr>
      </w:pPr>
      <w:r w:rsidRPr="00CD0C70">
        <w:rPr>
          <w:rFonts w:cs="Times New Roman"/>
        </w:rPr>
        <w:t xml:space="preserve">МБОУ «Образовательный центр «Вектор» (с. </w:t>
      </w:r>
      <w:proofErr w:type="spellStart"/>
      <w:r w:rsidRPr="00CD0C70">
        <w:rPr>
          <w:rFonts w:cs="Times New Roman"/>
        </w:rPr>
        <w:t>Углекаменск</w:t>
      </w:r>
      <w:proofErr w:type="spellEnd"/>
      <w:r w:rsidRPr="00CD0C70">
        <w:rPr>
          <w:rFonts w:cs="Times New Roman"/>
        </w:rPr>
        <w:t>);</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«Вектор» (корпус 2) (с. Казанка);</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«Вектор» (корпус 3) (с. Авангард);</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«Вектор» (корпус 4) (с. Тигровой);</w:t>
      </w:r>
    </w:p>
    <w:p w:rsidR="00CD0C70" w:rsidRPr="00CD0C70" w:rsidRDefault="00CD0C70" w:rsidP="00CB1587">
      <w:pPr>
        <w:pStyle w:val="a3"/>
        <w:ind w:left="0" w:firstLine="567"/>
        <w:rPr>
          <w:rFonts w:cs="Times New Roman"/>
        </w:rPr>
      </w:pPr>
      <w:r w:rsidRPr="00CD0C70">
        <w:rPr>
          <w:rFonts w:cs="Times New Roman"/>
        </w:rPr>
        <w:t xml:space="preserve">МБОУ «Образовательный центр «Вектор» (корпус 5) (с. </w:t>
      </w:r>
      <w:proofErr w:type="spellStart"/>
      <w:r w:rsidRPr="00CD0C70">
        <w:rPr>
          <w:rFonts w:cs="Times New Roman"/>
        </w:rPr>
        <w:t>Бровничи</w:t>
      </w:r>
      <w:proofErr w:type="spellEnd"/>
      <w:r w:rsidRPr="00CD0C70">
        <w:rPr>
          <w:rFonts w:cs="Times New Roman"/>
        </w:rPr>
        <w:t>);</w:t>
      </w:r>
    </w:p>
    <w:p w:rsidR="00CD0C70" w:rsidRPr="00CD0C70" w:rsidRDefault="00CD0C70" w:rsidP="00CB1587">
      <w:pPr>
        <w:pStyle w:val="a3"/>
        <w:ind w:left="0" w:firstLine="567"/>
        <w:rPr>
          <w:rFonts w:cs="Times New Roman"/>
        </w:rPr>
      </w:pPr>
      <w:r w:rsidRPr="00CD0C70">
        <w:rPr>
          <w:rFonts w:cs="Times New Roman"/>
        </w:rPr>
        <w:t>МБОУ «Средняя общеобразовательная школа № 24» (г. Партизанск);</w:t>
      </w:r>
    </w:p>
    <w:p w:rsidR="00CD0C70" w:rsidRDefault="00CD0C70" w:rsidP="00CB1587">
      <w:pPr>
        <w:pStyle w:val="a3"/>
        <w:ind w:left="0" w:firstLine="567"/>
        <w:rPr>
          <w:rFonts w:cs="Times New Roman"/>
        </w:rPr>
      </w:pPr>
      <w:r w:rsidRPr="00CD0C70">
        <w:rPr>
          <w:rFonts w:cs="Times New Roman"/>
        </w:rPr>
        <w:t>МБОУ «Образовательный центр «Сапсан» (г. Партизанск)</w:t>
      </w:r>
      <w:r>
        <w:rPr>
          <w:rFonts w:cs="Times New Roman"/>
        </w:rPr>
        <w:t>.</w:t>
      </w:r>
    </w:p>
    <w:p w:rsidR="00CC449B" w:rsidRPr="00ED2243" w:rsidRDefault="00CC449B" w:rsidP="00CC449B">
      <w:pPr>
        <w:pStyle w:val="a6"/>
        <w:rPr>
          <w:rFonts w:cs="Times New Roman"/>
        </w:rPr>
      </w:pPr>
      <w:r w:rsidRPr="00ED2243">
        <w:rPr>
          <w:rFonts w:cs="Times New Roman"/>
        </w:rPr>
        <w:t>Расчетные показатели минимально допустимого уровня обеспеченности населения образовательными организациями, выраженные в виде удельного количества мест, приходящихся на 1 тыс. человек общей численности населения, определены по следующей формуле:</w:t>
      </w:r>
    </w:p>
    <w:p w:rsidR="0000118B" w:rsidRPr="00ED2243" w:rsidRDefault="00EC657B" w:rsidP="00CC449B">
      <w:pPr>
        <w:suppressAutoHyphens/>
        <w:autoSpaceDE w:val="0"/>
        <w:autoSpaceDN w:val="0"/>
        <w:spacing w:before="120" w:after="60"/>
        <w:jc w:val="center"/>
        <w:rPr>
          <w:rFonts w:eastAsia="Calibri"/>
        </w:rPr>
      </w:pPr>
      <m:oMath>
        <m:r>
          <w:rPr>
            <w:rFonts w:ascii="Cambria Math" w:eastAsia="Calibri" w:hAnsi="Cambria Math"/>
          </w:rPr>
          <m:t xml:space="preserve">Н= </m:t>
        </m:r>
        <m:f>
          <m:fPr>
            <m:ctrlPr>
              <w:rPr>
                <w:rFonts w:ascii="Cambria Math" w:eastAsia="Calibri" w:hAnsi="Cambria Math"/>
                <w:i/>
                <w:sz w:val="32"/>
              </w:rPr>
            </m:ctrlPr>
          </m:fPr>
          <m:num>
            <m:r>
              <w:rPr>
                <w:rFonts w:ascii="Cambria Math" w:eastAsia="Calibri" w:hAnsi="Cambria Math"/>
                <w:sz w:val="32"/>
              </w:rPr>
              <m:t>1000×(</m:t>
            </m:r>
            <m:sSub>
              <m:sSubPr>
                <m:ctrlPr>
                  <w:rPr>
                    <w:rFonts w:ascii="Cambria Math" w:eastAsia="Calibri" w:hAnsi="Cambria Math"/>
                    <w:i/>
                    <w:sz w:val="32"/>
                  </w:rPr>
                </m:ctrlPr>
              </m:sSubPr>
              <m:e>
                <m:r>
                  <w:rPr>
                    <w:rFonts w:ascii="Cambria Math" w:eastAsia="Calibri" w:hAnsi="Cambria Math"/>
                    <w:sz w:val="32"/>
                  </w:rPr>
                  <m:t>Д</m:t>
                </m:r>
              </m:e>
              <m:sub>
                <m:r>
                  <w:rPr>
                    <w:rFonts w:ascii="Cambria Math" w:eastAsia="Calibri" w:hAnsi="Cambria Math"/>
                    <w:sz w:val="32"/>
                    <w:lang w:val="en-US"/>
                  </w:rPr>
                  <m:t>i</m:t>
                </m:r>
              </m:sub>
            </m:sSub>
            <m:r>
              <w:rPr>
                <w:rFonts w:ascii="Cambria Math" w:eastAsia="Calibri" w:hAnsi="Cambria Math"/>
                <w:sz w:val="32"/>
              </w:rPr>
              <m:t>×</m:t>
            </m:r>
            <m:sSub>
              <m:sSubPr>
                <m:ctrlPr>
                  <w:rPr>
                    <w:rFonts w:ascii="Cambria Math" w:eastAsia="Calibri" w:hAnsi="Cambria Math"/>
                    <w:i/>
                    <w:sz w:val="32"/>
                  </w:rPr>
                </m:ctrlPr>
              </m:sSubPr>
              <m:e>
                <m:r>
                  <w:rPr>
                    <w:rFonts w:ascii="Cambria Math" w:eastAsia="Calibri" w:hAnsi="Cambria Math"/>
                    <w:sz w:val="32"/>
                  </w:rPr>
                  <m:t>О</m:t>
                </m:r>
              </m:e>
              <m:sub>
                <m:r>
                  <w:rPr>
                    <w:rFonts w:ascii="Cambria Math" w:eastAsia="Calibri" w:hAnsi="Cambria Math"/>
                    <w:sz w:val="32"/>
                  </w:rPr>
                  <m:t>i</m:t>
                </m:r>
              </m:sub>
            </m:sSub>
            <m:r>
              <w:rPr>
                <w:rFonts w:ascii="Cambria Math" w:eastAsia="Calibri" w:hAnsi="Cambria Math"/>
                <w:sz w:val="32"/>
              </w:rPr>
              <m:t>)</m:t>
            </m:r>
          </m:num>
          <m:den>
            <m:r>
              <w:rPr>
                <w:rFonts w:ascii="Cambria Math" w:eastAsia="Calibri" w:hAnsi="Cambria Math"/>
                <w:sz w:val="32"/>
              </w:rPr>
              <m:t>(Ч×100)</m:t>
            </m:r>
          </m:den>
        </m:f>
      </m:oMath>
      <w:r w:rsidRPr="00ED2243">
        <w:rPr>
          <w:rFonts w:eastAsia="Calibri"/>
        </w:rPr>
        <w:t>,</w:t>
      </w:r>
    </w:p>
    <w:p w:rsidR="00CC449B" w:rsidRPr="00ED2243" w:rsidRDefault="00CC449B" w:rsidP="0000118B">
      <w:pPr>
        <w:pStyle w:val="a6"/>
        <w:rPr>
          <w:rFonts w:cs="Times New Roman"/>
        </w:rPr>
      </w:pPr>
      <w:r w:rsidRPr="00ED2243">
        <w:rPr>
          <w:rFonts w:cs="Times New Roman"/>
        </w:rPr>
        <w:t>где:</w:t>
      </w:r>
    </w:p>
    <w:p w:rsidR="00CC449B" w:rsidRPr="004B4936" w:rsidRDefault="00CC449B" w:rsidP="00CC449B">
      <w:pPr>
        <w:pStyle w:val="a6"/>
        <w:rPr>
          <w:rFonts w:cs="Times New Roman"/>
        </w:rPr>
      </w:pPr>
      <w:r w:rsidRPr="004B4936">
        <w:rPr>
          <w:rFonts w:cs="Times New Roman"/>
        </w:rPr>
        <w:t xml:space="preserve">Н </w:t>
      </w:r>
      <w:r w:rsidRPr="00ED2243">
        <w:rPr>
          <w:rFonts w:cs="Times New Roman"/>
        </w:rPr>
        <w:t xml:space="preserve">– расчетный показатель обеспеченности </w:t>
      </w:r>
      <w:r w:rsidRPr="004B4936">
        <w:rPr>
          <w:rFonts w:cs="Times New Roman"/>
        </w:rPr>
        <w:t xml:space="preserve">образовательными организациями, </w:t>
      </w:r>
      <w:r w:rsidRPr="00ED2243">
        <w:rPr>
          <w:rFonts w:cs="Times New Roman"/>
        </w:rPr>
        <w:t>выраженный в виде удельного количества мест, приходящихся на 1 тыс. человек общей численности населения;</w:t>
      </w:r>
    </w:p>
    <w:p w:rsidR="00CC449B" w:rsidRPr="00ED2243" w:rsidRDefault="004B4936" w:rsidP="00CC449B">
      <w:pPr>
        <w:pStyle w:val="a6"/>
        <w:rPr>
          <w:rFonts w:cs="Times New Roman"/>
        </w:rPr>
      </w:pPr>
      <w:r>
        <w:rPr>
          <w:rFonts w:cs="Times New Roman"/>
        </w:rPr>
        <w:t>Д</w:t>
      </w:r>
      <w:proofErr w:type="spellStart"/>
      <w:r>
        <w:rPr>
          <w:rFonts w:cs="Times New Roman"/>
          <w:vertAlign w:val="subscript"/>
          <w:lang w:val="en-US"/>
        </w:rPr>
        <w:t>i</w:t>
      </w:r>
      <w:proofErr w:type="spellEnd"/>
      <w:r w:rsidRPr="004B4936">
        <w:rPr>
          <w:rFonts w:cs="Times New Roman"/>
        </w:rPr>
        <w:t xml:space="preserve"> </w:t>
      </w:r>
      <w:r w:rsidR="00CC449B" w:rsidRPr="00ED2243">
        <w:rPr>
          <w:rFonts w:cs="Times New Roman"/>
        </w:rPr>
        <w:t>– численность детей соответствующих возрастных групп (1-7 лет, 7-18 лет, 5-18 лет), человек. Определена на основании ретроспективного анализа возрастной структуры населения муниципального образования, а также прогноза демографических показателей, в том ч</w:t>
      </w:r>
      <w:r w:rsidR="00332120" w:rsidRPr="00ED2243">
        <w:rPr>
          <w:rFonts w:cs="Times New Roman"/>
        </w:rPr>
        <w:t>исле содержащихся в документах</w:t>
      </w:r>
      <w:r w:rsidR="00CC449B" w:rsidRPr="00ED2243">
        <w:rPr>
          <w:rFonts w:cs="Times New Roman"/>
        </w:rPr>
        <w:t xml:space="preserve"> стратегического планирования </w:t>
      </w:r>
      <w:r w:rsidR="00332120" w:rsidRPr="00ED2243">
        <w:rPr>
          <w:rFonts w:cs="Times New Roman"/>
        </w:rPr>
        <w:t>муниципального образования</w:t>
      </w:r>
      <w:r w:rsidR="00CC449B" w:rsidRPr="00ED2243">
        <w:rPr>
          <w:rFonts w:cs="Times New Roman"/>
        </w:rPr>
        <w:t>;</w:t>
      </w:r>
    </w:p>
    <w:p w:rsidR="00CC449B" w:rsidRPr="004B4936" w:rsidRDefault="004B4936" w:rsidP="00CC449B">
      <w:pPr>
        <w:pStyle w:val="a6"/>
        <w:rPr>
          <w:rFonts w:cs="Times New Roman"/>
        </w:rPr>
      </w:pPr>
      <w:proofErr w:type="spellStart"/>
      <w:r w:rsidRPr="004B4936">
        <w:rPr>
          <w:rFonts w:cs="Times New Roman"/>
        </w:rPr>
        <w:t>O</w:t>
      </w:r>
      <w:r w:rsidRPr="004B4936">
        <w:rPr>
          <w:rFonts w:cs="Times New Roman"/>
          <w:vertAlign w:val="subscript"/>
        </w:rPr>
        <w:t>i</w:t>
      </w:r>
      <w:proofErr w:type="spellEnd"/>
      <w:r w:rsidRPr="004B4936">
        <w:rPr>
          <w:rFonts w:cs="Times New Roman"/>
        </w:rPr>
        <w:t xml:space="preserve"> </w:t>
      </w:r>
      <w:r w:rsidR="00CC449B" w:rsidRPr="004B4936">
        <w:rPr>
          <w:rFonts w:cs="Times New Roman"/>
        </w:rPr>
        <w:t>– уровень охвата детей соответствующих возрастных групп образовательными организациями (мест на 100 детей в возрасте 1-7 лет, 7-18 лет, 5-18 лет);</w:t>
      </w:r>
    </w:p>
    <w:p w:rsidR="00CC449B" w:rsidRPr="004B4936" w:rsidRDefault="00CC449B" w:rsidP="0027639A">
      <w:pPr>
        <w:pStyle w:val="a6"/>
        <w:rPr>
          <w:rFonts w:cs="Times New Roman"/>
        </w:rPr>
      </w:pPr>
      <w:r w:rsidRPr="004B4936">
        <w:rPr>
          <w:rFonts w:cs="Times New Roman"/>
        </w:rPr>
        <w:t>Ч –</w:t>
      </w:r>
      <w:r w:rsidRPr="00ED2243">
        <w:rPr>
          <w:rFonts w:cs="Times New Roman"/>
        </w:rPr>
        <w:t xml:space="preserve"> общая численность населения </w:t>
      </w:r>
      <w:r w:rsidR="00332120" w:rsidRPr="004B4936">
        <w:rPr>
          <w:rFonts w:cs="Times New Roman"/>
        </w:rPr>
        <w:t>муниципального округа</w:t>
      </w:r>
      <w:r w:rsidRPr="00ED2243">
        <w:rPr>
          <w:rFonts w:cs="Times New Roman"/>
        </w:rPr>
        <w:t>, человек. Принята на основании ретроспективного анализа демографической ситуации в муниципальном образовании, а</w:t>
      </w:r>
      <w:r w:rsidR="0000118B" w:rsidRPr="004B4936">
        <w:rPr>
          <w:rFonts w:cs="Times New Roman"/>
        </w:rPr>
        <w:t xml:space="preserve"> </w:t>
      </w:r>
      <w:r w:rsidRPr="00ED2243">
        <w:rPr>
          <w:rFonts w:cs="Times New Roman"/>
        </w:rPr>
        <w:t>также прогноза демографических показателей, в том числе содержащихся в</w:t>
      </w:r>
      <w:r w:rsidR="00816970" w:rsidRPr="004B4936">
        <w:rPr>
          <w:rFonts w:cs="Times New Roman"/>
        </w:rPr>
        <w:t xml:space="preserve"> </w:t>
      </w:r>
      <w:r w:rsidRPr="00ED2243">
        <w:rPr>
          <w:rFonts w:cs="Times New Roman"/>
        </w:rPr>
        <w:t>документа</w:t>
      </w:r>
      <w:r w:rsidR="00332120" w:rsidRPr="004B4936">
        <w:rPr>
          <w:rFonts w:cs="Times New Roman"/>
        </w:rPr>
        <w:t>х</w:t>
      </w:r>
      <w:r w:rsidRPr="00ED2243">
        <w:rPr>
          <w:rFonts w:cs="Times New Roman"/>
        </w:rPr>
        <w:t xml:space="preserve"> стратегического планирования </w:t>
      </w:r>
      <w:r w:rsidR="00332120" w:rsidRPr="004B4936">
        <w:rPr>
          <w:rFonts w:cs="Times New Roman"/>
        </w:rPr>
        <w:t>муниципального образования</w:t>
      </w:r>
      <w:r w:rsidRPr="004B4936">
        <w:rPr>
          <w:rFonts w:cs="Times New Roman"/>
        </w:rPr>
        <w:t>.</w:t>
      </w:r>
    </w:p>
    <w:p w:rsidR="0027639A" w:rsidRDefault="00CD0C70" w:rsidP="0027639A">
      <w:pPr>
        <w:pStyle w:val="a6"/>
        <w:rPr>
          <w:rFonts w:cs="Times New Roman"/>
        </w:rPr>
      </w:pPr>
      <w:r>
        <w:rPr>
          <w:rFonts w:cs="Times New Roman"/>
        </w:rPr>
        <w:t xml:space="preserve">В соответствии с РНГП в Приморском крае муниципальный округ город Партизанск (до </w:t>
      </w:r>
      <w:r w:rsidR="00AF1EEC">
        <w:rPr>
          <w:rFonts w:cs="Times New Roman"/>
        </w:rPr>
        <w:t>2025</w:t>
      </w:r>
      <w:r>
        <w:rPr>
          <w:rFonts w:cs="Times New Roman"/>
        </w:rPr>
        <w:t xml:space="preserve"> года – Партизанский городской округ) относится к следующим группам:</w:t>
      </w:r>
    </w:p>
    <w:p w:rsidR="00CD0C70" w:rsidRDefault="00CD0C70" w:rsidP="00CE429D">
      <w:pPr>
        <w:pStyle w:val="a3"/>
        <w:ind w:left="0" w:firstLine="567"/>
        <w:rPr>
          <w:rFonts w:cs="Times New Roman"/>
        </w:rPr>
      </w:pPr>
      <w:r>
        <w:rPr>
          <w:rFonts w:cs="Times New Roman"/>
        </w:rPr>
        <w:t>по охвату детей дошкольным образованием – группа А (таблица Б.1 РНГП в Приморском крае)</w:t>
      </w:r>
      <w:r w:rsidR="00CE429D">
        <w:rPr>
          <w:rFonts w:cs="Times New Roman"/>
        </w:rPr>
        <w:t>, О</w:t>
      </w:r>
      <w:r w:rsidR="00CE429D">
        <w:rPr>
          <w:rFonts w:cs="Times New Roman"/>
          <w:vertAlign w:val="subscript"/>
        </w:rPr>
        <w:t>1-7</w:t>
      </w:r>
      <w:r w:rsidR="00CE429D">
        <w:rPr>
          <w:rFonts w:cs="Times New Roman"/>
        </w:rPr>
        <w:t>=60</w:t>
      </w:r>
      <w:r>
        <w:rPr>
          <w:rFonts w:cs="Times New Roman"/>
        </w:rPr>
        <w:t>;</w:t>
      </w:r>
    </w:p>
    <w:p w:rsidR="00CD0C70" w:rsidRDefault="00CD0C70" w:rsidP="00CE429D">
      <w:pPr>
        <w:pStyle w:val="a3"/>
        <w:ind w:left="0" w:firstLine="567"/>
        <w:rPr>
          <w:rFonts w:cs="Times New Roman"/>
        </w:rPr>
      </w:pPr>
      <w:r>
        <w:rPr>
          <w:rFonts w:cs="Times New Roman"/>
        </w:rPr>
        <w:t xml:space="preserve">по охвату детей в возрасте от 16 до 18 лет средним общим образованием – группа </w:t>
      </w:r>
      <w:r w:rsidR="00F732E8">
        <w:rPr>
          <w:rFonts w:cs="Times New Roman"/>
        </w:rPr>
        <w:t>В (таблица Б.2 РНГП в Приморском крае)</w:t>
      </w:r>
      <w:r w:rsidR="00CE429D">
        <w:rPr>
          <w:rFonts w:cs="Times New Roman"/>
        </w:rPr>
        <w:t>, О</w:t>
      </w:r>
      <w:r w:rsidR="00CE429D">
        <w:rPr>
          <w:rFonts w:cs="Times New Roman"/>
          <w:vertAlign w:val="subscript"/>
        </w:rPr>
        <w:t>7-18</w:t>
      </w:r>
      <w:r w:rsidR="00CE429D">
        <w:rPr>
          <w:rFonts w:cs="Times New Roman"/>
        </w:rPr>
        <w:t>=94</w:t>
      </w:r>
      <w:r w:rsidR="00F732E8">
        <w:rPr>
          <w:rFonts w:cs="Times New Roman"/>
        </w:rPr>
        <w:t>;</w:t>
      </w:r>
    </w:p>
    <w:p w:rsidR="00F732E8" w:rsidRDefault="00F732E8" w:rsidP="00CE429D">
      <w:pPr>
        <w:pStyle w:val="a3"/>
        <w:ind w:left="0" w:firstLine="567"/>
        <w:rPr>
          <w:rFonts w:cs="Times New Roman"/>
        </w:rPr>
      </w:pPr>
      <w:r>
        <w:rPr>
          <w:rFonts w:cs="Times New Roman"/>
        </w:rPr>
        <w:t>по охвату детей в возрасте от 5 до 18 лет дополнительным образованием – группа А (таблица Б.3 РНГП в Приморском крае)</w:t>
      </w:r>
      <w:r w:rsidR="00CE429D">
        <w:rPr>
          <w:rFonts w:cs="Times New Roman"/>
        </w:rPr>
        <w:t>, О</w:t>
      </w:r>
      <w:r w:rsidR="00CE429D">
        <w:rPr>
          <w:rFonts w:cs="Times New Roman"/>
          <w:vertAlign w:val="subscript"/>
        </w:rPr>
        <w:t>5-18</w:t>
      </w:r>
      <w:r w:rsidR="00CE429D">
        <w:rPr>
          <w:rFonts w:cs="Times New Roman"/>
        </w:rPr>
        <w:t>=90.</w:t>
      </w:r>
    </w:p>
    <w:p w:rsidR="00CE429D" w:rsidRDefault="00AC5694" w:rsidP="0027639A">
      <w:pPr>
        <w:pStyle w:val="a6"/>
        <w:rPr>
          <w:rFonts w:cs="Times New Roman"/>
          <w:szCs w:val="20"/>
        </w:rPr>
      </w:pPr>
      <w:r w:rsidRPr="00ED2243">
        <w:rPr>
          <w:rFonts w:cs="Times New Roman"/>
          <w:szCs w:val="20"/>
        </w:rPr>
        <w:t xml:space="preserve">Число детей соответствующей возрастной группы </w:t>
      </w:r>
      <w:r w:rsidR="00CE429D">
        <w:rPr>
          <w:rFonts w:cs="Times New Roman"/>
          <w:szCs w:val="20"/>
        </w:rPr>
        <w:t>рассчитано</w:t>
      </w:r>
      <w:r w:rsidRPr="00ED2243">
        <w:rPr>
          <w:rFonts w:cs="Times New Roman"/>
          <w:szCs w:val="20"/>
        </w:rPr>
        <w:t xml:space="preserve"> с опорой на данные территориального органа Федеральной службы государственной статистики по Приморскому краю о возрастном составе населения муниципальных образований Приморского края на год, предшествующий расчетному</w:t>
      </w:r>
      <w:r w:rsidR="00CE429D">
        <w:rPr>
          <w:rFonts w:cs="Times New Roman"/>
          <w:szCs w:val="20"/>
        </w:rPr>
        <w:t xml:space="preserve"> (половозрастная структура населения муниципального округа город Партизанск отражена в таблице 22 настоящих Нормативов):</w:t>
      </w:r>
    </w:p>
    <w:p w:rsidR="0027639A" w:rsidRDefault="00CE429D" w:rsidP="0027639A">
      <w:pPr>
        <w:pStyle w:val="a6"/>
        <w:rPr>
          <w:rFonts w:cs="Times New Roman"/>
          <w:szCs w:val="20"/>
        </w:rPr>
      </w:pPr>
      <w:r>
        <w:rPr>
          <w:rFonts w:cs="Times New Roman"/>
          <w:szCs w:val="20"/>
        </w:rPr>
        <w:t>Д</w:t>
      </w:r>
      <w:r>
        <w:rPr>
          <w:rFonts w:cs="Times New Roman"/>
          <w:szCs w:val="20"/>
          <w:vertAlign w:val="subscript"/>
        </w:rPr>
        <w:t>1-7</w:t>
      </w:r>
      <w:r>
        <w:rPr>
          <w:rFonts w:cs="Times New Roman"/>
          <w:szCs w:val="20"/>
        </w:rPr>
        <w:t>=</w:t>
      </w:r>
      <w:r w:rsidR="002900B0">
        <w:rPr>
          <w:rFonts w:cs="Times New Roman"/>
          <w:szCs w:val="20"/>
        </w:rPr>
        <w:t>2527 чел.;</w:t>
      </w:r>
    </w:p>
    <w:p w:rsidR="002900B0" w:rsidRDefault="002900B0" w:rsidP="002900B0">
      <w:pPr>
        <w:pStyle w:val="a6"/>
        <w:rPr>
          <w:rFonts w:cs="Times New Roman"/>
          <w:szCs w:val="20"/>
        </w:rPr>
      </w:pPr>
      <w:r>
        <w:rPr>
          <w:rFonts w:cs="Times New Roman"/>
          <w:szCs w:val="20"/>
        </w:rPr>
        <w:t>Д</w:t>
      </w:r>
      <w:r>
        <w:rPr>
          <w:rFonts w:cs="Times New Roman"/>
          <w:szCs w:val="20"/>
          <w:vertAlign w:val="subscript"/>
        </w:rPr>
        <w:t>7-18</w:t>
      </w:r>
      <w:r>
        <w:rPr>
          <w:rFonts w:cs="Times New Roman"/>
          <w:szCs w:val="20"/>
        </w:rPr>
        <w:t>=5223 чел.;</w:t>
      </w:r>
    </w:p>
    <w:p w:rsidR="002900B0" w:rsidRDefault="002900B0" w:rsidP="002900B0">
      <w:pPr>
        <w:pStyle w:val="a6"/>
        <w:rPr>
          <w:rFonts w:cs="Times New Roman"/>
          <w:szCs w:val="20"/>
        </w:rPr>
      </w:pPr>
      <w:r>
        <w:rPr>
          <w:rFonts w:cs="Times New Roman"/>
          <w:szCs w:val="20"/>
        </w:rPr>
        <w:t>Д</w:t>
      </w:r>
      <w:r>
        <w:rPr>
          <w:rFonts w:cs="Times New Roman"/>
          <w:szCs w:val="20"/>
          <w:vertAlign w:val="subscript"/>
        </w:rPr>
        <w:t>5-18</w:t>
      </w:r>
      <w:r>
        <w:rPr>
          <w:rFonts w:cs="Times New Roman"/>
          <w:szCs w:val="20"/>
        </w:rPr>
        <w:t>=5971 чел.</w:t>
      </w:r>
    </w:p>
    <w:p w:rsidR="002900B0" w:rsidRPr="002900B0" w:rsidRDefault="002900B0" w:rsidP="002900B0">
      <w:pPr>
        <w:spacing w:before="120" w:after="120"/>
        <w:ind w:firstLine="567"/>
        <w:rPr>
          <w:i/>
        </w:rPr>
      </w:pPr>
      <w:r w:rsidRPr="002900B0">
        <w:rPr>
          <w:i/>
        </w:rPr>
        <w:t>Расчет:</w:t>
      </w:r>
    </w:p>
    <w:p w:rsidR="002900B0" w:rsidRDefault="002900B0" w:rsidP="0027639A">
      <w:pPr>
        <w:pStyle w:val="a6"/>
        <w:rPr>
          <w:rFonts w:cs="Times New Roman"/>
        </w:rPr>
      </w:pPr>
      <w:r>
        <w:rPr>
          <w:rFonts w:cs="Times New Roman"/>
        </w:rPr>
        <w:t>Расчетный</w:t>
      </w:r>
      <w:r w:rsidRPr="00ED2243">
        <w:rPr>
          <w:rFonts w:cs="Times New Roman"/>
        </w:rPr>
        <w:t xml:space="preserve"> показатель обеспеченности </w:t>
      </w:r>
      <w:r>
        <w:rPr>
          <w:rFonts w:cs="Times New Roman"/>
        </w:rPr>
        <w:t xml:space="preserve">дошкольными </w:t>
      </w:r>
      <w:r w:rsidRPr="00ED2243">
        <w:rPr>
          <w:rFonts w:cs="Times New Roman"/>
        </w:rPr>
        <w:t>образовательными организациями</w:t>
      </w:r>
      <w:r>
        <w:rPr>
          <w:rFonts w:cs="Times New Roman"/>
        </w:rPr>
        <w:t>:</w:t>
      </w:r>
    </w:p>
    <w:p w:rsidR="0027639A" w:rsidRDefault="002900B0" w:rsidP="0027639A">
      <w:pPr>
        <w:pStyle w:val="a6"/>
        <w:rPr>
          <w:rFonts w:cs="Times New Roman"/>
        </w:rPr>
      </w:pPr>
      <w:r>
        <w:rPr>
          <w:rFonts w:cs="Times New Roman"/>
        </w:rPr>
        <w:t>Н</w:t>
      </w:r>
      <w:r>
        <w:rPr>
          <w:rFonts w:cs="Times New Roman"/>
          <w:vertAlign w:val="subscript"/>
        </w:rPr>
        <w:t>дошк</w:t>
      </w:r>
      <w:r>
        <w:rPr>
          <w:rFonts w:cs="Times New Roman"/>
        </w:rPr>
        <w:t xml:space="preserve">=1000×(2527×60)/(39132×100)=34 места </w:t>
      </w:r>
      <w:r w:rsidRPr="00ED2243">
        <w:rPr>
          <w:rFonts w:cs="Times New Roman"/>
        </w:rPr>
        <w:t>на</w:t>
      </w:r>
      <w:r w:rsidR="00987EDC">
        <w:rPr>
          <w:rFonts w:cs="Times New Roman"/>
        </w:rPr>
        <w:t xml:space="preserve"> 1000 </w:t>
      </w:r>
      <w:r w:rsidRPr="00ED2243">
        <w:rPr>
          <w:rFonts w:cs="Times New Roman"/>
        </w:rPr>
        <w:t>чел</w:t>
      </w:r>
      <w:r w:rsidR="00987EDC">
        <w:rPr>
          <w:rFonts w:cs="Times New Roman"/>
        </w:rPr>
        <w:t xml:space="preserve">. </w:t>
      </w:r>
      <w:r w:rsidRPr="00ED2243">
        <w:rPr>
          <w:rFonts w:cs="Times New Roman"/>
        </w:rPr>
        <w:t>к общей численности населения</w:t>
      </w:r>
      <w:r>
        <w:rPr>
          <w:rFonts w:cs="Times New Roman"/>
        </w:rPr>
        <w:t>.</w:t>
      </w:r>
    </w:p>
    <w:p w:rsidR="002900B0" w:rsidRDefault="002900B0" w:rsidP="002900B0">
      <w:pPr>
        <w:pStyle w:val="a6"/>
        <w:rPr>
          <w:rFonts w:cs="Times New Roman"/>
        </w:rPr>
      </w:pPr>
      <w:r>
        <w:rPr>
          <w:rFonts w:cs="Times New Roman"/>
        </w:rPr>
        <w:t>Расчетный</w:t>
      </w:r>
      <w:r w:rsidRPr="00ED2243">
        <w:rPr>
          <w:rFonts w:cs="Times New Roman"/>
        </w:rPr>
        <w:t xml:space="preserve"> показатель обеспеченности </w:t>
      </w:r>
      <w:r>
        <w:rPr>
          <w:rFonts w:cs="Times New Roman"/>
        </w:rPr>
        <w:t>обще</w:t>
      </w:r>
      <w:r w:rsidRPr="00ED2243">
        <w:rPr>
          <w:rFonts w:cs="Times New Roman"/>
        </w:rPr>
        <w:t>образовательными организациями</w:t>
      </w:r>
      <w:r>
        <w:rPr>
          <w:rFonts w:cs="Times New Roman"/>
        </w:rPr>
        <w:t>:</w:t>
      </w:r>
    </w:p>
    <w:p w:rsidR="002900B0" w:rsidRDefault="002900B0" w:rsidP="002900B0">
      <w:pPr>
        <w:pStyle w:val="a6"/>
        <w:rPr>
          <w:rFonts w:cs="Times New Roman"/>
        </w:rPr>
      </w:pPr>
      <w:r>
        <w:rPr>
          <w:rFonts w:cs="Times New Roman"/>
        </w:rPr>
        <w:t>Н</w:t>
      </w:r>
      <w:r>
        <w:rPr>
          <w:rFonts w:cs="Times New Roman"/>
          <w:vertAlign w:val="subscript"/>
        </w:rPr>
        <w:t>шк</w:t>
      </w:r>
      <w:r>
        <w:rPr>
          <w:rFonts w:cs="Times New Roman"/>
        </w:rPr>
        <w:t xml:space="preserve">=1000×(5223×94)/(39132×100)=125 мест </w:t>
      </w:r>
      <w:r w:rsidR="00987EDC" w:rsidRPr="00ED2243">
        <w:rPr>
          <w:rFonts w:cs="Times New Roman"/>
        </w:rPr>
        <w:t>на</w:t>
      </w:r>
      <w:r w:rsidR="00987EDC">
        <w:rPr>
          <w:rFonts w:cs="Times New Roman"/>
        </w:rPr>
        <w:t xml:space="preserve"> 1000 </w:t>
      </w:r>
      <w:r w:rsidR="00987EDC" w:rsidRPr="00ED2243">
        <w:rPr>
          <w:rFonts w:cs="Times New Roman"/>
        </w:rPr>
        <w:t>чел</w:t>
      </w:r>
      <w:r w:rsidR="00987EDC">
        <w:rPr>
          <w:rFonts w:cs="Times New Roman"/>
        </w:rPr>
        <w:t xml:space="preserve">. </w:t>
      </w:r>
      <w:r w:rsidR="00987EDC" w:rsidRPr="00ED2243">
        <w:rPr>
          <w:rFonts w:cs="Times New Roman"/>
        </w:rPr>
        <w:t>к общей численности населения</w:t>
      </w:r>
      <w:r>
        <w:rPr>
          <w:rFonts w:cs="Times New Roman"/>
        </w:rPr>
        <w:t>.</w:t>
      </w:r>
    </w:p>
    <w:p w:rsidR="002900B0" w:rsidRDefault="002900B0" w:rsidP="002900B0">
      <w:pPr>
        <w:pStyle w:val="a6"/>
        <w:rPr>
          <w:rFonts w:cs="Times New Roman"/>
        </w:rPr>
      </w:pPr>
      <w:r>
        <w:rPr>
          <w:rFonts w:cs="Times New Roman"/>
        </w:rPr>
        <w:t>Расчетный</w:t>
      </w:r>
      <w:r w:rsidRPr="00ED2243">
        <w:rPr>
          <w:rFonts w:cs="Times New Roman"/>
        </w:rPr>
        <w:t xml:space="preserve"> показатель обеспеченности организациями</w:t>
      </w:r>
      <w:r>
        <w:rPr>
          <w:rFonts w:cs="Times New Roman"/>
        </w:rPr>
        <w:t xml:space="preserve"> дополнительного образования:</w:t>
      </w:r>
    </w:p>
    <w:p w:rsidR="002900B0" w:rsidRDefault="002900B0" w:rsidP="002900B0">
      <w:pPr>
        <w:pStyle w:val="a6"/>
        <w:rPr>
          <w:rFonts w:cs="Times New Roman"/>
        </w:rPr>
      </w:pPr>
      <w:r>
        <w:rPr>
          <w:rFonts w:cs="Times New Roman"/>
        </w:rPr>
        <w:t>Н</w:t>
      </w:r>
      <w:r>
        <w:rPr>
          <w:rFonts w:cs="Times New Roman"/>
          <w:vertAlign w:val="subscript"/>
        </w:rPr>
        <w:t>доп</w:t>
      </w:r>
      <w:r>
        <w:rPr>
          <w:rFonts w:cs="Times New Roman"/>
        </w:rPr>
        <w:t xml:space="preserve">=1000×(5971×90)/(39132×100)=137 мест </w:t>
      </w:r>
      <w:r w:rsidR="00987EDC" w:rsidRPr="00ED2243">
        <w:rPr>
          <w:rFonts w:cs="Times New Roman"/>
        </w:rPr>
        <w:t>на</w:t>
      </w:r>
      <w:r w:rsidR="00987EDC">
        <w:rPr>
          <w:rFonts w:cs="Times New Roman"/>
        </w:rPr>
        <w:t xml:space="preserve"> 1000 </w:t>
      </w:r>
      <w:r w:rsidR="00987EDC" w:rsidRPr="00ED2243">
        <w:rPr>
          <w:rFonts w:cs="Times New Roman"/>
        </w:rPr>
        <w:t>чел</w:t>
      </w:r>
      <w:r w:rsidR="00987EDC">
        <w:rPr>
          <w:rFonts w:cs="Times New Roman"/>
        </w:rPr>
        <w:t xml:space="preserve">. </w:t>
      </w:r>
      <w:r w:rsidR="00987EDC" w:rsidRPr="00ED2243">
        <w:rPr>
          <w:rFonts w:cs="Times New Roman"/>
        </w:rPr>
        <w:t>к общей численности населения</w:t>
      </w:r>
      <w:r>
        <w:rPr>
          <w:rFonts w:cs="Times New Roman"/>
        </w:rPr>
        <w:t>.</w:t>
      </w:r>
    </w:p>
    <w:p w:rsidR="00F535F8" w:rsidRPr="00F535F8" w:rsidRDefault="00F535F8" w:rsidP="004E5E9A">
      <w:pPr>
        <w:pStyle w:val="4"/>
        <w:numPr>
          <w:ilvl w:val="3"/>
          <w:numId w:val="24"/>
        </w:numPr>
        <w:jc w:val="both"/>
        <w:rPr>
          <w:b w:val="0"/>
        </w:rPr>
      </w:pPr>
      <w:r w:rsidRPr="00F535F8">
        <w:rPr>
          <w:b w:val="0"/>
        </w:rPr>
        <w:t xml:space="preserve">В области физической культуры и массового спорта </w:t>
      </w:r>
    </w:p>
    <w:p w:rsidR="00CB1587" w:rsidRPr="00CB1587" w:rsidRDefault="00CB1587" w:rsidP="00CB1587">
      <w:pPr>
        <w:pStyle w:val="a6"/>
        <w:rPr>
          <w:rFonts w:cs="Times New Roman"/>
        </w:rPr>
      </w:pPr>
      <w:r>
        <w:rPr>
          <w:rFonts w:cs="Times New Roman"/>
        </w:rPr>
        <w:t xml:space="preserve">Объекты в области </w:t>
      </w:r>
      <w:r w:rsidRPr="00CB1587">
        <w:rPr>
          <w:rFonts w:cs="Times New Roman"/>
        </w:rPr>
        <w:t>физической культуры и массового спорта муниципального округа город Партизанск включа</w:t>
      </w:r>
      <w:r>
        <w:rPr>
          <w:rFonts w:cs="Times New Roman"/>
        </w:rPr>
        <w:t>ю</w:t>
      </w:r>
      <w:r w:rsidRPr="00CB1587">
        <w:rPr>
          <w:rFonts w:cs="Times New Roman"/>
        </w:rPr>
        <w:t>т в себя:</w:t>
      </w:r>
    </w:p>
    <w:p w:rsidR="00CB1587" w:rsidRPr="00CB1587" w:rsidRDefault="00CB1587" w:rsidP="00CB1587">
      <w:pPr>
        <w:pStyle w:val="a3"/>
        <w:ind w:left="0" w:firstLine="567"/>
        <w:rPr>
          <w:rFonts w:cs="Times New Roman"/>
        </w:rPr>
      </w:pPr>
      <w:r>
        <w:rPr>
          <w:rFonts w:cs="Times New Roman"/>
        </w:rPr>
        <w:t>п</w:t>
      </w:r>
      <w:r w:rsidRPr="00CB1587">
        <w:rPr>
          <w:rFonts w:cs="Times New Roman"/>
        </w:rPr>
        <w:t>лавательный бассейн</w:t>
      </w:r>
      <w:r>
        <w:rPr>
          <w:rFonts w:cs="Times New Roman"/>
        </w:rPr>
        <w:t xml:space="preserve"> (</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с</w:t>
      </w:r>
      <w:r w:rsidRPr="00CB1587">
        <w:rPr>
          <w:rFonts w:cs="Times New Roman"/>
        </w:rPr>
        <w:t>тадион «Энергетик»</w:t>
      </w:r>
      <w:r>
        <w:rPr>
          <w:rFonts w:cs="Times New Roman"/>
        </w:rPr>
        <w:t xml:space="preserve"> (</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г</w:t>
      </w:r>
      <w:r w:rsidRPr="00CB1587">
        <w:rPr>
          <w:rFonts w:cs="Times New Roman"/>
        </w:rPr>
        <w:t>ребная база</w:t>
      </w:r>
      <w:r>
        <w:rPr>
          <w:rFonts w:cs="Times New Roman"/>
        </w:rPr>
        <w:t xml:space="preserve"> (</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с</w:t>
      </w:r>
      <w:r w:rsidRPr="00CB1587">
        <w:rPr>
          <w:rFonts w:cs="Times New Roman"/>
        </w:rPr>
        <w:t>тадион «Шахтер»</w:t>
      </w:r>
      <w:r>
        <w:rPr>
          <w:rFonts w:cs="Times New Roman"/>
        </w:rPr>
        <w:t xml:space="preserve"> (</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с</w:t>
      </w:r>
      <w:r w:rsidRPr="00CB1587">
        <w:rPr>
          <w:rFonts w:cs="Times New Roman"/>
        </w:rPr>
        <w:t xml:space="preserve">тадион «Локомотив» </w:t>
      </w:r>
      <w:r>
        <w:rPr>
          <w:rFonts w:cs="Times New Roman"/>
        </w:rPr>
        <w:t>(</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л</w:t>
      </w:r>
      <w:r w:rsidRPr="00CB1587">
        <w:rPr>
          <w:rFonts w:cs="Times New Roman"/>
        </w:rPr>
        <w:t>ыжная трасса</w:t>
      </w:r>
      <w:r>
        <w:rPr>
          <w:rFonts w:cs="Times New Roman"/>
        </w:rPr>
        <w:t xml:space="preserve"> (</w:t>
      </w:r>
      <w:r w:rsidRPr="00CB1587">
        <w:rPr>
          <w:rFonts w:cs="Times New Roman"/>
        </w:rPr>
        <w:t>г. Партизанск</w:t>
      </w:r>
      <w:r>
        <w:rPr>
          <w:rFonts w:cs="Times New Roman"/>
        </w:rPr>
        <w:t>).</w:t>
      </w:r>
    </w:p>
    <w:p w:rsidR="007D4874" w:rsidRDefault="007D4874" w:rsidP="007D4874">
      <w:pPr>
        <w:pStyle w:val="a6"/>
        <w:rPr>
          <w:rFonts w:cs="Times New Roman"/>
        </w:rPr>
      </w:pPr>
      <w:r w:rsidRPr="00ED2243">
        <w:rPr>
          <w:rFonts w:cs="Times New Roman"/>
        </w:rPr>
        <w:t xml:space="preserve">Расчетный показатель обеспеченности населения спортивными сооружениями </w:t>
      </w:r>
      <w:r>
        <w:rPr>
          <w:rFonts w:cs="Times New Roman"/>
        </w:rPr>
        <w:t xml:space="preserve">принят в соответствии с РНГП в Приморском крае (показатель для </w:t>
      </w:r>
      <w:r w:rsidRPr="00ED2243">
        <w:rPr>
          <w:rFonts w:cs="Times New Roman"/>
        </w:rPr>
        <w:t>муниципального округа</w:t>
      </w:r>
      <w:r>
        <w:rPr>
          <w:rFonts w:cs="Times New Roman"/>
        </w:rPr>
        <w:t xml:space="preserve"> город Партизанск, до </w:t>
      </w:r>
      <w:r w:rsidR="00AF1EEC">
        <w:rPr>
          <w:rFonts w:cs="Times New Roman"/>
        </w:rPr>
        <w:t>2025</w:t>
      </w:r>
      <w:r>
        <w:rPr>
          <w:rFonts w:cs="Times New Roman"/>
        </w:rPr>
        <w:t xml:space="preserve"> года – Партизанского городского округа)</w:t>
      </w:r>
      <w:r w:rsidRPr="00ED2243">
        <w:rPr>
          <w:rFonts w:cs="Times New Roman"/>
        </w:rPr>
        <w:t>.</w:t>
      </w:r>
    </w:p>
    <w:p w:rsidR="007D4874" w:rsidRDefault="007D4874" w:rsidP="007D4874">
      <w:pPr>
        <w:pStyle w:val="a6"/>
        <w:rPr>
          <w:rFonts w:cs="Times New Roman"/>
        </w:rPr>
      </w:pPr>
      <w:r w:rsidRPr="007D4874">
        <w:rPr>
          <w:rFonts w:cs="Times New Roman"/>
        </w:rPr>
        <w:t xml:space="preserve">Пешеходная доступность спортивных залов устанавливается только для населенных пунктов с численностью населения более 5 тыс. чел. </w:t>
      </w:r>
      <w:r>
        <w:rPr>
          <w:rFonts w:cs="Times New Roman"/>
        </w:rPr>
        <w:t xml:space="preserve">В муниципальном округе город Партизанск к таким населенным пунктам относится только город Партизанск. Учитывая, что город Партизанск не относится </w:t>
      </w:r>
      <w:r w:rsidRPr="00ED2243">
        <w:rPr>
          <w:rFonts w:cs="Times New Roman"/>
        </w:rPr>
        <w:t xml:space="preserve">к климатическому подрайону </w:t>
      </w:r>
      <w:r w:rsidRPr="00ED2243">
        <w:rPr>
          <w:rFonts w:cs="Times New Roman"/>
          <w:lang w:val="en-US"/>
        </w:rPr>
        <w:t>IB</w:t>
      </w:r>
      <w:r>
        <w:rPr>
          <w:rFonts w:cs="Times New Roman"/>
        </w:rPr>
        <w:t>, поправочные коэффициенты для пешеходной доступности спортивных залов города Партизанск не применяются.</w:t>
      </w:r>
    </w:p>
    <w:p w:rsidR="007D4874" w:rsidRPr="00ED2243" w:rsidRDefault="007D4874" w:rsidP="007D4874">
      <w:pPr>
        <w:pStyle w:val="a6"/>
        <w:rPr>
          <w:rFonts w:cs="Times New Roman"/>
        </w:rPr>
      </w:pPr>
      <w:r w:rsidRPr="00ED2243">
        <w:rPr>
          <w:rFonts w:cs="Times New Roman"/>
        </w:rPr>
        <w:t xml:space="preserve">К установленному значению показателя пешеходной доступности плоскостных спортивных </w:t>
      </w:r>
      <w:r w:rsidRPr="00FE363C">
        <w:rPr>
          <w:rFonts w:cs="Times New Roman"/>
        </w:rPr>
        <w:t>сооружений</w:t>
      </w:r>
      <w:r w:rsidRPr="00ED2243">
        <w:rPr>
          <w:rFonts w:cs="Times New Roman"/>
        </w:rPr>
        <w:t xml:space="preserve"> в</w:t>
      </w:r>
      <w:r w:rsidR="00FE363C">
        <w:rPr>
          <w:rFonts w:cs="Times New Roman"/>
        </w:rPr>
        <w:t xml:space="preserve"> населенных пунктах </w:t>
      </w:r>
      <w:r w:rsidRPr="00ED2243">
        <w:rPr>
          <w:rFonts w:cs="Times New Roman"/>
        </w:rPr>
        <w:t>муниципальн</w:t>
      </w:r>
      <w:r w:rsidR="00FE363C">
        <w:rPr>
          <w:rFonts w:cs="Times New Roman"/>
        </w:rPr>
        <w:t>ого</w:t>
      </w:r>
      <w:r w:rsidRPr="00ED2243">
        <w:rPr>
          <w:rFonts w:cs="Times New Roman"/>
        </w:rPr>
        <w:t xml:space="preserve"> округа</w:t>
      </w:r>
      <w:r w:rsidR="00FE363C">
        <w:rPr>
          <w:rFonts w:cs="Times New Roman"/>
        </w:rPr>
        <w:t xml:space="preserve"> город Партизанск</w:t>
      </w:r>
      <w:r w:rsidRPr="00ED2243">
        <w:rPr>
          <w:rFonts w:cs="Times New Roman"/>
        </w:rPr>
        <w:t xml:space="preserve">, относящихся к климатическому подрайону </w:t>
      </w:r>
      <w:r w:rsidRPr="00ED2243">
        <w:rPr>
          <w:rFonts w:cs="Times New Roman"/>
          <w:lang w:val="en-US"/>
        </w:rPr>
        <w:t>IB</w:t>
      </w:r>
      <w:r w:rsidRPr="00ED2243">
        <w:rPr>
          <w:rFonts w:cs="Times New Roman"/>
        </w:rPr>
        <w:t xml:space="preserve"> в соответствии Приложением В Основной части РНГП в Приморском крае, дополнительно </w:t>
      </w:r>
      <w:r w:rsidR="00FE02A4">
        <w:rPr>
          <w:rFonts w:cs="Times New Roman"/>
        </w:rPr>
        <w:t>применяется</w:t>
      </w:r>
      <w:r w:rsidRPr="00ED2243">
        <w:rPr>
          <w:rFonts w:cs="Times New Roman"/>
        </w:rPr>
        <w:t xml:space="preserve"> поправочный коэффициент с использованием следующей формулы:</w:t>
      </w:r>
    </w:p>
    <w:p w:rsidR="007D4874" w:rsidRPr="00ED2243" w:rsidRDefault="00092730" w:rsidP="007D4874">
      <w:pPr>
        <w:pStyle w:val="a6"/>
        <w:ind w:firstLine="0"/>
        <w:jc w:val="center"/>
        <w:rPr>
          <w:rFonts w:cs="Times New Roman"/>
        </w:rPr>
      </w:pPr>
      <m:oMath>
        <m:sSub>
          <m:sSubPr>
            <m:ctrlPr>
              <w:rPr>
                <w:rFonts w:ascii="Cambria Math" w:hAnsi="Cambria Math" w:cs="Times New Roman"/>
              </w:rPr>
            </m:ctrlPr>
          </m:sSubPr>
          <m:e>
            <m:r>
              <m:rPr>
                <m:sty m:val="p"/>
              </m:rPr>
              <w:rPr>
                <w:rFonts w:ascii="Cambria Math" w:hAnsi="Cambria Math" w:cs="Times New Roman"/>
                <w:lang w:val="en-US"/>
              </w:rPr>
              <m:t>N</m:t>
            </m:r>
          </m:e>
          <m:sub>
            <m:r>
              <m:rPr>
                <m:sty m:val="p"/>
              </m:rPr>
              <w:rPr>
                <w:rFonts w:ascii="Cambria Math" w:hAnsi="Cambria Math" w:cs="Times New Roman"/>
                <w:vertAlign w:val="subscript"/>
              </w:rPr>
              <m:t>ТД(IB)</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vertAlign w:val="subscript"/>
              </w:rPr>
              <m:t>ТДПС</m:t>
            </m:r>
          </m:sub>
        </m:sSub>
        <m:r>
          <w:rPr>
            <w:rFonts w:ascii="Cambria Math" w:hAnsi="Cambria Math" w:cs="Times New Roman"/>
          </w:rPr>
          <m:t xml:space="preserve"> ∙Коэф</m:t>
        </m:r>
      </m:oMath>
      <w:r w:rsidR="007D4874" w:rsidRPr="00ED2243">
        <w:rPr>
          <w:rFonts w:cs="Times New Roman"/>
        </w:rPr>
        <w:t>,</w:t>
      </w:r>
    </w:p>
    <w:p w:rsidR="007D4874" w:rsidRPr="00ED2243" w:rsidRDefault="007D4874" w:rsidP="007D4874">
      <w:pPr>
        <w:pStyle w:val="a6"/>
        <w:rPr>
          <w:rFonts w:cs="Times New Roman"/>
        </w:rPr>
      </w:pPr>
      <w:r w:rsidRPr="00ED2243">
        <w:rPr>
          <w:rFonts w:cs="Times New Roman"/>
        </w:rPr>
        <w:t>где:</w:t>
      </w:r>
    </w:p>
    <w:p w:rsidR="007D4874" w:rsidRPr="00ED2243" w:rsidRDefault="007D4874" w:rsidP="007D4874">
      <w:pPr>
        <w:pStyle w:val="a6"/>
        <w:rPr>
          <w:rFonts w:cs="Times New Roman"/>
        </w:rPr>
      </w:pPr>
      <w:r w:rsidRPr="00ED2243">
        <w:rPr>
          <w:rFonts w:cs="Times New Roman"/>
        </w:rPr>
        <w:t>N</w:t>
      </w:r>
      <w:r w:rsidRPr="00ED2243">
        <w:rPr>
          <w:rFonts w:cs="Times New Roman"/>
          <w:vertAlign w:val="subscript"/>
        </w:rPr>
        <w:t xml:space="preserve">ТД(IB) </w:t>
      </w:r>
      <w:r w:rsidRPr="00ED2243">
        <w:rPr>
          <w:rFonts w:cs="Times New Roman"/>
        </w:rPr>
        <w:t xml:space="preserve">– расчетный показатель территориальной доступности плоскостных спортивных сооружений в многоквартирной и индивидуальной жилой застройке для муниципальных округов, относящихся к климатическому подрайону </w:t>
      </w:r>
      <w:r w:rsidRPr="00ED2243">
        <w:rPr>
          <w:rFonts w:cs="Times New Roman"/>
          <w:lang w:val="en-US"/>
        </w:rPr>
        <w:t>IB</w:t>
      </w:r>
      <w:r w:rsidRPr="00ED2243">
        <w:rPr>
          <w:rFonts w:cs="Times New Roman"/>
        </w:rPr>
        <w:t>;</w:t>
      </w:r>
    </w:p>
    <w:p w:rsidR="007D4874" w:rsidRPr="00ED2243" w:rsidRDefault="007D4874" w:rsidP="007D4874">
      <w:pPr>
        <w:pStyle w:val="a6"/>
        <w:rPr>
          <w:rFonts w:cs="Times New Roman"/>
        </w:rPr>
      </w:pPr>
      <w:r w:rsidRPr="00ED2243">
        <w:rPr>
          <w:rFonts w:cs="Times New Roman"/>
        </w:rPr>
        <w:t>N</w:t>
      </w:r>
      <w:r w:rsidRPr="00ED2243">
        <w:rPr>
          <w:rFonts w:cs="Times New Roman"/>
          <w:vertAlign w:val="subscript"/>
        </w:rPr>
        <w:t>ТДПС</w:t>
      </w:r>
      <w:r w:rsidRPr="00ED2243">
        <w:rPr>
          <w:rFonts w:cs="Times New Roman"/>
        </w:rPr>
        <w:t xml:space="preserve"> – значение расчетного показателя территориальной доступности плоскостных спортивных сооружений в многоквартирной и индивидуальной жилой застройке</w:t>
      </w:r>
      <w:r w:rsidRPr="00ED2243">
        <w:rPr>
          <w:rFonts w:cs="Times New Roman"/>
          <w:lang w:eastAsia="en-US"/>
        </w:rPr>
        <w:t xml:space="preserve"> </w:t>
      </w:r>
      <w:r w:rsidRPr="00ED2243">
        <w:rPr>
          <w:rFonts w:cs="Times New Roman"/>
        </w:rPr>
        <w:t>в соответствии с таблицей 5 раздела 1.4.3;</w:t>
      </w:r>
    </w:p>
    <w:p w:rsidR="007D4874" w:rsidRPr="00ED2243" w:rsidRDefault="007D4874" w:rsidP="007D4874">
      <w:pPr>
        <w:pStyle w:val="a6"/>
        <w:rPr>
          <w:rFonts w:cs="Times New Roman"/>
        </w:rPr>
      </w:pPr>
      <w:proofErr w:type="spellStart"/>
      <w:r w:rsidRPr="00ED2243">
        <w:rPr>
          <w:rFonts w:cs="Times New Roman"/>
        </w:rPr>
        <w:t>K</w:t>
      </w:r>
      <w:r w:rsidRPr="00ED2243">
        <w:rPr>
          <w:rFonts w:cs="Times New Roman"/>
          <w:vertAlign w:val="subscript"/>
        </w:rPr>
        <w:t>оэф</w:t>
      </w:r>
      <w:proofErr w:type="spellEnd"/>
      <w:r w:rsidRPr="00ED2243">
        <w:rPr>
          <w:rFonts w:cs="Times New Roman"/>
        </w:rPr>
        <w:t xml:space="preserve"> – поправочный коэффициент: 0,5 – для многоквартирной застройки, 0,4 – для индивидуальной застройки.</w:t>
      </w:r>
    </w:p>
    <w:p w:rsidR="005608FF" w:rsidRPr="005608FF" w:rsidRDefault="005608FF" w:rsidP="004E5E9A">
      <w:pPr>
        <w:pStyle w:val="4"/>
        <w:numPr>
          <w:ilvl w:val="3"/>
          <w:numId w:val="24"/>
        </w:numPr>
        <w:jc w:val="both"/>
        <w:rPr>
          <w:b w:val="0"/>
        </w:rPr>
      </w:pPr>
      <w:r w:rsidRPr="005608FF">
        <w:rPr>
          <w:b w:val="0"/>
        </w:rPr>
        <w:t xml:space="preserve">В области культуры и искусства </w:t>
      </w:r>
    </w:p>
    <w:p w:rsidR="001C3229" w:rsidRPr="00CB1587" w:rsidRDefault="001C3229" w:rsidP="001C3229">
      <w:pPr>
        <w:pStyle w:val="a6"/>
        <w:rPr>
          <w:rFonts w:cs="Times New Roman"/>
        </w:rPr>
      </w:pPr>
      <w:r>
        <w:rPr>
          <w:rFonts w:cs="Times New Roman"/>
        </w:rPr>
        <w:t>Объекты в области культуры и искусства</w:t>
      </w:r>
      <w:r w:rsidRPr="00CB1587">
        <w:rPr>
          <w:rFonts w:cs="Times New Roman"/>
        </w:rPr>
        <w:t xml:space="preserve"> муниципального округа город Партизанск включа</w:t>
      </w:r>
      <w:r>
        <w:rPr>
          <w:rFonts w:cs="Times New Roman"/>
        </w:rPr>
        <w:t>ю</w:t>
      </w:r>
      <w:r w:rsidRPr="00CB1587">
        <w:rPr>
          <w:rFonts w:cs="Times New Roman"/>
        </w:rPr>
        <w:t>т в себя:</w:t>
      </w:r>
    </w:p>
    <w:p w:rsidR="001C3229" w:rsidRDefault="001C3229" w:rsidP="001C3229">
      <w:pPr>
        <w:pStyle w:val="a3"/>
        <w:ind w:left="0" w:firstLine="567"/>
        <w:rPr>
          <w:rFonts w:cs="Times New Roman"/>
        </w:rPr>
      </w:pPr>
      <w:r>
        <w:rPr>
          <w:rFonts w:cs="Times New Roman"/>
        </w:rPr>
        <w:t>МАУК</w:t>
      </w:r>
      <w:r w:rsidRPr="001C3229">
        <w:rPr>
          <w:rFonts w:cs="Times New Roman"/>
        </w:rPr>
        <w:t xml:space="preserve"> </w:t>
      </w:r>
      <w:r>
        <w:rPr>
          <w:rFonts w:cs="Times New Roman"/>
        </w:rPr>
        <w:t>«</w:t>
      </w:r>
      <w:r w:rsidRPr="001C3229">
        <w:rPr>
          <w:rFonts w:cs="Times New Roman"/>
        </w:rPr>
        <w:t>Городской Дворец культуры</w:t>
      </w:r>
      <w:r>
        <w:rPr>
          <w:rFonts w:cs="Times New Roman"/>
        </w:rPr>
        <w:t>» (</w:t>
      </w:r>
      <w:r w:rsidRPr="00CB1587">
        <w:rPr>
          <w:rFonts w:cs="Times New Roman"/>
        </w:rPr>
        <w:t>г. Партизанск</w:t>
      </w:r>
      <w:r>
        <w:rPr>
          <w:rFonts w:cs="Times New Roman"/>
        </w:rPr>
        <w:t>);</w:t>
      </w:r>
    </w:p>
    <w:p w:rsidR="001C3229" w:rsidRPr="001C3229" w:rsidRDefault="001C3229" w:rsidP="001C3229">
      <w:pPr>
        <w:pStyle w:val="a3"/>
        <w:ind w:left="0" w:firstLine="567"/>
        <w:rPr>
          <w:rFonts w:cs="Times New Roman"/>
        </w:rPr>
      </w:pPr>
      <w:r>
        <w:rPr>
          <w:rFonts w:cs="Times New Roman"/>
        </w:rPr>
        <w:t>МБУ</w:t>
      </w:r>
      <w:r w:rsidRPr="001C3229">
        <w:rPr>
          <w:rFonts w:cs="Times New Roman"/>
        </w:rPr>
        <w:t xml:space="preserve"> </w:t>
      </w:r>
      <w:r>
        <w:rPr>
          <w:rFonts w:cs="Times New Roman"/>
        </w:rPr>
        <w:t>«</w:t>
      </w:r>
      <w:r w:rsidRPr="001C3229">
        <w:rPr>
          <w:rFonts w:cs="Times New Roman"/>
        </w:rPr>
        <w:t>Дом культуры Лозовый</w:t>
      </w:r>
      <w:r>
        <w:rPr>
          <w:rFonts w:cs="Times New Roman"/>
        </w:rPr>
        <w:t>» (</w:t>
      </w:r>
      <w:r w:rsidRPr="00CB1587">
        <w:rPr>
          <w:rFonts w:cs="Times New Roman"/>
        </w:rPr>
        <w:t>г. Партизанск</w:t>
      </w:r>
      <w:r>
        <w:rPr>
          <w:rFonts w:cs="Times New Roman"/>
        </w:rPr>
        <w:t>);</w:t>
      </w:r>
    </w:p>
    <w:p w:rsidR="001C3229" w:rsidRPr="001C3229" w:rsidRDefault="001C3229" w:rsidP="001C3229">
      <w:pPr>
        <w:pStyle w:val="a3"/>
        <w:ind w:left="0" w:firstLine="567"/>
        <w:rPr>
          <w:rFonts w:cs="Times New Roman"/>
        </w:rPr>
      </w:pPr>
      <w:r>
        <w:rPr>
          <w:rFonts w:cs="Times New Roman"/>
        </w:rPr>
        <w:t>МБУ</w:t>
      </w:r>
      <w:r w:rsidRPr="001C3229">
        <w:rPr>
          <w:rFonts w:cs="Times New Roman"/>
        </w:rPr>
        <w:t xml:space="preserve"> </w:t>
      </w:r>
      <w:r>
        <w:rPr>
          <w:rFonts w:cs="Times New Roman"/>
        </w:rPr>
        <w:t>«</w:t>
      </w:r>
      <w:r w:rsidRPr="001C3229">
        <w:rPr>
          <w:rFonts w:cs="Times New Roman"/>
        </w:rPr>
        <w:t xml:space="preserve">Культурно досуговый центр </w:t>
      </w:r>
      <w:r>
        <w:rPr>
          <w:rFonts w:cs="Times New Roman"/>
        </w:rPr>
        <w:t>«</w:t>
      </w:r>
      <w:r w:rsidRPr="001C3229">
        <w:rPr>
          <w:rFonts w:cs="Times New Roman"/>
        </w:rPr>
        <w:t>Рассвет</w:t>
      </w:r>
      <w:r>
        <w:rPr>
          <w:rFonts w:cs="Times New Roman"/>
        </w:rPr>
        <w:t xml:space="preserve">» (с. </w:t>
      </w:r>
      <w:proofErr w:type="spellStart"/>
      <w:r>
        <w:rPr>
          <w:rFonts w:cs="Times New Roman"/>
        </w:rPr>
        <w:t>Углекаменск</w:t>
      </w:r>
      <w:proofErr w:type="spellEnd"/>
      <w:r>
        <w:rPr>
          <w:rFonts w:cs="Times New Roman"/>
        </w:rPr>
        <w:t>);</w:t>
      </w:r>
    </w:p>
    <w:p w:rsidR="001C3229" w:rsidRPr="001C3229" w:rsidRDefault="001C3229" w:rsidP="001C3229">
      <w:pPr>
        <w:pStyle w:val="a3"/>
        <w:ind w:left="0" w:firstLine="567"/>
        <w:rPr>
          <w:rFonts w:cs="Times New Roman"/>
        </w:rPr>
      </w:pPr>
      <w:r>
        <w:rPr>
          <w:rFonts w:cs="Times New Roman"/>
        </w:rPr>
        <w:t>МБУК</w:t>
      </w:r>
      <w:r w:rsidRPr="001C3229">
        <w:rPr>
          <w:rFonts w:cs="Times New Roman"/>
        </w:rPr>
        <w:t xml:space="preserve"> </w:t>
      </w:r>
      <w:r>
        <w:rPr>
          <w:rFonts w:cs="Times New Roman"/>
        </w:rPr>
        <w:t>«</w:t>
      </w:r>
      <w:r w:rsidRPr="001C3229">
        <w:rPr>
          <w:rFonts w:cs="Times New Roman"/>
        </w:rPr>
        <w:t>Централизованная библиотечная система Партизанского городского округа</w:t>
      </w:r>
      <w:r>
        <w:rPr>
          <w:rFonts w:cs="Times New Roman"/>
        </w:rPr>
        <w:t>» (г. Партизанск, филиалы);</w:t>
      </w:r>
    </w:p>
    <w:p w:rsidR="005608FF" w:rsidRDefault="001C3229" w:rsidP="001C3229">
      <w:pPr>
        <w:pStyle w:val="a3"/>
        <w:ind w:left="0" w:firstLine="567"/>
        <w:rPr>
          <w:rFonts w:cs="Times New Roman"/>
        </w:rPr>
      </w:pPr>
      <w:r w:rsidRPr="001C3229">
        <w:rPr>
          <w:rFonts w:cs="Times New Roman"/>
        </w:rPr>
        <w:t>Музей истории г. Партизанска</w:t>
      </w:r>
      <w:r>
        <w:rPr>
          <w:rFonts w:cs="Times New Roman"/>
        </w:rPr>
        <w:t xml:space="preserve"> (г. Партизанск).</w:t>
      </w:r>
    </w:p>
    <w:p w:rsidR="005608FF" w:rsidRPr="005608FF" w:rsidRDefault="005608FF" w:rsidP="005608FF">
      <w:pPr>
        <w:pStyle w:val="a6"/>
      </w:pPr>
      <w:r w:rsidRPr="005608FF">
        <w:t xml:space="preserve">Централизованная библиотечная система муниципального округа город Партизанск </w:t>
      </w:r>
      <w:r w:rsidR="00A564F2">
        <w:t xml:space="preserve">включает в себя </w:t>
      </w:r>
      <w:r w:rsidRPr="005608FF">
        <w:t>6 муниципальных библиотек</w:t>
      </w:r>
      <w:r w:rsidR="00A564F2">
        <w:t>:</w:t>
      </w:r>
    </w:p>
    <w:p w:rsidR="005608FF" w:rsidRPr="005608FF" w:rsidRDefault="005608FF" w:rsidP="005608FF">
      <w:pPr>
        <w:pStyle w:val="a6"/>
      </w:pPr>
      <w:r w:rsidRPr="005608FF">
        <w:t>1. Центральная городская библиотека (г. Партизанск, ул. 50 лет ВЛКСМ, 22)</w:t>
      </w:r>
    </w:p>
    <w:p w:rsidR="005608FF" w:rsidRPr="005608FF" w:rsidRDefault="005608FF" w:rsidP="005608FF">
      <w:pPr>
        <w:pStyle w:val="a6"/>
      </w:pPr>
      <w:r w:rsidRPr="005608FF">
        <w:t>2. Детская библиотека (г. Партизанск, ул. Ленинская, 36)</w:t>
      </w:r>
    </w:p>
    <w:p w:rsidR="005608FF" w:rsidRPr="005608FF" w:rsidRDefault="005608FF" w:rsidP="005608FF">
      <w:pPr>
        <w:pStyle w:val="a6"/>
      </w:pPr>
      <w:r w:rsidRPr="005608FF">
        <w:t>3. Библиотека № 1 (с. Авангард, ул. Кирова, 33, корп. 1)</w:t>
      </w:r>
    </w:p>
    <w:p w:rsidR="005608FF" w:rsidRPr="005608FF" w:rsidRDefault="005608FF" w:rsidP="005608FF">
      <w:pPr>
        <w:pStyle w:val="a6"/>
      </w:pPr>
      <w:r w:rsidRPr="005608FF">
        <w:t>4. Библиотека № 2 (г. Партизанск, ул. Индустриальная, 11)</w:t>
      </w:r>
    </w:p>
    <w:p w:rsidR="005608FF" w:rsidRPr="005608FF" w:rsidRDefault="005608FF" w:rsidP="005608FF">
      <w:pPr>
        <w:pStyle w:val="a6"/>
      </w:pPr>
      <w:r w:rsidRPr="005608FF">
        <w:t xml:space="preserve">5. Библиотека № 3 (с. </w:t>
      </w:r>
      <w:proofErr w:type="spellStart"/>
      <w:r w:rsidRPr="005608FF">
        <w:t>Углекаменск</w:t>
      </w:r>
      <w:proofErr w:type="spellEnd"/>
      <w:r w:rsidRPr="005608FF">
        <w:t>, ул. Калинина, 12 а)</w:t>
      </w:r>
    </w:p>
    <w:p w:rsidR="005608FF" w:rsidRPr="005608FF" w:rsidRDefault="005608FF" w:rsidP="005608FF">
      <w:pPr>
        <w:pStyle w:val="a6"/>
      </w:pPr>
      <w:r w:rsidRPr="005608FF">
        <w:t>6. Библиотека № 4 (г. Партизанск, ул. Партизанская, 110)</w:t>
      </w:r>
    </w:p>
    <w:p w:rsidR="005608FF" w:rsidRDefault="003817EC" w:rsidP="002900B0">
      <w:pPr>
        <w:pStyle w:val="a6"/>
        <w:rPr>
          <w:rFonts w:cs="Times New Roman"/>
        </w:rPr>
      </w:pPr>
      <w:r w:rsidRPr="00ED2243">
        <w:rPr>
          <w:rFonts w:cs="Times New Roman"/>
        </w:rPr>
        <w:t>Расчетны</w:t>
      </w:r>
      <w:r>
        <w:rPr>
          <w:rFonts w:cs="Times New Roman"/>
        </w:rPr>
        <w:t>е</w:t>
      </w:r>
      <w:r w:rsidRPr="00ED2243">
        <w:rPr>
          <w:rFonts w:cs="Times New Roman"/>
        </w:rPr>
        <w:t xml:space="preserve"> показател</w:t>
      </w:r>
      <w:r>
        <w:rPr>
          <w:rFonts w:cs="Times New Roman"/>
        </w:rPr>
        <w:t>и</w:t>
      </w:r>
      <w:r w:rsidRPr="00ED2243">
        <w:rPr>
          <w:rFonts w:cs="Times New Roman"/>
        </w:rPr>
        <w:t xml:space="preserve"> обеспеченности населения </w:t>
      </w:r>
      <w:r>
        <w:rPr>
          <w:rFonts w:cs="Times New Roman"/>
        </w:rPr>
        <w:t>объектами в области культуры и искусства</w:t>
      </w:r>
      <w:r w:rsidRPr="00ED2243">
        <w:rPr>
          <w:rFonts w:cs="Times New Roman"/>
        </w:rPr>
        <w:t xml:space="preserve"> </w:t>
      </w:r>
      <w:r>
        <w:rPr>
          <w:rFonts w:cs="Times New Roman"/>
        </w:rPr>
        <w:t>установлены в соответствии с РНГП в Приморском крае</w:t>
      </w:r>
      <w:r w:rsidR="00DB2E35">
        <w:rPr>
          <w:rFonts w:cs="Times New Roman"/>
        </w:rPr>
        <w:t>, с учетом принятой системы расселения.</w:t>
      </w:r>
    </w:p>
    <w:p w:rsidR="007C1537" w:rsidRPr="007C1537" w:rsidRDefault="007C1537" w:rsidP="004E5E9A">
      <w:pPr>
        <w:pStyle w:val="4"/>
        <w:numPr>
          <w:ilvl w:val="3"/>
          <w:numId w:val="24"/>
        </w:numPr>
        <w:jc w:val="both"/>
        <w:rPr>
          <w:b w:val="0"/>
        </w:rPr>
      </w:pPr>
      <w:r w:rsidRPr="007C1537">
        <w:rPr>
          <w:b w:val="0"/>
        </w:rPr>
        <w:t xml:space="preserve">В области молодежной политики </w:t>
      </w:r>
    </w:p>
    <w:p w:rsidR="007C1537" w:rsidRDefault="007C1537" w:rsidP="002900B0">
      <w:pPr>
        <w:pStyle w:val="a6"/>
        <w:rPr>
          <w:rFonts w:cs="Times New Roman"/>
        </w:rPr>
      </w:pPr>
      <w:r w:rsidRPr="00ED2243">
        <w:rPr>
          <w:rFonts w:cs="Times New Roman"/>
        </w:rPr>
        <w:t xml:space="preserve">Значение расчетного показателя обеспеченности населения учреждениями по работе с детьми и молодежью (молодежный центр, молодежный клуб и иные учреждения, предоставляющие социальные услуги молодежи) </w:t>
      </w:r>
      <w:r>
        <w:rPr>
          <w:rFonts w:cs="Times New Roman"/>
        </w:rPr>
        <w:t>принято</w:t>
      </w:r>
      <w:r w:rsidRPr="00ED2243">
        <w:rPr>
          <w:rFonts w:cs="Times New Roman"/>
        </w:rPr>
        <w:t xml:space="preserve"> исходя из отнесения муниципального округа к группе муниципальных образований по доле населения в возрасте от 14 до 35 лет согласно таблице Б.4 Приложения Б Основной части РНГП в Приморском крае</w:t>
      </w:r>
      <w:r>
        <w:rPr>
          <w:rFonts w:cs="Times New Roman"/>
        </w:rPr>
        <w:t>: муниципальный округ город Партизанск относится к группе А.</w:t>
      </w:r>
    </w:p>
    <w:p w:rsidR="00715990" w:rsidRPr="00ED2243" w:rsidRDefault="00715990" w:rsidP="008B4BA9">
      <w:pPr>
        <w:pStyle w:val="3"/>
        <w:rPr>
          <w:rFonts w:cs="Times New Roman"/>
          <w:lang w:val="en-US"/>
        </w:rPr>
      </w:pPr>
      <w:bookmarkStart w:id="401" w:name="_Ref138365343"/>
      <w:bookmarkStart w:id="402" w:name="_Ref138408437"/>
      <w:bookmarkStart w:id="403" w:name="_Ref138408443"/>
      <w:bookmarkStart w:id="404" w:name="_Ref138408751"/>
      <w:bookmarkStart w:id="405" w:name="_Ref138408756"/>
      <w:bookmarkStart w:id="406" w:name="_Ref138408802"/>
      <w:bookmarkStart w:id="407" w:name="_Toc200306444"/>
      <w:r w:rsidRPr="00ED2243">
        <w:rPr>
          <w:rFonts w:cs="Times New Roman"/>
        </w:rPr>
        <w:t>В области жилищного строительства</w:t>
      </w:r>
      <w:bookmarkEnd w:id="401"/>
      <w:bookmarkEnd w:id="402"/>
      <w:bookmarkEnd w:id="403"/>
      <w:bookmarkEnd w:id="404"/>
      <w:bookmarkEnd w:id="405"/>
      <w:bookmarkEnd w:id="406"/>
      <w:bookmarkEnd w:id="407"/>
      <w:r w:rsidRPr="00ED2243">
        <w:rPr>
          <w:rFonts w:cs="Times New Roman"/>
        </w:rPr>
        <w:t xml:space="preserve"> </w:t>
      </w:r>
    </w:p>
    <w:p w:rsidR="00A97525" w:rsidRPr="00ED2243" w:rsidRDefault="00A97525" w:rsidP="00A97525">
      <w:pPr>
        <w:spacing w:before="120" w:after="120"/>
        <w:ind w:firstLine="567"/>
        <w:rPr>
          <w:i/>
        </w:rPr>
      </w:pPr>
      <w:bookmarkStart w:id="408" w:name="_Toc151637154"/>
      <w:r w:rsidRPr="00ED2243">
        <w:rPr>
          <w:i/>
        </w:rPr>
        <w:t>Параметры жилой застройки</w:t>
      </w:r>
      <w:bookmarkEnd w:id="408"/>
    </w:p>
    <w:p w:rsidR="00E772F9" w:rsidRPr="00ED2243" w:rsidRDefault="00E772F9" w:rsidP="00E772F9">
      <w:pPr>
        <w:pStyle w:val="a6"/>
        <w:rPr>
          <w:rFonts w:cs="Times New Roman"/>
        </w:rPr>
      </w:pPr>
      <w:r w:rsidRPr="00ED2243">
        <w:rPr>
          <w:rFonts w:cs="Times New Roman"/>
        </w:rPr>
        <w:t>Показатели для объектов в области жилищного строительства установлены с целью создания условий для формирования благоприятной среды жизнедеятельности человека – комфортной городской среды, контроля осуществления градостроительной деятельности в сфере жилищного строительства с соблюдением требований технических регламентов, требований безопасности территории.</w:t>
      </w:r>
    </w:p>
    <w:p w:rsidR="00E772F9" w:rsidRPr="00ED2243" w:rsidRDefault="00E772F9" w:rsidP="00E772F9">
      <w:pPr>
        <w:pStyle w:val="a6"/>
        <w:rPr>
          <w:rFonts w:cs="Times New Roman"/>
        </w:rPr>
      </w:pPr>
      <w:r w:rsidRPr="00ED2243">
        <w:rPr>
          <w:rFonts w:cs="Times New Roman"/>
        </w:rPr>
        <w:t>При планировании развития жилищного строительства необходимо руководствоваться рядом показателей, характеризующих обеспеченность населения территорией, благоприятную среду для жизнедеятельности человека:</w:t>
      </w:r>
    </w:p>
    <w:p w:rsidR="00E772F9" w:rsidRPr="00ED2243" w:rsidRDefault="00E772F9" w:rsidP="00240650">
      <w:pPr>
        <w:pStyle w:val="a3"/>
        <w:ind w:left="0" w:firstLine="567"/>
        <w:rPr>
          <w:rFonts w:cs="Times New Roman"/>
        </w:rPr>
      </w:pPr>
      <w:r w:rsidRPr="00ED2243">
        <w:rPr>
          <w:rFonts w:cs="Times New Roman"/>
        </w:rPr>
        <w:t>предельная расчетная плотность населения в границах элемента планировочной структуры в соответствии с типом жилой застройки;</w:t>
      </w:r>
    </w:p>
    <w:p w:rsidR="00E772F9" w:rsidRPr="00ED2243" w:rsidRDefault="00E772F9" w:rsidP="00240650">
      <w:pPr>
        <w:pStyle w:val="a3"/>
        <w:ind w:left="0" w:firstLine="567"/>
        <w:rPr>
          <w:rFonts w:cs="Times New Roman"/>
        </w:rPr>
      </w:pPr>
      <w:r w:rsidRPr="00ED2243">
        <w:rPr>
          <w:rFonts w:cs="Times New Roman"/>
        </w:rPr>
        <w:t>максимальный коэффициент использования земельного участка;</w:t>
      </w:r>
    </w:p>
    <w:p w:rsidR="00E772F9" w:rsidRPr="00ED2243" w:rsidRDefault="00E772F9" w:rsidP="00240650">
      <w:pPr>
        <w:pStyle w:val="a3"/>
        <w:ind w:left="0" w:firstLine="567"/>
        <w:rPr>
          <w:rFonts w:cs="Times New Roman"/>
        </w:rPr>
      </w:pPr>
      <w:r w:rsidRPr="00ED2243">
        <w:rPr>
          <w:rFonts w:cs="Times New Roman"/>
        </w:rPr>
        <w:t>уровень обеспеченности площадками придомового благоустройства различного функционального назначения;</w:t>
      </w:r>
    </w:p>
    <w:p w:rsidR="00E772F9" w:rsidRPr="00ED2243" w:rsidRDefault="00E772F9" w:rsidP="00240650">
      <w:pPr>
        <w:pStyle w:val="a3"/>
        <w:ind w:left="0" w:firstLine="567"/>
        <w:rPr>
          <w:rFonts w:cs="Times New Roman"/>
        </w:rPr>
      </w:pPr>
      <w:r w:rsidRPr="00ED2243">
        <w:rPr>
          <w:rFonts w:cs="Times New Roman"/>
        </w:rPr>
        <w:t>показатель жилищной обеспеченности в зависимости от уровня комфортности жилья.</w:t>
      </w:r>
    </w:p>
    <w:p w:rsidR="00E772F9" w:rsidRPr="00ED2243" w:rsidRDefault="00E772F9" w:rsidP="00E772F9">
      <w:pPr>
        <w:pStyle w:val="a6"/>
        <w:rPr>
          <w:rFonts w:cs="Times New Roman"/>
        </w:rPr>
      </w:pPr>
      <w:r w:rsidRPr="00ED2243">
        <w:rPr>
          <w:rFonts w:cs="Times New Roman"/>
        </w:rPr>
        <w:t>При планировании, проектировании объектов жилищного строительства для развития застроенных территорий посредством застройки отдельных земельных участков, при увеличении плотности сложившейся застройки, при реализации механизмов комплексного развития территорий, необходимо учитывать:</w:t>
      </w:r>
    </w:p>
    <w:p w:rsidR="00A97525" w:rsidRPr="00ED2243" w:rsidRDefault="00A97525" w:rsidP="00240650">
      <w:pPr>
        <w:pStyle w:val="a3"/>
        <w:ind w:left="0" w:firstLine="567"/>
        <w:rPr>
          <w:rFonts w:cs="Times New Roman"/>
        </w:rPr>
      </w:pPr>
      <w:r w:rsidRPr="00ED2243">
        <w:rPr>
          <w:rFonts w:cs="Times New Roman"/>
        </w:rPr>
        <w:t>предельную расчетную плотность населения в границах элемента планировочной структуры для определения возможности увеличения плотности застройки;</w:t>
      </w:r>
    </w:p>
    <w:p w:rsidR="00A97525" w:rsidRPr="00ED2243" w:rsidRDefault="00A97525" w:rsidP="00240650">
      <w:pPr>
        <w:pStyle w:val="a3"/>
        <w:ind w:left="0" w:firstLine="567"/>
        <w:rPr>
          <w:rFonts w:cs="Times New Roman"/>
        </w:rPr>
      </w:pPr>
      <w:r w:rsidRPr="00ED2243">
        <w:rPr>
          <w:rFonts w:cs="Times New Roman"/>
        </w:rPr>
        <w:t>размер земельного участка для определения минимально допустимой площади территории, необходимой для размещения многоквартирного дома;</w:t>
      </w:r>
    </w:p>
    <w:p w:rsidR="00A97525" w:rsidRPr="00ED2243" w:rsidRDefault="00A97525" w:rsidP="00240650">
      <w:pPr>
        <w:pStyle w:val="a3"/>
        <w:ind w:left="0" w:firstLine="567"/>
        <w:rPr>
          <w:rFonts w:cs="Times New Roman"/>
        </w:rPr>
      </w:pPr>
      <w:r w:rsidRPr="00ED2243">
        <w:rPr>
          <w:rFonts w:cs="Times New Roman"/>
        </w:rPr>
        <w:t>показатели обеспеченности площадками придомового благоустройства различного функционального назначения в границах земельного участка;</w:t>
      </w:r>
    </w:p>
    <w:p w:rsidR="00A97525" w:rsidRPr="00ED2243" w:rsidRDefault="00A97525" w:rsidP="00240650">
      <w:pPr>
        <w:pStyle w:val="a3"/>
        <w:ind w:left="0" w:firstLine="567"/>
        <w:rPr>
          <w:rFonts w:cs="Times New Roman"/>
        </w:rPr>
      </w:pPr>
      <w:r w:rsidRPr="00ED2243">
        <w:rPr>
          <w:rFonts w:cs="Times New Roman"/>
        </w:rPr>
        <w:t>обеспечение жителей планируемого жилого здания нормативной потребностью в объектах социальной инфраструктуры в границах пешеходной доступности.</w:t>
      </w:r>
    </w:p>
    <w:p w:rsidR="00A97525" w:rsidRPr="00ED2243" w:rsidRDefault="00A97525" w:rsidP="00A97525">
      <w:pPr>
        <w:spacing w:before="120" w:after="120"/>
        <w:ind w:firstLine="567"/>
        <w:rPr>
          <w:i/>
        </w:rPr>
      </w:pPr>
      <w:bookmarkStart w:id="409" w:name="_Toc151637155"/>
      <w:r w:rsidRPr="00ED2243">
        <w:rPr>
          <w:i/>
        </w:rPr>
        <w:t>Классификация жилой застройки</w:t>
      </w:r>
      <w:bookmarkEnd w:id="409"/>
    </w:p>
    <w:p w:rsidR="00A97525" w:rsidRPr="00ED2243" w:rsidRDefault="00A97525" w:rsidP="00A97525">
      <w:pPr>
        <w:pStyle w:val="a6"/>
        <w:rPr>
          <w:rFonts w:cs="Times New Roman"/>
        </w:rPr>
      </w:pPr>
      <w:r w:rsidRPr="00ED2243">
        <w:rPr>
          <w:rFonts w:cs="Times New Roman"/>
        </w:rPr>
        <w:t xml:space="preserve">Жилая застройка </w:t>
      </w:r>
      <w:r w:rsidR="004F2A43">
        <w:rPr>
          <w:rFonts w:cs="Times New Roman"/>
        </w:rPr>
        <w:t xml:space="preserve">населенных пунктов муниципального округа город Партизанск </w:t>
      </w:r>
      <w:r w:rsidRPr="00ED2243">
        <w:rPr>
          <w:rFonts w:cs="Times New Roman"/>
        </w:rPr>
        <w:t>в зависимости от этажности подразделяется на следующие типы:</w:t>
      </w:r>
    </w:p>
    <w:p w:rsidR="00A97525" w:rsidRPr="00ED2243" w:rsidRDefault="00A97525" w:rsidP="00240650">
      <w:pPr>
        <w:pStyle w:val="a3"/>
        <w:ind w:left="0" w:firstLine="567"/>
        <w:rPr>
          <w:rFonts w:cs="Times New Roman"/>
        </w:rPr>
      </w:pPr>
      <w:r w:rsidRPr="00ED2243">
        <w:rPr>
          <w:rFonts w:cs="Times New Roman"/>
        </w:rPr>
        <w:t>застройка индивидуальными жилыми домами – застройка отдельно стоящими индивидуальными жилыми домами высотой до 3-х этажей включительно либо домами блокированной застройки, предназначенными для проживания одной семьи, имеющими отдельный земельный участок;</w:t>
      </w:r>
    </w:p>
    <w:p w:rsidR="00A97525" w:rsidRPr="00ED2243" w:rsidRDefault="00A97525" w:rsidP="00240650">
      <w:pPr>
        <w:pStyle w:val="a3"/>
        <w:ind w:left="0" w:firstLine="567"/>
        <w:rPr>
          <w:rFonts w:cs="Times New Roman"/>
        </w:rPr>
      </w:pPr>
      <w:r w:rsidRPr="00ED2243">
        <w:rPr>
          <w:rFonts w:cs="Times New Roman"/>
        </w:rPr>
        <w:t>застройка малоэтажными многоквартирными домами – застройка многоквартирными домами, домами блокированной застройки высотой до 4-х этажей, включая мансардный;</w:t>
      </w:r>
    </w:p>
    <w:p w:rsidR="00A97525" w:rsidRPr="00ED2243" w:rsidRDefault="00A97525" w:rsidP="00240650">
      <w:pPr>
        <w:pStyle w:val="a3"/>
        <w:ind w:left="0" w:firstLine="567"/>
        <w:rPr>
          <w:rFonts w:cs="Times New Roman"/>
        </w:rPr>
      </w:pPr>
      <w:r w:rsidRPr="00ED2243">
        <w:rPr>
          <w:rFonts w:cs="Times New Roman"/>
        </w:rPr>
        <w:t>застройка среднеэтажными многоквартирными домами</w:t>
      </w:r>
      <w:r w:rsidRPr="00240650">
        <w:rPr>
          <w:rFonts w:cs="Times New Roman"/>
        </w:rPr>
        <w:t xml:space="preserve"> –</w:t>
      </w:r>
      <w:r w:rsidRPr="00ED2243">
        <w:rPr>
          <w:rFonts w:cs="Times New Roman"/>
        </w:rPr>
        <w:t xml:space="preserve"> застройка многоквартирными домами высотой от 5 до 8 этажей</w:t>
      </w:r>
      <w:r w:rsidR="004F2A43">
        <w:rPr>
          <w:rFonts w:cs="Times New Roman"/>
        </w:rPr>
        <w:t>.</w:t>
      </w:r>
    </w:p>
    <w:p w:rsidR="00A97525" w:rsidRPr="00ED2243" w:rsidRDefault="00A97525" w:rsidP="00A97525">
      <w:pPr>
        <w:pStyle w:val="a6"/>
        <w:rPr>
          <w:rFonts w:cs="Times New Roman"/>
        </w:rPr>
      </w:pPr>
      <w:r w:rsidRPr="00ED2243">
        <w:rPr>
          <w:rFonts w:cs="Times New Roman"/>
        </w:rPr>
        <w:t xml:space="preserve">При определении типа жилой застройки, </w:t>
      </w:r>
      <w:r w:rsidR="00087CA0" w:rsidRPr="00ED2243">
        <w:rPr>
          <w:rFonts w:cs="Times New Roman"/>
        </w:rPr>
        <w:t xml:space="preserve">многоквартирного дома </w:t>
      </w:r>
      <w:r w:rsidRPr="00ED2243">
        <w:rPr>
          <w:rFonts w:cs="Times New Roman"/>
        </w:rPr>
        <w:t xml:space="preserve">по уровню комфорта рекомендуется применять показатели, приведенные в таблице ниже </w:t>
      </w:r>
      <w:hyperlink w:anchor="P5603" w:tooltip="Типы жилых домов по уровню комфортности">
        <w:r w:rsidRPr="00ED2243">
          <w:rPr>
            <w:rFonts w:cs="Times New Roman"/>
          </w:rPr>
          <w:t>(</w:t>
        </w:r>
        <w:fldSimple w:instr=" REF _Ref151562635 \h  \* MERGEFORMAT ">
          <w:r w:rsidR="00835693" w:rsidRPr="00ED2243">
            <w:rPr>
              <w:rFonts w:cs="Times New Roman"/>
            </w:rPr>
            <w:t xml:space="preserve">Таблица </w:t>
          </w:r>
          <w:r w:rsidR="00240650">
            <w:rPr>
              <w:rFonts w:cs="Times New Roman"/>
              <w:noProof/>
            </w:rPr>
            <w:t>24</w:t>
          </w:r>
        </w:fldSimple>
        <w:r w:rsidRPr="00ED2243">
          <w:rPr>
            <w:rFonts w:cs="Times New Roman"/>
          </w:rPr>
          <w:t>)</w:t>
        </w:r>
      </w:hyperlink>
      <w:r w:rsidRPr="00ED2243">
        <w:rPr>
          <w:rFonts w:cs="Times New Roman"/>
        </w:rPr>
        <w:t>.</w:t>
      </w:r>
    </w:p>
    <w:p w:rsidR="00A97525" w:rsidRPr="00ED2243" w:rsidRDefault="00A97525" w:rsidP="00A97525">
      <w:pPr>
        <w:pStyle w:val="af2"/>
        <w:rPr>
          <w:rFonts w:cs="Times New Roman"/>
        </w:rPr>
      </w:pPr>
      <w:bookmarkStart w:id="410" w:name="_Ref151562635"/>
      <w:r w:rsidRPr="00ED2243">
        <w:rPr>
          <w:rFonts w:cs="Times New Roman"/>
        </w:rPr>
        <w:t xml:space="preserve">Таблица </w:t>
      </w:r>
      <w:r w:rsidR="00092730" w:rsidRPr="00ED2243">
        <w:rPr>
          <w:rFonts w:cs="Times New Roman"/>
          <w:noProof/>
        </w:rPr>
        <w:fldChar w:fldCharType="begin"/>
      </w:r>
      <w:r w:rsidRPr="00ED2243">
        <w:rPr>
          <w:rFonts w:cs="Times New Roman"/>
          <w:noProof/>
        </w:rPr>
        <w:instrText xml:space="preserve"> SEQ Таблица \* ARABIC </w:instrText>
      </w:r>
      <w:r w:rsidR="00092730" w:rsidRPr="00ED2243">
        <w:rPr>
          <w:rFonts w:cs="Times New Roman"/>
          <w:noProof/>
        </w:rPr>
        <w:fldChar w:fldCharType="separate"/>
      </w:r>
      <w:r w:rsidR="00240650">
        <w:rPr>
          <w:rFonts w:cs="Times New Roman"/>
          <w:noProof/>
        </w:rPr>
        <w:t>24</w:t>
      </w:r>
      <w:r w:rsidR="00092730" w:rsidRPr="00ED2243">
        <w:rPr>
          <w:rFonts w:cs="Times New Roman"/>
          <w:noProof/>
        </w:rPr>
        <w:fldChar w:fldCharType="end"/>
      </w:r>
      <w:bookmarkEnd w:id="410"/>
      <w:r w:rsidRPr="00ED2243">
        <w:rPr>
          <w:rFonts w:cs="Times New Roman"/>
        </w:rPr>
        <w:t xml:space="preserve"> – </w:t>
      </w:r>
      <w:r w:rsidR="00087CA0" w:rsidRPr="00ED2243">
        <w:rPr>
          <w:rFonts w:cs="Times New Roman"/>
        </w:rPr>
        <w:t>Типы жилой застройки, многоквартирного дома по уровню комфорта</w:t>
      </w:r>
    </w:p>
    <w:p w:rsidR="00BB0809" w:rsidRPr="00ED2243" w:rsidRDefault="00BB0809">
      <w:pPr>
        <w:rPr>
          <w:sz w:val="2"/>
          <w:szCs w:val="2"/>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524"/>
        <w:gridCol w:w="2893"/>
        <w:gridCol w:w="2314"/>
        <w:gridCol w:w="2314"/>
      </w:tblGrid>
      <w:tr w:rsidR="00240650" w:rsidRPr="00ED2243" w:rsidTr="00240650">
        <w:trPr>
          <w:trHeight w:val="20"/>
          <w:tblHeader/>
        </w:trPr>
        <w:tc>
          <w:tcPr>
            <w:tcW w:w="2524" w:type="dxa"/>
          </w:tcPr>
          <w:p w:rsidR="00240650" w:rsidRPr="00240650" w:rsidRDefault="00240650" w:rsidP="00240650">
            <w:pPr>
              <w:pStyle w:val="ConsPlusNormal1"/>
              <w:jc w:val="center"/>
              <w:rPr>
                <w:rFonts w:cs="Times New Roman"/>
                <w:b/>
                <w:bCs/>
                <w:szCs w:val="20"/>
              </w:rPr>
            </w:pPr>
            <w:r w:rsidRPr="00240650">
              <w:rPr>
                <w:rFonts w:cs="Times New Roman"/>
                <w:b/>
                <w:bCs/>
                <w:szCs w:val="20"/>
              </w:rPr>
              <w:t>Тип жилого дома и квартиры по уровню комфорта</w:t>
            </w:r>
          </w:p>
        </w:tc>
        <w:tc>
          <w:tcPr>
            <w:tcW w:w="2893" w:type="dxa"/>
          </w:tcPr>
          <w:p w:rsidR="00240650" w:rsidRPr="00240650" w:rsidRDefault="00240650" w:rsidP="00240650">
            <w:pPr>
              <w:pStyle w:val="ConsPlusNormal1"/>
              <w:jc w:val="center"/>
              <w:rPr>
                <w:rFonts w:cs="Times New Roman"/>
                <w:b/>
                <w:bCs/>
                <w:szCs w:val="20"/>
              </w:rPr>
            </w:pPr>
            <w:r w:rsidRPr="00240650">
              <w:rPr>
                <w:rFonts w:cs="Times New Roman"/>
                <w:b/>
                <w:bCs/>
                <w:szCs w:val="20"/>
              </w:rPr>
              <w:t>Норма площади жилого дома и квартиры в расчете на одного человека, кв. м</w:t>
            </w:r>
          </w:p>
        </w:tc>
        <w:tc>
          <w:tcPr>
            <w:tcW w:w="2314" w:type="dxa"/>
          </w:tcPr>
          <w:p w:rsidR="00240650" w:rsidRPr="00240650" w:rsidRDefault="00240650" w:rsidP="00240650">
            <w:pPr>
              <w:pStyle w:val="ConsPlusNormal1"/>
              <w:jc w:val="center"/>
              <w:rPr>
                <w:rFonts w:cs="Times New Roman"/>
                <w:b/>
                <w:bCs/>
                <w:szCs w:val="20"/>
              </w:rPr>
            </w:pPr>
            <w:r w:rsidRPr="00240650">
              <w:rPr>
                <w:rFonts w:cs="Times New Roman"/>
                <w:b/>
                <w:bCs/>
                <w:szCs w:val="20"/>
              </w:rPr>
              <w:t>Формула заселения жилого дома и квартиры</w:t>
            </w:r>
          </w:p>
        </w:tc>
        <w:tc>
          <w:tcPr>
            <w:tcW w:w="2314" w:type="dxa"/>
          </w:tcPr>
          <w:p w:rsidR="00240650" w:rsidRPr="00240650" w:rsidRDefault="00240650" w:rsidP="00240650">
            <w:pPr>
              <w:pStyle w:val="ConsPlusNormal1"/>
              <w:jc w:val="center"/>
              <w:rPr>
                <w:rFonts w:cs="Times New Roman"/>
                <w:b/>
                <w:bCs/>
                <w:szCs w:val="20"/>
              </w:rPr>
            </w:pPr>
            <w:r w:rsidRPr="00240650">
              <w:rPr>
                <w:rFonts w:cs="Times New Roman"/>
                <w:b/>
                <w:bCs/>
                <w:szCs w:val="20"/>
              </w:rPr>
              <w:t>Доля в общем объеме жилищного строительства, %</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Бизнес-класс</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40</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10</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+ 2</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15</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Стандартное жилье</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30</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25</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50</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Муниципальный</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20</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60</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w:t>
            </w:r>
          </w:p>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30</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 xml:space="preserve">Специализированный </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7</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- 2</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5</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Арендный</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20</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5</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- 2</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5</w:t>
            </w:r>
          </w:p>
        </w:tc>
      </w:tr>
    </w:tbl>
    <w:p w:rsidR="00BB0809" w:rsidRPr="00ED2243" w:rsidRDefault="00BB0809">
      <w:pPr>
        <w:rPr>
          <w:sz w:val="2"/>
          <w:szCs w:val="2"/>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0045"/>
      </w:tblGrid>
      <w:tr w:rsidR="004C0A10" w:rsidRPr="00ED2243" w:rsidTr="00DE726D">
        <w:trPr>
          <w:trHeight w:val="20"/>
        </w:trPr>
        <w:tc>
          <w:tcPr>
            <w:tcW w:w="10045" w:type="dxa"/>
          </w:tcPr>
          <w:p w:rsidR="00A97525" w:rsidRPr="00ED2243" w:rsidRDefault="00A97525" w:rsidP="00DE726D">
            <w:pPr>
              <w:pStyle w:val="ConsPlusNormal1"/>
              <w:rPr>
                <w:rFonts w:cs="Times New Roman"/>
                <w:szCs w:val="20"/>
              </w:rPr>
            </w:pPr>
            <w:r w:rsidRPr="00ED2243">
              <w:rPr>
                <w:rFonts w:cs="Times New Roman"/>
                <w:szCs w:val="20"/>
              </w:rPr>
              <w:t>Примечания</w:t>
            </w:r>
          </w:p>
          <w:p w:rsidR="00A97525" w:rsidRPr="00ED2243" w:rsidRDefault="00A97525" w:rsidP="00240650">
            <w:pPr>
              <w:pStyle w:val="ConsPlusNormal1"/>
              <w:jc w:val="both"/>
              <w:rPr>
                <w:rFonts w:cs="Times New Roman"/>
                <w:szCs w:val="20"/>
              </w:rPr>
            </w:pPr>
            <w:r w:rsidRPr="00ED2243">
              <w:rPr>
                <w:rFonts w:cs="Times New Roman"/>
                <w:szCs w:val="20"/>
              </w:rPr>
              <w:t xml:space="preserve">1. В таблице </w:t>
            </w:r>
            <w:r w:rsidRPr="00ED2243">
              <w:rPr>
                <w:rFonts w:cs="Times New Roman"/>
                <w:szCs w:val="20"/>
                <w:lang w:val="en-US"/>
              </w:rPr>
              <w:t>N</w:t>
            </w:r>
            <w:r w:rsidRPr="00ED2243">
              <w:rPr>
                <w:rFonts w:cs="Times New Roman"/>
                <w:szCs w:val="20"/>
              </w:rPr>
              <w:t xml:space="preserve"> означает общее количество жилых комнат в квартире или доме, k – количество проживающих человек.</w:t>
            </w:r>
          </w:p>
          <w:p w:rsidR="00A97525" w:rsidRPr="00ED2243" w:rsidRDefault="00A97525" w:rsidP="00240650">
            <w:pPr>
              <w:pStyle w:val="ConsPlusNormal1"/>
              <w:jc w:val="both"/>
              <w:rPr>
                <w:rFonts w:cs="Times New Roman"/>
                <w:szCs w:val="20"/>
              </w:rPr>
            </w:pPr>
            <w:r w:rsidRPr="00ED2243">
              <w:rPr>
                <w:rFonts w:cs="Times New Roman"/>
                <w:szCs w:val="20"/>
              </w:rPr>
              <w:t>2. Специализированный тип жилого дома (или жилого помещения) включает в себя виды жилых помещений согласно Жилищному кодексу Российской Федерации, предназначенные для временного проживания без предоставления по договору аренды.</w:t>
            </w:r>
          </w:p>
          <w:p w:rsidR="00A97525" w:rsidRPr="00ED2243" w:rsidRDefault="00A97525" w:rsidP="00240650">
            <w:pPr>
              <w:pStyle w:val="ConsPlusNormal1"/>
              <w:jc w:val="both"/>
              <w:rPr>
                <w:rFonts w:cs="Times New Roman"/>
                <w:szCs w:val="20"/>
              </w:rPr>
            </w:pPr>
            <w:r w:rsidRPr="00ED2243">
              <w:rPr>
                <w:rFonts w:cs="Times New Roman"/>
                <w:szCs w:val="20"/>
              </w:rPr>
              <w:t>3. Арендный тип жилого здания – жилые здания с помещениями, предназначенными для временного проживания и предоставления арендаторам договору аренды (гостиничные номера, квартиры, апартаменты).</w:t>
            </w:r>
          </w:p>
        </w:tc>
      </w:tr>
    </w:tbl>
    <w:p w:rsidR="00A97525" w:rsidRPr="00ED2243" w:rsidRDefault="00A97525" w:rsidP="003E50D8">
      <w:pPr>
        <w:spacing w:before="120" w:after="120"/>
        <w:ind w:firstLine="567"/>
        <w:jc w:val="both"/>
        <w:rPr>
          <w:i/>
        </w:rPr>
      </w:pPr>
      <w:bookmarkStart w:id="411" w:name="_Toc151637156"/>
      <w:r w:rsidRPr="00ED2243">
        <w:rPr>
          <w:i/>
        </w:rPr>
        <w:t>Показатели минимально допустимых размеров площадок придомового благоустройства различного функционального назначения</w:t>
      </w:r>
      <w:bookmarkEnd w:id="411"/>
    </w:p>
    <w:p w:rsidR="00CA3658" w:rsidRPr="00ED2243" w:rsidRDefault="00CA3658" w:rsidP="00CA3658">
      <w:pPr>
        <w:pStyle w:val="a6"/>
        <w:rPr>
          <w:rFonts w:cs="Times New Roman"/>
        </w:rPr>
      </w:pPr>
      <w:bookmarkStart w:id="412" w:name="_Hlk151478819"/>
      <w:r w:rsidRPr="00ED2243">
        <w:rPr>
          <w:rFonts w:cs="Times New Roman"/>
        </w:rPr>
        <w:t>При проектировании многоквартирной жилой застройки необходимо предусматривать размещение площадок придомового благоустройства. Показатель благоустройства определяет минимальный уровень обеспеченности площадками придомового благоустройства жилого здания, жилой группы. Показатель благоустройства определяет минимальный уровень обеспеченности площадками придомового благоустройства жилого здания, жилой группы, выражается в площади территории, приходящейся на единицу общей площади жилых помещений.</w:t>
      </w:r>
      <w:r w:rsidRPr="00ED2243">
        <w:rPr>
          <w:rFonts w:cs="Times New Roman"/>
          <w:szCs w:val="20"/>
        </w:rPr>
        <w:t xml:space="preserve"> </w:t>
      </w:r>
      <w:r w:rsidRPr="00ED2243">
        <w:rPr>
          <w:rFonts w:cs="Times New Roman"/>
        </w:rPr>
        <w:t>Для возможной интеграции функций установлен единый показатель благоустройства, включающий площадки для игр детей дошкольного и младшего школьного возраста, площадки для отдыха взрослого населения, площадки для хозяйственных целей. Показатель установлен с учетом результатов социологического исследования общественного мнения о градостроительной ситуации в Приморском крае, в том числе анкетирования жителей, экспертного мнения, а также современной практикой формирования территорий придомового благоустройства.</w:t>
      </w:r>
    </w:p>
    <w:p w:rsidR="00CA3658" w:rsidRPr="00ED2243" w:rsidRDefault="00CA3658" w:rsidP="00A97525">
      <w:pPr>
        <w:pStyle w:val="a6"/>
        <w:rPr>
          <w:rFonts w:cs="Times New Roman"/>
        </w:rPr>
      </w:pPr>
      <w:r w:rsidRPr="00ED2243">
        <w:rPr>
          <w:rFonts w:cs="Times New Roman"/>
        </w:rPr>
        <w:t xml:space="preserve">Показатель обеспеченности площадками придомового благоустройства установлен в расчете обеспеченности на одного человека на основании площадей элементов благоустройства жилого района, установленных СП 476.1325800.2020 «Свод правил территории городских и сельских поселений правила планировки, застройки и благоустройства жилых микрорайонов». </w:t>
      </w:r>
    </w:p>
    <w:p w:rsidR="00A97525" w:rsidRPr="00ED2243" w:rsidRDefault="00A97525" w:rsidP="00A97525">
      <w:pPr>
        <w:pStyle w:val="a6"/>
        <w:rPr>
          <w:rFonts w:cs="Times New Roman"/>
        </w:rPr>
      </w:pPr>
      <w:r w:rsidRPr="00ED2243">
        <w:rPr>
          <w:rFonts w:cs="Times New Roman"/>
        </w:rPr>
        <w:t>Расчет произведен исходя из средней жилищной обеспеченности населения Приморского края общей площадью жилых помещений. Показатель установлен по формуле:</w:t>
      </w:r>
    </w:p>
    <w:p w:rsidR="00A97525" w:rsidRPr="00ED2243" w:rsidRDefault="00E84894" w:rsidP="00A97525">
      <w:pPr>
        <w:spacing w:before="120" w:after="120"/>
        <w:jc w:val="center"/>
      </w:pPr>
      <m:oMath>
        <m:r>
          <w:rPr>
            <w:rFonts w:ascii="Cambria Math" w:hAnsi="Cambria Math"/>
          </w:rPr>
          <m:t xml:space="preserve">Показатель= </m:t>
        </m:r>
        <m:f>
          <m:fPr>
            <m:ctrlPr>
              <w:rPr>
                <w:rFonts w:ascii="Cambria Math" w:hAnsi="Cambria Math"/>
                <w:i/>
              </w:rPr>
            </m:ctrlPr>
          </m:fPr>
          <m:num>
            <m:r>
              <w:rPr>
                <w:rFonts w:ascii="Cambria Math" w:hAnsi="Cambria Math"/>
              </w:rPr>
              <m:t>100</m:t>
            </m:r>
          </m:num>
          <m:den>
            <m:r>
              <w:rPr>
                <w:rFonts w:ascii="Cambria Math" w:hAnsi="Cambria Math"/>
                <w:lang w:val="en-US"/>
              </w:rPr>
              <m:t>H</m:t>
            </m:r>
          </m:den>
        </m:f>
        <m:r>
          <w:rPr>
            <w:rFonts w:ascii="Cambria Math" w:hAnsi="Cambria Math"/>
          </w:rPr>
          <m:t xml:space="preserve"> ∙A</m:t>
        </m:r>
      </m:oMath>
      <w:r w:rsidR="0000118B" w:rsidRPr="00ED2243">
        <w:t>,</w:t>
      </w:r>
    </w:p>
    <w:p w:rsidR="00A97525" w:rsidRPr="00ED2243" w:rsidRDefault="00A97525" w:rsidP="00A97525">
      <w:pPr>
        <w:pStyle w:val="a6"/>
        <w:rPr>
          <w:rFonts w:cs="Times New Roman"/>
        </w:rPr>
      </w:pPr>
      <w:r w:rsidRPr="00ED2243">
        <w:rPr>
          <w:rFonts w:cs="Times New Roman"/>
        </w:rPr>
        <w:t>где:</w:t>
      </w:r>
    </w:p>
    <w:p w:rsidR="00A97525" w:rsidRPr="00ED2243" w:rsidRDefault="00A97525" w:rsidP="00A97525">
      <w:pPr>
        <w:pStyle w:val="a6"/>
        <w:rPr>
          <w:rFonts w:cs="Times New Roman"/>
        </w:rPr>
      </w:pPr>
      <w:r w:rsidRPr="00ED2243">
        <w:rPr>
          <w:rFonts w:cs="Times New Roman"/>
        </w:rPr>
        <w:t>А – показатель обеспеченности площадкой на 1 человека</w:t>
      </w:r>
      <w:r w:rsidR="00CA3658" w:rsidRPr="00ED2243">
        <w:rPr>
          <w:rFonts w:cs="Times New Roman"/>
        </w:rPr>
        <w:t>. Для детских игровых площадок показатель принят с учетом доли площадок, приходящихся на территории общего пользования</w:t>
      </w:r>
      <w:r w:rsidRPr="00ED2243">
        <w:rPr>
          <w:rFonts w:cs="Times New Roman"/>
        </w:rPr>
        <w:t>;</w:t>
      </w:r>
    </w:p>
    <w:p w:rsidR="00A97525" w:rsidRPr="00ED2243" w:rsidRDefault="00A97525" w:rsidP="00A97525">
      <w:pPr>
        <w:pStyle w:val="a6"/>
        <w:rPr>
          <w:rFonts w:cs="Times New Roman"/>
        </w:rPr>
      </w:pPr>
      <w:r w:rsidRPr="00ED2243">
        <w:rPr>
          <w:rFonts w:cs="Times New Roman"/>
        </w:rPr>
        <w:t>Н – показатель средней жилищной обеспеченности на одного человека, кв. м.</w:t>
      </w:r>
    </w:p>
    <w:p w:rsidR="00A97525" w:rsidRPr="00ED2243" w:rsidRDefault="00A97525" w:rsidP="00A97525">
      <w:pPr>
        <w:pStyle w:val="a6"/>
        <w:rPr>
          <w:rFonts w:cs="Times New Roman"/>
        </w:rPr>
      </w:pPr>
      <w:r w:rsidRPr="00ED2243">
        <w:rPr>
          <w:rFonts w:cs="Times New Roman"/>
        </w:rPr>
        <w:t xml:space="preserve">Показатель обеспеченности территорией площадок для занятий физкультурой и спортом учитывает возможность организации на территории многоквартирного дома спортивных площадок, составляющих не более 20% от общей потребности населения в плоскостных спортивных сооружениях. </w:t>
      </w:r>
    </w:p>
    <w:p w:rsidR="00A97525" w:rsidRPr="00ED2243" w:rsidRDefault="00A97525" w:rsidP="00A97525">
      <w:pPr>
        <w:pStyle w:val="a6"/>
        <w:rPr>
          <w:rFonts w:cs="Times New Roman"/>
        </w:rPr>
      </w:pPr>
      <w:r w:rsidRPr="00ED2243">
        <w:rPr>
          <w:rFonts w:cs="Times New Roman"/>
        </w:rPr>
        <w:t xml:space="preserve">Озеленение придомовой территории включает устройство газона, цветников, посадку древесно-кустарниковых насаждений, в том числе озеленения на эксплуатируемых кровлях. При расположении в границах придомовой территории естественных склонов допускается озеленение поверхности склона посредством устройства террас с посадкой древесно-кустарниковых насаждений, и включение площади озелененного склона в показатель площади территории озеленения при подсчете баланса территории. В случае устройства вертикального озеленения на элементах фасадов зданий, подпорных стенках, естественных и искусственных элементах рельефа, ограждениях, малых архитектурных формах допускается включение площади вертикального озеленения в показатель площади территории озеленения при подсчете баланса территории, не более 30% от общей потребности населения. </w:t>
      </w:r>
    </w:p>
    <w:p w:rsidR="006572D6" w:rsidRPr="00ED2243" w:rsidRDefault="006572D6" w:rsidP="006572D6">
      <w:pPr>
        <w:pStyle w:val="a6"/>
        <w:rPr>
          <w:rFonts w:cs="Times New Roman"/>
        </w:rPr>
      </w:pPr>
      <w:bookmarkStart w:id="413" w:name="_Toc151637157"/>
      <w:bookmarkEnd w:id="412"/>
      <w:r w:rsidRPr="00ED2243">
        <w:rPr>
          <w:rFonts w:cs="Times New Roman"/>
        </w:rPr>
        <w:t>Обоснование сокращения площади озеленения придомовой территории, в случае реализации решения о комплексном развитии территории выполняется в эскизе мастер-плана территории, документации по планировке территории.</w:t>
      </w:r>
    </w:p>
    <w:p w:rsidR="00A97525" w:rsidRPr="00ED2243" w:rsidRDefault="00A97525" w:rsidP="004F2A43">
      <w:pPr>
        <w:keepNext/>
        <w:spacing w:before="120" w:after="120"/>
        <w:ind w:firstLine="567"/>
        <w:jc w:val="both"/>
        <w:rPr>
          <w:i/>
        </w:rPr>
      </w:pPr>
      <w:r w:rsidRPr="00ED2243">
        <w:rPr>
          <w:i/>
        </w:rPr>
        <w:t xml:space="preserve">Показатель </w:t>
      </w:r>
      <w:bookmarkStart w:id="414" w:name="_Hlk151478918"/>
      <w:r w:rsidRPr="00ED2243">
        <w:rPr>
          <w:i/>
        </w:rPr>
        <w:t>минимально допустимой площ</w:t>
      </w:r>
      <w:r w:rsidR="003A4686" w:rsidRPr="00ED2243">
        <w:rPr>
          <w:i/>
        </w:rPr>
        <w:t>ади территории, необходимой для </w:t>
      </w:r>
      <w:r w:rsidRPr="00ED2243">
        <w:rPr>
          <w:i/>
        </w:rPr>
        <w:t>размещения многоквартирного дома</w:t>
      </w:r>
      <w:bookmarkEnd w:id="413"/>
    </w:p>
    <w:bookmarkEnd w:id="414"/>
    <w:p w:rsidR="007477D0" w:rsidRPr="00ED2243" w:rsidRDefault="007477D0" w:rsidP="007477D0">
      <w:pPr>
        <w:pStyle w:val="a6"/>
        <w:rPr>
          <w:rFonts w:cs="Times New Roman"/>
        </w:rPr>
      </w:pPr>
      <w:r w:rsidRPr="00ED2243">
        <w:rPr>
          <w:rFonts w:cs="Times New Roman"/>
        </w:rPr>
        <w:t xml:space="preserve">Показателем, определяющим минимальную потребность в территории для размещения многоквартирного дома, является </w:t>
      </w:r>
      <w:r w:rsidRPr="00ED2243">
        <w:rPr>
          <w:rFonts w:cs="Times New Roman"/>
          <w:szCs w:val="20"/>
        </w:rPr>
        <w:t>максимальный коэффициент использования земельного участка</w:t>
      </w:r>
      <w:r w:rsidRPr="00ED2243">
        <w:rPr>
          <w:rFonts w:cs="Times New Roman"/>
        </w:rPr>
        <w:t xml:space="preserve">. </w:t>
      </w:r>
      <w:r w:rsidRPr="00ED2243">
        <w:rPr>
          <w:rFonts w:cs="Times New Roman"/>
          <w:szCs w:val="20"/>
        </w:rPr>
        <w:t>Максимальный коэффициент использования земельного участка</w:t>
      </w:r>
      <w:r w:rsidRPr="00ED2243">
        <w:rPr>
          <w:rFonts w:cs="Times New Roman"/>
        </w:rPr>
        <w:t xml:space="preserve"> установлен с учетом потребности размещения в границах земельного участка площадок придомового благоустройства различного назначения, мест постоянного и временного хранения легковых автомобилей, потребности в обеспечении коммуникаций на территории земельного участка, выполнении пожарных и иных технических требований. </w:t>
      </w:r>
    </w:p>
    <w:p w:rsidR="007477D0" w:rsidRPr="00ED2243" w:rsidRDefault="007477D0" w:rsidP="00A97525">
      <w:pPr>
        <w:pStyle w:val="a6"/>
        <w:rPr>
          <w:rFonts w:cs="Times New Roman"/>
        </w:rPr>
      </w:pPr>
      <w:r w:rsidRPr="00ED2243">
        <w:rPr>
          <w:rFonts w:cs="Times New Roman"/>
          <w:szCs w:val="20"/>
        </w:rPr>
        <w:t>Максимальный коэффициент использования земельного участка</w:t>
      </w:r>
      <w:r w:rsidRPr="00ED2243">
        <w:rPr>
          <w:rFonts w:cs="Times New Roman"/>
        </w:rPr>
        <w:t xml:space="preserve"> определяется исходя из отношения общей площади жилых помещений к площади земельного участка. Общая площадь жилых помещений определяется в соответствии с Жилищным кодексом Российской Федерации.</w:t>
      </w:r>
    </w:p>
    <w:p w:rsidR="00A97525" w:rsidRPr="00ED2243" w:rsidRDefault="007477D0" w:rsidP="00A97525">
      <w:pPr>
        <w:pStyle w:val="a6"/>
        <w:rPr>
          <w:rFonts w:cs="Times New Roman"/>
        </w:rPr>
      </w:pPr>
      <w:r w:rsidRPr="00ED2243">
        <w:rPr>
          <w:rFonts w:cs="Times New Roman"/>
          <w:szCs w:val="20"/>
        </w:rPr>
        <w:t>Максимальный коэффициент использования</w:t>
      </w:r>
      <w:bookmarkStart w:id="415" w:name="_Hlk151478989"/>
      <w:r w:rsidR="00A97525" w:rsidRPr="00ED2243">
        <w:rPr>
          <w:rFonts w:cs="Times New Roman"/>
          <w:szCs w:val="20"/>
        </w:rPr>
        <w:t xml:space="preserve"> земельного участка</w:t>
      </w:r>
      <w:r w:rsidR="00A97525" w:rsidRPr="00ED2243">
        <w:rPr>
          <w:rFonts w:cs="Times New Roman"/>
        </w:rPr>
        <w:t xml:space="preserve"> для размещения многоквартирного дома установлен дифференцировано:</w:t>
      </w:r>
    </w:p>
    <w:p w:rsidR="00A97525" w:rsidRPr="00ED2243" w:rsidRDefault="00A97525" w:rsidP="00240650">
      <w:pPr>
        <w:pStyle w:val="a3"/>
        <w:ind w:left="0" w:firstLine="567"/>
        <w:rPr>
          <w:rFonts w:cs="Times New Roman"/>
        </w:rPr>
      </w:pPr>
      <w:r w:rsidRPr="00ED2243">
        <w:rPr>
          <w:rFonts w:cs="Times New Roman"/>
        </w:rPr>
        <w:t>для различных типов жилой застройки в зависимости от этажности;</w:t>
      </w:r>
    </w:p>
    <w:p w:rsidR="00A97525" w:rsidRPr="00ED2243" w:rsidRDefault="00A97525" w:rsidP="00240650">
      <w:pPr>
        <w:pStyle w:val="a3"/>
        <w:ind w:left="0" w:firstLine="567"/>
        <w:rPr>
          <w:rFonts w:cs="Times New Roman"/>
        </w:rPr>
      </w:pPr>
      <w:r w:rsidRPr="00ED2243">
        <w:rPr>
          <w:rFonts w:cs="Times New Roman"/>
        </w:rPr>
        <w:t>для застройки с применением механизма комплексного развития территории и без применения</w:t>
      </w:r>
      <w:r w:rsidR="007477D0" w:rsidRPr="00ED2243">
        <w:rPr>
          <w:rFonts w:cs="Times New Roman"/>
        </w:rPr>
        <w:t>;</w:t>
      </w:r>
    </w:p>
    <w:p w:rsidR="007477D0" w:rsidRPr="00ED2243" w:rsidRDefault="007477D0" w:rsidP="00240650">
      <w:pPr>
        <w:pStyle w:val="a3"/>
        <w:ind w:left="0" w:firstLine="567"/>
        <w:rPr>
          <w:rFonts w:cs="Times New Roman"/>
        </w:rPr>
      </w:pPr>
      <w:r w:rsidRPr="00ED2243">
        <w:rPr>
          <w:rFonts w:cs="Times New Roman"/>
        </w:rPr>
        <w:t>для застройки в границах искусственного земельного участка – земельного участка, созданного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477D0" w:rsidRPr="00ED2243" w:rsidRDefault="007477D0" w:rsidP="007477D0">
      <w:pPr>
        <w:pStyle w:val="a6"/>
        <w:rPr>
          <w:rFonts w:cs="Times New Roman"/>
        </w:rPr>
      </w:pPr>
      <w:r w:rsidRPr="00ED2243">
        <w:rPr>
          <w:rFonts w:cs="Times New Roman"/>
          <w:szCs w:val="20"/>
        </w:rPr>
        <w:t>Максимальный коэффициент использования земельного участка</w:t>
      </w:r>
      <w:r w:rsidRPr="00ED2243">
        <w:rPr>
          <w:rFonts w:cs="Times New Roman"/>
        </w:rPr>
        <w:t xml:space="preserve"> для размещения многоквартирного дома установлен с учетом понижающих коэффициентов при расчете потребности в местах постоянного хранения легковых автомобилей, приведенных </w:t>
      </w:r>
      <w:r w:rsidR="0000118B" w:rsidRPr="00ED2243">
        <w:rPr>
          <w:rFonts w:cs="Times New Roman"/>
        </w:rPr>
        <w:t>в </w:t>
      </w:r>
      <w:r w:rsidRPr="00ED2243">
        <w:rPr>
          <w:rFonts w:cs="Times New Roman"/>
        </w:rPr>
        <w:t xml:space="preserve">таблице </w:t>
      </w:r>
      <w:r w:rsidR="0000118B" w:rsidRPr="00ED2243">
        <w:rPr>
          <w:rFonts w:cs="Times New Roman"/>
        </w:rPr>
        <w:t>2</w:t>
      </w:r>
      <w:r w:rsidRPr="00ED2243">
        <w:rPr>
          <w:rFonts w:cs="Times New Roman"/>
        </w:rPr>
        <w:t xml:space="preserve"> раздела 1.4.1 Основной части Нормативов.</w:t>
      </w:r>
    </w:p>
    <w:p w:rsidR="00A97525" w:rsidRPr="00ED2243" w:rsidRDefault="00A97525" w:rsidP="003E50D8">
      <w:pPr>
        <w:spacing w:before="120" w:after="120"/>
        <w:ind w:firstLine="567"/>
        <w:jc w:val="both"/>
        <w:rPr>
          <w:i/>
        </w:rPr>
      </w:pPr>
      <w:bookmarkStart w:id="416" w:name="_Toc151637158"/>
      <w:bookmarkEnd w:id="415"/>
      <w:r w:rsidRPr="00ED2243">
        <w:rPr>
          <w:i/>
        </w:rPr>
        <w:t>Определение расчетной плотности населения в границах планировочного элемента</w:t>
      </w:r>
      <w:bookmarkEnd w:id="416"/>
    </w:p>
    <w:p w:rsidR="005B588F" w:rsidRPr="00ED2243" w:rsidRDefault="00A97525" w:rsidP="005B588F">
      <w:pPr>
        <w:pStyle w:val="a6"/>
        <w:rPr>
          <w:rFonts w:cs="Times New Roman"/>
        </w:rPr>
      </w:pPr>
      <w:r w:rsidRPr="00ED2243">
        <w:rPr>
          <w:rFonts w:cs="Times New Roman"/>
        </w:rPr>
        <w:t xml:space="preserve">Одна из ключевых задач, решаемых при планировании развития жилых территорий, – достижение оптимального баланса территорий жилой застройки и объектов общественно-деловой инфраструктуры, в том числе объектов социальной инфраструктуры, в границах элемента планировочной структуры. Доля территорий, необходимых для размещения общественно-деловой инфраструктуры, определяется нормативной потребностью в мощности объектов социальной инфраструктуры и потребностью в территории для размещения </w:t>
      </w:r>
      <w:r w:rsidR="005B588F" w:rsidRPr="00ED2243">
        <w:rPr>
          <w:rFonts w:cs="Times New Roman"/>
        </w:rPr>
        <w:t>таких объектов, типом жилой застройки, особыми условиями использования территории.</w:t>
      </w:r>
    </w:p>
    <w:p w:rsidR="00A97525" w:rsidRPr="00ED2243" w:rsidRDefault="00A97525" w:rsidP="00A97525">
      <w:pPr>
        <w:pStyle w:val="a6"/>
        <w:rPr>
          <w:rFonts w:cs="Times New Roman"/>
        </w:rPr>
      </w:pPr>
      <w:bookmarkStart w:id="417" w:name="_Hlk151479054"/>
      <w:r w:rsidRPr="00ED2243">
        <w:rPr>
          <w:rFonts w:cs="Times New Roman"/>
        </w:rPr>
        <w:t>Показателем обеспеченности населения территорией для размещения объектов жилищного строительства является расчетная плотность населения. Расчетная плотность населения определяет предельное минимальное значение обеспечения территорией, выражается в предельной максимально допустимой расчетной плотности населения.</w:t>
      </w:r>
    </w:p>
    <w:p w:rsidR="006D2010" w:rsidRPr="00ED2243" w:rsidRDefault="006D2010" w:rsidP="006D2010">
      <w:pPr>
        <w:pStyle w:val="a6"/>
        <w:rPr>
          <w:rFonts w:cs="Times New Roman"/>
        </w:rPr>
      </w:pPr>
      <w:r w:rsidRPr="00ED2243">
        <w:rPr>
          <w:rFonts w:cs="Times New Roman"/>
        </w:rPr>
        <w:t xml:space="preserve">Расчетная плотность населения установлена с целью обеспечения развития жилищного строительства, контроля осуществления градостроительной деятельности в сфере жилищного строительства, соблюдения требований технических регламентов, требований безопасности территории, формирования комфортной городской среды. </w:t>
      </w:r>
    </w:p>
    <w:p w:rsidR="006D2010" w:rsidRPr="00ED2243" w:rsidRDefault="006D2010" w:rsidP="006D2010">
      <w:pPr>
        <w:pStyle w:val="a6"/>
        <w:rPr>
          <w:rFonts w:cs="Times New Roman"/>
        </w:rPr>
      </w:pPr>
      <w:r w:rsidRPr="00ED2243">
        <w:rPr>
          <w:rFonts w:cs="Times New Roman"/>
        </w:rPr>
        <w:t xml:space="preserve">Расчетная плотность населения позволяет определить расчетную (прогнозируемую) численность населения в границах в границах планировочного элемента (квартала, микрорайона, района, территории комплексного развития) и, соответственно, потребность в размещении объектов социальной, транспортной, инженерной инфраструктуры. </w:t>
      </w:r>
    </w:p>
    <w:p w:rsidR="006D2010" w:rsidRPr="00ED2243" w:rsidRDefault="006D2010" w:rsidP="006D2010">
      <w:pPr>
        <w:pStyle w:val="a6"/>
        <w:rPr>
          <w:rFonts w:cs="Times New Roman"/>
        </w:rPr>
      </w:pPr>
      <w:r w:rsidRPr="00ED2243">
        <w:rPr>
          <w:rFonts w:cs="Times New Roman"/>
        </w:rPr>
        <w:t xml:space="preserve">Расчетная плотность населения применяется при разработке документов территориального планирования муниципальных образований, </w:t>
      </w:r>
      <w:r w:rsidR="0000118B" w:rsidRPr="00ED2243">
        <w:rPr>
          <w:rFonts w:cs="Times New Roman"/>
        </w:rPr>
        <w:t>документации по </w:t>
      </w:r>
      <w:r w:rsidRPr="00ED2243">
        <w:rPr>
          <w:rFonts w:cs="Times New Roman"/>
        </w:rPr>
        <w:t>планировке территории, эскиза мастер-плана.</w:t>
      </w:r>
    </w:p>
    <w:p w:rsidR="00A97525" w:rsidRPr="00ED2243" w:rsidRDefault="00A97525" w:rsidP="00A97525">
      <w:pPr>
        <w:pStyle w:val="a6"/>
        <w:rPr>
          <w:rFonts w:cs="Times New Roman"/>
        </w:rPr>
      </w:pPr>
      <w:r w:rsidRPr="00ED2243">
        <w:rPr>
          <w:rFonts w:cs="Times New Roman"/>
        </w:rPr>
        <w:t>Расчетная плотность населения установлена с учетом:</w:t>
      </w:r>
    </w:p>
    <w:p w:rsidR="006D2010" w:rsidRPr="00ED2243" w:rsidRDefault="006D2010" w:rsidP="00240650">
      <w:pPr>
        <w:pStyle w:val="a3"/>
        <w:ind w:left="0" w:firstLine="567"/>
        <w:rPr>
          <w:rFonts w:cs="Times New Roman"/>
        </w:rPr>
      </w:pPr>
      <w:r w:rsidRPr="00ED2243">
        <w:rPr>
          <w:rFonts w:cs="Times New Roman"/>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A97525" w:rsidRPr="00ED2243" w:rsidRDefault="00A97525" w:rsidP="00240650">
      <w:pPr>
        <w:pStyle w:val="a3"/>
        <w:ind w:left="0" w:firstLine="567"/>
        <w:rPr>
          <w:rFonts w:cs="Times New Roman"/>
        </w:rPr>
      </w:pPr>
      <w:r w:rsidRPr="00ED2243">
        <w:rPr>
          <w:rFonts w:cs="Times New Roman"/>
        </w:rPr>
        <w:t>стратегических показателей по развитию жилищного строительства в Приморском крае и муниципальных образованиях, входящих в состав Приморского края;</w:t>
      </w:r>
    </w:p>
    <w:p w:rsidR="00A97525" w:rsidRPr="00ED2243" w:rsidRDefault="00A97525" w:rsidP="00240650">
      <w:pPr>
        <w:pStyle w:val="a3"/>
        <w:ind w:left="0" w:firstLine="567"/>
        <w:rPr>
          <w:rFonts w:cs="Times New Roman"/>
        </w:rPr>
      </w:pPr>
      <w:r w:rsidRPr="00ED2243">
        <w:rPr>
          <w:rFonts w:cs="Times New Roman"/>
        </w:rPr>
        <w:t>«Стандартов комплексного развития территорий», рекомендованных к применению Министерством строительства и жилищно-коммунального хозяйства Российской Федерации;</w:t>
      </w:r>
    </w:p>
    <w:p w:rsidR="00A97525" w:rsidRPr="00ED2243" w:rsidRDefault="00A97525" w:rsidP="00240650">
      <w:pPr>
        <w:pStyle w:val="a3"/>
        <w:ind w:left="0" w:firstLine="567"/>
        <w:rPr>
          <w:rFonts w:cs="Times New Roman"/>
        </w:rPr>
      </w:pPr>
      <w:r w:rsidRPr="00ED2243">
        <w:rPr>
          <w:rFonts w:cs="Times New Roman"/>
        </w:rPr>
        <w:t>территориального резерва для развития жилищного строительства.</w:t>
      </w:r>
    </w:p>
    <w:p w:rsidR="006D2010" w:rsidRPr="00ED2243" w:rsidRDefault="006D2010" w:rsidP="006D2010">
      <w:pPr>
        <w:pStyle w:val="a6"/>
        <w:rPr>
          <w:rFonts w:cs="Times New Roman"/>
        </w:rPr>
      </w:pPr>
      <w:r w:rsidRPr="00ED2243">
        <w:rPr>
          <w:rFonts w:cs="Times New Roman"/>
        </w:rPr>
        <w:t xml:space="preserve">Показатель расчетной плотности населения территории многоквартирной жилой застройки установлен с учетом жилищной обеспеченности, равной 33 кв. м на 1 человека. </w:t>
      </w:r>
    </w:p>
    <w:p w:rsidR="006D2010" w:rsidRPr="00ED2243" w:rsidRDefault="006D2010" w:rsidP="006D2010">
      <w:pPr>
        <w:pStyle w:val="a6"/>
        <w:rPr>
          <w:rFonts w:cs="Times New Roman"/>
        </w:rPr>
      </w:pPr>
      <w:r w:rsidRPr="00ED2243">
        <w:rPr>
          <w:rFonts w:cs="Times New Roman"/>
        </w:rPr>
        <w:t xml:space="preserve">Для территорий комплексного развития многоэтажной жилой застройки, территорий, расположенных в границах искусственного земельного участка, показатель определен с учетом жилищной обеспеченности, равной 50 кв. м на 1 человека (уровень комфорта – бизнес-класс). </w:t>
      </w:r>
    </w:p>
    <w:p w:rsidR="006D2010" w:rsidRPr="00ED2243" w:rsidRDefault="006D2010" w:rsidP="006D2010">
      <w:pPr>
        <w:pStyle w:val="a6"/>
        <w:rPr>
          <w:rFonts w:cs="Times New Roman"/>
        </w:rPr>
      </w:pPr>
      <w:r w:rsidRPr="00ED2243">
        <w:rPr>
          <w:rFonts w:cs="Times New Roman"/>
        </w:rPr>
        <w:t xml:space="preserve">При иной жилищной обеспеченности показатель расчетной плотности населения территории многоквартирной жилой застройки (Р, человек/га) следует определять по формуле: </w:t>
      </w:r>
    </w:p>
    <w:p w:rsidR="00A97525" w:rsidRPr="00ED2243" w:rsidRDefault="0060553C" w:rsidP="00A97525">
      <w:pPr>
        <w:pStyle w:val="ConsPlusNonformat"/>
        <w:widowControl/>
        <w:spacing w:before="120" w:after="120"/>
        <w:jc w:val="center"/>
        <w:rPr>
          <w:rFonts w:ascii="Times New Roman" w:hAnsi="Times New Roman" w:cs="Times New Roman"/>
          <w:sz w:val="24"/>
          <w:szCs w:val="24"/>
        </w:rPr>
      </w:pPr>
      <m:oMath>
        <m:r>
          <m:rPr>
            <m:sty m:val="p"/>
          </m:rPr>
          <w:rPr>
            <w:rFonts w:ascii="Cambria Math" w:hAnsi="Cambria Math" w:cs="Times New Roman"/>
            <w:sz w:val="24"/>
            <w:szCs w:val="24"/>
          </w:rPr>
          <m:t xml:space="preserve">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lang w:val="en-US"/>
                  </w:rPr>
                  <m:t>P</m:t>
                </m:r>
              </m:e>
              <m:sub>
                <m:r>
                  <m:rPr>
                    <m:sty m:val="p"/>
                  </m:rPr>
                  <w:rPr>
                    <w:rFonts w:ascii="Cambria Math" w:hAnsi="Cambria Math" w:cs="Times New Roman"/>
                    <w:sz w:val="24"/>
                    <w:szCs w:val="24"/>
                  </w:rPr>
                  <m:t>33</m:t>
                </m:r>
              </m:sub>
            </m:sSub>
            <m:r>
              <m:rPr>
                <m:sty m:val="p"/>
              </m:rPr>
              <w:rPr>
                <w:rFonts w:ascii="Cambria Math" w:hAnsi="Cambria Math" w:cs="Times New Roman"/>
                <w:sz w:val="24"/>
                <w:szCs w:val="24"/>
              </w:rPr>
              <m:t xml:space="preserve"> ∙33</m:t>
            </m:r>
          </m:num>
          <m:den>
            <m:r>
              <m:rPr>
                <m:sty m:val="p"/>
              </m:rPr>
              <w:rPr>
                <w:rFonts w:ascii="Cambria Math" w:hAnsi="Cambria Math" w:cs="Times New Roman"/>
                <w:sz w:val="24"/>
                <w:szCs w:val="24"/>
              </w:rPr>
              <m:t>H</m:t>
            </m:r>
          </m:den>
        </m:f>
      </m:oMath>
      <w:r w:rsidR="0000118B" w:rsidRPr="00ED2243">
        <w:rPr>
          <w:rFonts w:ascii="Times New Roman" w:hAnsi="Times New Roman" w:cs="Times New Roman"/>
          <w:sz w:val="24"/>
          <w:szCs w:val="24"/>
        </w:rPr>
        <w:t>,</w:t>
      </w:r>
    </w:p>
    <w:p w:rsidR="00A97525" w:rsidRPr="00ED2243" w:rsidRDefault="00A97525" w:rsidP="00A97525">
      <w:pPr>
        <w:pStyle w:val="a6"/>
        <w:rPr>
          <w:rFonts w:cs="Times New Roman"/>
        </w:rPr>
      </w:pPr>
      <w:r w:rsidRPr="00ED2243">
        <w:rPr>
          <w:rFonts w:cs="Times New Roman"/>
        </w:rPr>
        <w:t>где:</w:t>
      </w:r>
    </w:p>
    <w:p w:rsidR="00A97525" w:rsidRPr="00ED2243" w:rsidRDefault="00A97525" w:rsidP="00A97525">
      <w:pPr>
        <w:pStyle w:val="a6"/>
        <w:rPr>
          <w:rFonts w:cs="Times New Roman"/>
        </w:rPr>
      </w:pPr>
      <w:r w:rsidRPr="00ED2243">
        <w:rPr>
          <w:rFonts w:cs="Times New Roman"/>
        </w:rPr>
        <w:t>Р</w:t>
      </w:r>
      <w:r w:rsidRPr="00ED2243">
        <w:rPr>
          <w:rFonts w:cs="Times New Roman"/>
          <w:b/>
          <w:vertAlign w:val="subscript"/>
        </w:rPr>
        <w:t xml:space="preserve">33 </w:t>
      </w:r>
      <w:r w:rsidRPr="00ED2243">
        <w:rPr>
          <w:rFonts w:cs="Times New Roman"/>
        </w:rPr>
        <w:t>– показатель плотности населения территории многоквартирной жилой застройки при показателе жилищной обеспеченности, равном 33 кв. м на 1 человека;</w:t>
      </w:r>
    </w:p>
    <w:p w:rsidR="00A97525" w:rsidRPr="00ED2243" w:rsidRDefault="00A97525" w:rsidP="00A97525">
      <w:pPr>
        <w:pStyle w:val="a6"/>
        <w:rPr>
          <w:rFonts w:cs="Times New Roman"/>
        </w:rPr>
      </w:pPr>
      <w:r w:rsidRPr="00ED2243">
        <w:rPr>
          <w:rFonts w:cs="Times New Roman"/>
        </w:rPr>
        <w:t>Н – расчетный показатель жилищной обеспеченности, кв. м на 1 человека.</w:t>
      </w:r>
    </w:p>
    <w:p w:rsidR="00A97525" w:rsidRPr="00ED2243" w:rsidRDefault="00A97525" w:rsidP="00A97525">
      <w:pPr>
        <w:pStyle w:val="a6"/>
        <w:rPr>
          <w:rFonts w:cs="Times New Roman"/>
        </w:rPr>
      </w:pPr>
      <w:r w:rsidRPr="00ED2243">
        <w:rPr>
          <w:rFonts w:cs="Times New Roman"/>
        </w:rPr>
        <w:t xml:space="preserve">Для территорий, застроенных, </w:t>
      </w:r>
      <w:r w:rsidR="00805B99" w:rsidRPr="00ED2243">
        <w:rPr>
          <w:rFonts w:cs="Times New Roman"/>
        </w:rPr>
        <w:t>застраиваемых индивидуальными и</w:t>
      </w:r>
      <w:r w:rsidR="0000118B" w:rsidRPr="00ED2243">
        <w:rPr>
          <w:rFonts w:cs="Times New Roman"/>
        </w:rPr>
        <w:t> </w:t>
      </w:r>
      <w:r w:rsidRPr="00ED2243">
        <w:rPr>
          <w:rFonts w:cs="Times New Roman"/>
        </w:rPr>
        <w:t>блокированными жилыми домами, показатели р</w:t>
      </w:r>
      <w:r w:rsidR="0000118B" w:rsidRPr="00ED2243">
        <w:rPr>
          <w:rFonts w:cs="Times New Roman"/>
        </w:rPr>
        <w:t>асчетной плотности населения не </w:t>
      </w:r>
      <w:r w:rsidRPr="00ED2243">
        <w:rPr>
          <w:rFonts w:cs="Times New Roman"/>
        </w:rPr>
        <w:t>нормируются.</w:t>
      </w:r>
    </w:p>
    <w:p w:rsidR="00BF57E6" w:rsidRPr="00ED2243" w:rsidRDefault="00BF57E6" w:rsidP="008B4BA9">
      <w:pPr>
        <w:pStyle w:val="3"/>
        <w:rPr>
          <w:rFonts w:cs="Times New Roman"/>
        </w:rPr>
      </w:pPr>
      <w:bookmarkStart w:id="418" w:name="_Toc200306445"/>
      <w:bookmarkEnd w:id="417"/>
      <w:r w:rsidRPr="00ED2243">
        <w:rPr>
          <w:rFonts w:cs="Times New Roman"/>
        </w:rPr>
        <w:t>В области электро-, тепло-, газо- и водоснабжения населения, водоотведения</w:t>
      </w:r>
      <w:bookmarkEnd w:id="418"/>
      <w:r w:rsidRPr="00ED2243">
        <w:rPr>
          <w:rFonts w:cs="Times New Roman"/>
        </w:rPr>
        <w:t xml:space="preserve"> </w:t>
      </w:r>
    </w:p>
    <w:p w:rsidR="00BF57E6" w:rsidRPr="00ED2243" w:rsidRDefault="00BF57E6" w:rsidP="0061135E">
      <w:pPr>
        <w:pStyle w:val="a6"/>
        <w:rPr>
          <w:rFonts w:cs="Times New Roman"/>
        </w:rPr>
      </w:pPr>
      <w:r w:rsidRPr="00ED2243">
        <w:rPr>
          <w:rFonts w:cs="Times New Roman"/>
        </w:rPr>
        <w:t xml:space="preserve">В качестве расчетных показателей обеспеченности объектами местного значения коммунальной инфраструктуры рекомендуется использовать показатели удельного потребления населением коммунальных ресурсов согласно </w:t>
      </w:r>
      <w:r w:rsidR="001B3CB7" w:rsidRPr="00ED2243">
        <w:rPr>
          <w:rFonts w:cs="Times New Roman"/>
        </w:rPr>
        <w:t xml:space="preserve">приказу Министерства экономического развития Российской Федерации </w:t>
      </w:r>
      <w:r w:rsidRPr="00ED2243">
        <w:rPr>
          <w:rFonts w:cs="Times New Roman"/>
        </w:rPr>
        <w:t xml:space="preserve">от 15.02.2021 </w:t>
      </w:r>
      <w:r w:rsidR="00936AF9" w:rsidRPr="00ED2243">
        <w:rPr>
          <w:rFonts w:cs="Times New Roman"/>
        </w:rPr>
        <w:t>№ </w:t>
      </w:r>
      <w:r w:rsidRPr="00ED2243">
        <w:rPr>
          <w:rFonts w:cs="Times New Roman"/>
        </w:rPr>
        <w:t>71 «Об утверждении Методических рекомендаций по подготовке нормативов градостроительного проектирования».</w:t>
      </w:r>
    </w:p>
    <w:p w:rsidR="00BF57E6" w:rsidRPr="00ED2243" w:rsidRDefault="00BF57E6" w:rsidP="0061135E">
      <w:pPr>
        <w:pStyle w:val="a6"/>
        <w:rPr>
          <w:rFonts w:cs="Times New Roman"/>
        </w:rPr>
      </w:pPr>
      <w:r w:rsidRPr="00ED2243">
        <w:rPr>
          <w:rFonts w:cs="Times New Roman"/>
        </w:rPr>
        <w:t>Показатели удельного потреб</w:t>
      </w:r>
      <w:r w:rsidR="004264E3" w:rsidRPr="00ED2243">
        <w:rPr>
          <w:rFonts w:cs="Times New Roman"/>
        </w:rPr>
        <w:t>ления коммунальных ресурсов для </w:t>
      </w:r>
      <w:r w:rsidRPr="00ED2243">
        <w:rPr>
          <w:rFonts w:cs="Times New Roman"/>
        </w:rPr>
        <w:t>градостроительной документации могут определяться на единицу численности населения или общей площади зданий.</w:t>
      </w:r>
    </w:p>
    <w:p w:rsidR="00BF57E6" w:rsidRPr="00ED2243" w:rsidRDefault="00BF57E6" w:rsidP="00226CE6">
      <w:pPr>
        <w:spacing w:before="120" w:after="120"/>
        <w:ind w:firstLine="567"/>
        <w:rPr>
          <w:i/>
        </w:rPr>
      </w:pPr>
      <w:r w:rsidRPr="00ED2243">
        <w:rPr>
          <w:i/>
        </w:rPr>
        <w:t xml:space="preserve">Электроснабжение </w:t>
      </w:r>
    </w:p>
    <w:p w:rsidR="00BF57E6" w:rsidRPr="00ED2243" w:rsidRDefault="00BF57E6" w:rsidP="0061135E">
      <w:pPr>
        <w:pStyle w:val="a6"/>
        <w:rPr>
          <w:rFonts w:cs="Times New Roman"/>
        </w:rPr>
      </w:pPr>
      <w:r w:rsidRPr="00ED2243">
        <w:rPr>
          <w:rFonts w:cs="Times New Roman"/>
        </w:rPr>
        <w:t>Расчетными показателями минимального допустимого уровня обеспеченности объектами местного значения населения муниципальных образований на территории Приморского края в области электроснабжения принимаются: укрупненный показатель расхода электроэнергии коммунально-бытовыми потребителями, удельный расход электроэнергии; годовое число часов использования максимума электрической нагрузки; укрупненные показатели удельной расчетной ко</w:t>
      </w:r>
      <w:r w:rsidR="009E11A4" w:rsidRPr="00ED2243">
        <w:rPr>
          <w:rFonts w:cs="Times New Roman"/>
        </w:rPr>
        <w:t>ммунально-бытовой нагрузки</w:t>
      </w:r>
      <w:r w:rsidRPr="00ED2243">
        <w:rPr>
          <w:rFonts w:cs="Times New Roman"/>
        </w:rPr>
        <w:t>; удельные расчетные электрические нагрузки жилых зданий; мощность электрической нагрузки индустриального парка. Показатели определяются Инструкцией по проектированию городских электрических сетей РД 34.20.185-94, утвержденной Министерством топлива и энергетики Российской Федерации 07.07.1994, Российским акционерным обществом энергетики и электрификации «ЕЭС Ро</w:t>
      </w:r>
      <w:r w:rsidR="009E11A4" w:rsidRPr="00ED2243">
        <w:rPr>
          <w:rFonts w:cs="Times New Roman"/>
        </w:rPr>
        <w:t>ссии» 31.05.1994, ГОСТ Р 56301-</w:t>
      </w:r>
      <w:r w:rsidRPr="00ED2243">
        <w:rPr>
          <w:rFonts w:cs="Times New Roman"/>
        </w:rPr>
        <w:t>2014 «Индустриальные парки. Требования».</w:t>
      </w:r>
    </w:p>
    <w:p w:rsidR="00BF57E6" w:rsidRPr="00ED2243" w:rsidRDefault="00BF57E6" w:rsidP="0061135E">
      <w:pPr>
        <w:pStyle w:val="a6"/>
        <w:rPr>
          <w:rFonts w:cs="Times New Roman"/>
        </w:rPr>
      </w:pPr>
      <w:r w:rsidRPr="00ED2243">
        <w:rPr>
          <w:rFonts w:cs="Times New Roman"/>
        </w:rPr>
        <w:t>Размер земельного участка, отводимого под размещение объектов электроснабжения определяется Нормами отвода земель для элект</w:t>
      </w:r>
      <w:r w:rsidR="00B85EFB" w:rsidRPr="00ED2243">
        <w:rPr>
          <w:rFonts w:cs="Times New Roman"/>
        </w:rPr>
        <w:t>рических сетей напряжением 0,38</w:t>
      </w:r>
      <w:r w:rsidRPr="00ED2243">
        <w:rPr>
          <w:rFonts w:cs="Times New Roman"/>
        </w:rPr>
        <w:t xml:space="preserve">-750 кВ. </w:t>
      </w:r>
      <w:r w:rsidR="00936AF9" w:rsidRPr="00ED2243">
        <w:rPr>
          <w:rFonts w:cs="Times New Roman"/>
        </w:rPr>
        <w:t>№ </w:t>
      </w:r>
      <w:r w:rsidRPr="00ED2243">
        <w:rPr>
          <w:rFonts w:cs="Times New Roman"/>
        </w:rPr>
        <w:t xml:space="preserve">14278ТМ-Т1, утвержденными </w:t>
      </w:r>
      <w:r w:rsidR="004264E3" w:rsidRPr="00ED2243">
        <w:rPr>
          <w:rFonts w:cs="Times New Roman"/>
        </w:rPr>
        <w:t>Министерством топлива и </w:t>
      </w:r>
      <w:r w:rsidRPr="00ED2243">
        <w:rPr>
          <w:rFonts w:cs="Times New Roman"/>
        </w:rPr>
        <w:t>энергетики Российской Федерации 20.05.1994.</w:t>
      </w:r>
    </w:p>
    <w:p w:rsidR="00BF57E6" w:rsidRPr="00ED2243" w:rsidRDefault="00BF57E6" w:rsidP="00226CE6">
      <w:pPr>
        <w:spacing w:before="120" w:after="120"/>
        <w:ind w:firstLine="567"/>
        <w:rPr>
          <w:i/>
        </w:rPr>
      </w:pPr>
      <w:r w:rsidRPr="00ED2243">
        <w:rPr>
          <w:i/>
        </w:rPr>
        <w:t xml:space="preserve">Теплоснабжение </w:t>
      </w:r>
    </w:p>
    <w:p w:rsidR="00BF57E6" w:rsidRPr="00ED2243" w:rsidRDefault="00BF57E6" w:rsidP="0061135E">
      <w:pPr>
        <w:pStyle w:val="a6"/>
        <w:rPr>
          <w:rFonts w:cs="Times New Roman"/>
        </w:rPr>
      </w:pPr>
      <w:r w:rsidRPr="00ED2243">
        <w:rPr>
          <w:rFonts w:cs="Times New Roman"/>
        </w:rPr>
        <w:t xml:space="preserve">Расчетными показателями минимально допустимого уровня обеспеченности объектами теплоснабжения являются удельный расход тепловой энергии на отопление жилых зданий; удельный расход </w:t>
      </w:r>
      <w:r w:rsidR="008B4BA9" w:rsidRPr="00ED2243">
        <w:rPr>
          <w:rFonts w:cs="Times New Roman"/>
        </w:rPr>
        <w:t>тепловой энергии на отопление и</w:t>
      </w:r>
      <w:r w:rsidR="004264E3" w:rsidRPr="00ED2243">
        <w:rPr>
          <w:rFonts w:cs="Times New Roman"/>
        </w:rPr>
        <w:t xml:space="preserve"> </w:t>
      </w:r>
      <w:r w:rsidRPr="00ED2243">
        <w:rPr>
          <w:rFonts w:cs="Times New Roman"/>
        </w:rPr>
        <w:t>вентиляцию административных и общественных зданий; удель</w:t>
      </w:r>
      <w:r w:rsidR="004264E3" w:rsidRPr="00ED2243">
        <w:rPr>
          <w:rFonts w:cs="Times New Roman"/>
        </w:rPr>
        <w:t>ный расход тепловой энергии для </w:t>
      </w:r>
      <w:r w:rsidRPr="00ED2243">
        <w:rPr>
          <w:rFonts w:cs="Times New Roman"/>
        </w:rPr>
        <w:t>горячего водоснабжения потребителей в жилых зданиях  которые зависят о</w:t>
      </w:r>
      <w:r w:rsidR="004264E3" w:rsidRPr="00ED2243">
        <w:rPr>
          <w:rFonts w:cs="Times New Roman"/>
        </w:rPr>
        <w:t>т </w:t>
      </w:r>
      <w:r w:rsidRPr="00ED2243">
        <w:rPr>
          <w:rFonts w:cs="Times New Roman"/>
        </w:rPr>
        <w:t xml:space="preserve">расчетной </w:t>
      </w:r>
      <w:r w:rsidR="008B4BA9" w:rsidRPr="00ED2243">
        <w:rPr>
          <w:rFonts w:cs="Times New Roman"/>
        </w:rPr>
        <w:t>температуры наружного воздуха и</w:t>
      </w:r>
      <w:r w:rsidR="004264E3" w:rsidRPr="00ED2243">
        <w:rPr>
          <w:rFonts w:cs="Times New Roman"/>
        </w:rPr>
        <w:t xml:space="preserve"> </w:t>
      </w:r>
      <w:r w:rsidRPr="00ED2243">
        <w:rPr>
          <w:rFonts w:cs="Times New Roman"/>
        </w:rPr>
        <w:t>обеспеченности жильем населения.</w:t>
      </w:r>
    </w:p>
    <w:p w:rsidR="00F55B0F" w:rsidRPr="00ED2243" w:rsidRDefault="00BF57E6" w:rsidP="00F55B0F">
      <w:pPr>
        <w:pStyle w:val="a6"/>
        <w:suppressAutoHyphens w:val="0"/>
        <w:autoSpaceDE/>
        <w:autoSpaceDN/>
        <w:rPr>
          <w:rFonts w:cs="Times New Roman"/>
        </w:rPr>
      </w:pPr>
      <w:r w:rsidRPr="00ED2243">
        <w:rPr>
          <w:rFonts w:cs="Times New Roman"/>
        </w:rPr>
        <w:t>Расчетная температура наружного воздуха для расчетных часовых расходов тепла на отопление жилых, административных и общественных зданий и сооружений принимается в соответствии с Таблицей 3.1 СП 131.13330.202</w:t>
      </w:r>
      <w:r w:rsidR="00185F27" w:rsidRPr="00ED2243">
        <w:rPr>
          <w:rFonts w:cs="Times New Roman"/>
        </w:rPr>
        <w:t>0</w:t>
      </w:r>
      <w:r w:rsidRPr="00ED2243">
        <w:rPr>
          <w:rFonts w:cs="Times New Roman"/>
        </w:rPr>
        <w:t xml:space="preserve">. </w:t>
      </w:r>
    </w:p>
    <w:p w:rsidR="00F55B0F" w:rsidRPr="00ED2243" w:rsidRDefault="00F55B0F" w:rsidP="00F55B0F">
      <w:pPr>
        <w:pStyle w:val="a6"/>
        <w:suppressAutoHyphens w:val="0"/>
        <w:autoSpaceDE/>
        <w:autoSpaceDN/>
        <w:rPr>
          <w:rFonts w:cs="Times New Roman"/>
        </w:rPr>
      </w:pPr>
      <w:r w:rsidRPr="00ED2243">
        <w:rPr>
          <w:rFonts w:cs="Times New Roman"/>
        </w:rPr>
        <w:t>Для определения расчетных показателей для объектов теплоснабжения применяются следующие климатические параметры: расчетная температура наружного воздуха для проектирования отопления и вентиляции; средняя температура наружного воздуха за отопительный период; продолжительность отопительного периода (значения параметров определяются в соответствии с таблицей 10, рисунком 1 Материалов по обоснованию РНГП в Приморском крае).</w:t>
      </w:r>
    </w:p>
    <w:p w:rsidR="00BF57E6" w:rsidRPr="00ED2243" w:rsidRDefault="00BF57E6" w:rsidP="0061135E">
      <w:pPr>
        <w:pStyle w:val="a6"/>
        <w:rPr>
          <w:rFonts w:cs="Times New Roman"/>
        </w:rPr>
      </w:pPr>
      <w:r w:rsidRPr="00ED2243">
        <w:rPr>
          <w:rFonts w:cs="Times New Roman"/>
        </w:rPr>
        <w:t>Расчетные часовые расходы тепла на отоп</w:t>
      </w:r>
      <w:r w:rsidR="008B4BA9" w:rsidRPr="00ED2243">
        <w:rPr>
          <w:rFonts w:cs="Times New Roman"/>
        </w:rPr>
        <w:t>ление жилых, административных и </w:t>
      </w:r>
      <w:r w:rsidRPr="00ED2243">
        <w:rPr>
          <w:rFonts w:cs="Times New Roman"/>
        </w:rPr>
        <w:t xml:space="preserve">общественных зданий и сооружений рассчитываются согласно </w:t>
      </w:r>
      <w:hyperlink r:id="rId15" w:history="1">
        <w:r w:rsidRPr="00ED2243">
          <w:rPr>
            <w:rFonts w:cs="Times New Roman"/>
          </w:rPr>
          <w:t>разделу</w:t>
        </w:r>
        <w:r w:rsidR="004264E3" w:rsidRPr="00ED2243">
          <w:rPr>
            <w:rFonts w:cs="Times New Roman"/>
          </w:rPr>
          <w:t> </w:t>
        </w:r>
        <w:r w:rsidRPr="00ED2243">
          <w:rPr>
            <w:rFonts w:cs="Times New Roman"/>
          </w:rPr>
          <w:t>5</w:t>
        </w:r>
      </w:hyperlink>
      <w:r w:rsidR="009E11A4" w:rsidRPr="00ED2243">
        <w:rPr>
          <w:rFonts w:cs="Times New Roman"/>
        </w:rPr>
        <w:t xml:space="preserve"> СП </w:t>
      </w:r>
      <w:r w:rsidRPr="00ED2243">
        <w:rPr>
          <w:rFonts w:cs="Times New Roman"/>
        </w:rPr>
        <w:t>50.13330.20</w:t>
      </w:r>
      <w:r w:rsidR="004B5B58" w:rsidRPr="00ED2243">
        <w:rPr>
          <w:rFonts w:cs="Times New Roman"/>
        </w:rPr>
        <w:t>24</w:t>
      </w:r>
      <w:r w:rsidRPr="00ED2243">
        <w:rPr>
          <w:rFonts w:cs="Times New Roman"/>
        </w:rPr>
        <w:t xml:space="preserve"> «СНиП 23-02-2003 «Тепловая защита зданий» по укрупненным показателям расхода тепла, отнесенным к 1 кв. м общей площади зданий, и</w:t>
      </w:r>
      <w:r w:rsidR="008B4BA9" w:rsidRPr="00ED2243">
        <w:rPr>
          <w:rFonts w:cs="Times New Roman"/>
        </w:rPr>
        <w:t> </w:t>
      </w:r>
      <w:hyperlink r:id="rId16" w:history="1">
        <w:r w:rsidR="009E11A4" w:rsidRPr="00ED2243">
          <w:rPr>
            <w:rFonts w:cs="Times New Roman"/>
          </w:rPr>
          <w:t>СП </w:t>
        </w:r>
        <w:r w:rsidRPr="00ED2243">
          <w:rPr>
            <w:rFonts w:cs="Times New Roman"/>
          </w:rPr>
          <w:t>131.13330.202</w:t>
        </w:r>
        <w:r w:rsidR="00185F27" w:rsidRPr="00ED2243">
          <w:rPr>
            <w:rFonts w:cs="Times New Roman"/>
          </w:rPr>
          <w:t>0</w:t>
        </w:r>
      </w:hyperlink>
      <w:r w:rsidRPr="00ED2243">
        <w:rPr>
          <w:rFonts w:cs="Times New Roman"/>
        </w:rPr>
        <w:t>.</w:t>
      </w:r>
    </w:p>
    <w:p w:rsidR="00BF57E6" w:rsidRPr="00ED2243" w:rsidRDefault="00BF57E6" w:rsidP="0061135E">
      <w:pPr>
        <w:pStyle w:val="a6"/>
        <w:rPr>
          <w:rFonts w:cs="Times New Roman"/>
        </w:rPr>
      </w:pPr>
      <w:r w:rsidRPr="00ED2243">
        <w:rPr>
          <w:rFonts w:cs="Times New Roman"/>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(класс энер</w:t>
      </w:r>
      <w:r w:rsidR="009E11A4" w:rsidRPr="00ED2243">
        <w:rPr>
          <w:rFonts w:cs="Times New Roman"/>
        </w:rPr>
        <w:t>госбережения</w:t>
      </w:r>
      <w:r w:rsidR="009E11A4" w:rsidRPr="00ED2243">
        <w:rPr>
          <w:rFonts w:cs="Times New Roman"/>
          <w:lang w:val="en-US"/>
        </w:rPr>
        <w:t> </w:t>
      </w:r>
      <w:r w:rsidR="008B4BA9" w:rsidRPr="00ED2243">
        <w:rPr>
          <w:rFonts w:cs="Times New Roman"/>
        </w:rPr>
        <w:t>В+), а с 1 </w:t>
      </w:r>
      <w:r w:rsidRPr="00ED2243">
        <w:rPr>
          <w:rFonts w:cs="Times New Roman"/>
        </w:rPr>
        <w:t>января 2028 года – на 50% (класс энергосбережения А). Величина расхода тепла на вентиляцию для жилой застройки не учитыв</w:t>
      </w:r>
      <w:r w:rsidR="008B4BA9" w:rsidRPr="00ED2243">
        <w:rPr>
          <w:rFonts w:cs="Times New Roman"/>
        </w:rPr>
        <w:t>ается, а для административных и </w:t>
      </w:r>
      <w:r w:rsidRPr="00ED2243">
        <w:rPr>
          <w:rFonts w:cs="Times New Roman"/>
        </w:rPr>
        <w:t>общественных зданий в зависимости от на</w:t>
      </w:r>
      <w:r w:rsidR="004264E3" w:rsidRPr="00ED2243">
        <w:rPr>
          <w:rFonts w:cs="Times New Roman"/>
        </w:rPr>
        <w:t>значения составляет от 65% (для </w:t>
      </w:r>
      <w:r w:rsidRPr="00ED2243">
        <w:rPr>
          <w:rFonts w:cs="Times New Roman"/>
        </w:rPr>
        <w:t xml:space="preserve">общественных зданий) до 120% (для поликлиник и больниц) от нагрузки на отопление. </w:t>
      </w:r>
    </w:p>
    <w:p w:rsidR="00BF57E6" w:rsidRPr="00ED2243" w:rsidRDefault="00BF57E6" w:rsidP="0061135E">
      <w:pPr>
        <w:pStyle w:val="a6"/>
        <w:rPr>
          <w:rFonts w:cs="Times New Roman"/>
        </w:rPr>
      </w:pPr>
      <w:r w:rsidRPr="00ED2243">
        <w:rPr>
          <w:rFonts w:cs="Times New Roman"/>
        </w:rPr>
        <w:t>Удельный расход тепловой энергии для горяче</w:t>
      </w:r>
      <w:r w:rsidR="008B4BA9" w:rsidRPr="00ED2243">
        <w:rPr>
          <w:rFonts w:cs="Times New Roman"/>
        </w:rPr>
        <w:t>го водоснабжения потребителей в </w:t>
      </w:r>
      <w:r w:rsidRPr="00ED2243">
        <w:rPr>
          <w:rFonts w:cs="Times New Roman"/>
        </w:rPr>
        <w:t>жилых зданиях рассчиты</w:t>
      </w:r>
      <w:r w:rsidR="009E11A4" w:rsidRPr="00ED2243">
        <w:rPr>
          <w:rFonts w:cs="Times New Roman"/>
        </w:rPr>
        <w:t>вается согласно приложению Г СП</w:t>
      </w:r>
      <w:r w:rsidR="009E11A4" w:rsidRPr="00ED2243">
        <w:rPr>
          <w:rFonts w:cs="Times New Roman"/>
          <w:lang w:val="en-US"/>
        </w:rPr>
        <w:t> </w:t>
      </w:r>
      <w:r w:rsidRPr="00ED2243">
        <w:rPr>
          <w:rFonts w:cs="Times New Roman"/>
        </w:rPr>
        <w:t xml:space="preserve">124.13330.2012 </w:t>
      </w:r>
      <w:r w:rsidR="008B4BA9" w:rsidRPr="00ED2243">
        <w:rPr>
          <w:rFonts w:cs="Times New Roman"/>
        </w:rPr>
        <w:br/>
      </w:r>
      <w:r w:rsidRPr="00ED2243">
        <w:rPr>
          <w:rFonts w:cs="Times New Roman"/>
        </w:rPr>
        <w:t>«СНиП 41-02-2003 «Тепловые сети».</w:t>
      </w:r>
    </w:p>
    <w:p w:rsidR="00BF57E6" w:rsidRPr="00ED2243" w:rsidRDefault="00BF57E6" w:rsidP="0061135E">
      <w:pPr>
        <w:pStyle w:val="af2"/>
        <w:rPr>
          <w:rFonts w:cs="Times New Roman"/>
        </w:rPr>
      </w:pPr>
      <w:r w:rsidRPr="00ED2243">
        <w:rPr>
          <w:rFonts w:cs="Times New Roman"/>
        </w:rPr>
        <w:t xml:space="preserve">Таблица </w:t>
      </w:r>
      <w:r w:rsidR="00092730" w:rsidRPr="00ED2243">
        <w:rPr>
          <w:rFonts w:cs="Times New Roman"/>
        </w:rPr>
        <w:fldChar w:fldCharType="begin"/>
      </w:r>
      <w:r w:rsidRPr="00ED2243">
        <w:rPr>
          <w:rFonts w:cs="Times New Roman"/>
          <w:noProof/>
        </w:rPr>
        <w:instrText xml:space="preserve"> SEQ Таблица \* ARABIC </w:instrText>
      </w:r>
      <w:r w:rsidR="00092730" w:rsidRPr="00ED2243">
        <w:rPr>
          <w:rFonts w:cs="Times New Roman"/>
        </w:rPr>
        <w:fldChar w:fldCharType="separate"/>
      </w:r>
      <w:r w:rsidR="006965E2">
        <w:rPr>
          <w:rFonts w:cs="Times New Roman"/>
          <w:noProof/>
        </w:rPr>
        <w:t>25</w:t>
      </w:r>
      <w:r w:rsidR="00092730" w:rsidRPr="00ED2243">
        <w:rPr>
          <w:rFonts w:cs="Times New Roman"/>
        </w:rPr>
        <w:fldChar w:fldCharType="end"/>
      </w:r>
      <w:r w:rsidRPr="00ED2243">
        <w:rPr>
          <w:rFonts w:cs="Times New Roman"/>
        </w:rPr>
        <w:t xml:space="preserve"> – Удельная величина тепловой энергии на нагрев горячей воды потребителями на 1 кв. м общей площади здания</w:t>
      </w:r>
    </w:p>
    <w:p w:rsidR="002E7D89" w:rsidRPr="00ED2243" w:rsidRDefault="002E7D89">
      <w:pPr>
        <w:rPr>
          <w:sz w:val="2"/>
          <w:szCs w:val="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2552"/>
        <w:gridCol w:w="2374"/>
      </w:tblGrid>
      <w:tr w:rsidR="006965E2" w:rsidRPr="00ED2243" w:rsidTr="006965E2">
        <w:trPr>
          <w:trHeight w:val="20"/>
          <w:tblHeader/>
        </w:trPr>
        <w:tc>
          <w:tcPr>
            <w:tcW w:w="5211" w:type="dxa"/>
          </w:tcPr>
          <w:p w:rsidR="006965E2" w:rsidRPr="006965E2" w:rsidRDefault="006965E2" w:rsidP="006965E2">
            <w:pPr>
              <w:jc w:val="center"/>
              <w:rPr>
                <w:b/>
                <w:bCs/>
                <w:sz w:val="20"/>
                <w:szCs w:val="20"/>
              </w:rPr>
            </w:pPr>
            <w:r w:rsidRPr="006965E2">
              <w:rPr>
                <w:b/>
                <w:bCs/>
                <w:sz w:val="20"/>
                <w:szCs w:val="20"/>
              </w:rPr>
              <w:t>Потребители</w:t>
            </w:r>
          </w:p>
        </w:tc>
        <w:tc>
          <w:tcPr>
            <w:tcW w:w="2552" w:type="dxa"/>
          </w:tcPr>
          <w:p w:rsidR="006965E2" w:rsidRPr="006965E2" w:rsidRDefault="006965E2" w:rsidP="006965E2">
            <w:pPr>
              <w:jc w:val="center"/>
              <w:rPr>
                <w:b/>
                <w:bCs/>
                <w:sz w:val="20"/>
                <w:szCs w:val="20"/>
              </w:rPr>
            </w:pPr>
            <w:r w:rsidRPr="006965E2">
              <w:rPr>
                <w:b/>
                <w:bCs/>
                <w:sz w:val="20"/>
                <w:szCs w:val="20"/>
              </w:rPr>
              <w:t xml:space="preserve">Удельная величина тепловой энергии, </w:t>
            </w:r>
            <w:r w:rsidRPr="006965E2">
              <w:rPr>
                <w:b/>
                <w:bCs/>
                <w:sz w:val="20"/>
                <w:szCs w:val="20"/>
              </w:rPr>
              <w:br/>
              <w:t>Вт/кв. м</w:t>
            </w:r>
          </w:p>
        </w:tc>
        <w:tc>
          <w:tcPr>
            <w:tcW w:w="2374" w:type="dxa"/>
            <w:shd w:val="clear" w:color="auto" w:fill="auto"/>
            <w:noWrap/>
          </w:tcPr>
          <w:p w:rsidR="006965E2" w:rsidRPr="006965E2" w:rsidRDefault="006965E2" w:rsidP="006965E2">
            <w:pPr>
              <w:jc w:val="center"/>
              <w:rPr>
                <w:b/>
                <w:bCs/>
                <w:sz w:val="20"/>
                <w:szCs w:val="20"/>
              </w:rPr>
            </w:pPr>
            <w:r w:rsidRPr="006965E2">
              <w:rPr>
                <w:b/>
                <w:bCs/>
                <w:sz w:val="20"/>
                <w:szCs w:val="20"/>
              </w:rPr>
              <w:t>Удельная величина тепловой энергии, ккал/ч на 1 кв. м</w:t>
            </w:r>
          </w:p>
        </w:tc>
      </w:tr>
      <w:tr w:rsidR="005056B5" w:rsidRPr="00ED2243" w:rsidTr="006965E2">
        <w:trPr>
          <w:trHeight w:val="20"/>
        </w:trPr>
        <w:tc>
          <w:tcPr>
            <w:tcW w:w="5211" w:type="dxa"/>
            <w:vAlign w:val="center"/>
          </w:tcPr>
          <w:p w:rsidR="00BF57E6" w:rsidRPr="00ED2243" w:rsidRDefault="00BF57E6" w:rsidP="00190D6D">
            <w:pPr>
              <w:rPr>
                <w:sz w:val="20"/>
                <w:szCs w:val="20"/>
              </w:rPr>
            </w:pPr>
            <w:r w:rsidRPr="00ED2243">
              <w:rPr>
                <w:sz w:val="20"/>
                <w:szCs w:val="20"/>
              </w:rPr>
              <w:t>Жилые дома независимо от этажности, оборудованные умывальниками, мойками и ваннами, с квартирными регуляторами давления</w:t>
            </w:r>
          </w:p>
        </w:tc>
        <w:tc>
          <w:tcPr>
            <w:tcW w:w="2552" w:type="dxa"/>
            <w:vAlign w:val="center"/>
          </w:tcPr>
          <w:p w:rsidR="00BF57E6" w:rsidRPr="00ED2243" w:rsidRDefault="00BF57E6" w:rsidP="00190D6D">
            <w:pPr>
              <w:rPr>
                <w:sz w:val="20"/>
                <w:szCs w:val="20"/>
              </w:rPr>
            </w:pPr>
          </w:p>
        </w:tc>
        <w:tc>
          <w:tcPr>
            <w:tcW w:w="2374" w:type="dxa"/>
            <w:shd w:val="clear" w:color="auto" w:fill="auto"/>
            <w:noWrap/>
            <w:vAlign w:val="bottom"/>
          </w:tcPr>
          <w:p w:rsidR="00BF57E6" w:rsidRPr="00ED2243" w:rsidRDefault="00BF57E6" w:rsidP="00190D6D">
            <w:pPr>
              <w:rPr>
                <w:sz w:val="20"/>
                <w:szCs w:val="20"/>
              </w:rPr>
            </w:pPr>
          </w:p>
        </w:tc>
      </w:tr>
      <w:tr w:rsidR="005056B5" w:rsidRPr="00ED2243" w:rsidTr="006965E2">
        <w:trPr>
          <w:trHeight w:val="20"/>
        </w:trPr>
        <w:tc>
          <w:tcPr>
            <w:tcW w:w="5211" w:type="dxa"/>
            <w:shd w:val="clear" w:color="000000" w:fill="FFFFFF"/>
            <w:vAlign w:val="center"/>
            <w:hideMark/>
          </w:tcPr>
          <w:p w:rsidR="00BF57E6" w:rsidRPr="00ED2243" w:rsidRDefault="0000118B" w:rsidP="00190D6D">
            <w:pPr>
              <w:rPr>
                <w:sz w:val="20"/>
                <w:szCs w:val="20"/>
              </w:rPr>
            </w:pPr>
            <w:r w:rsidRPr="00ED2243">
              <w:rPr>
                <w:sz w:val="20"/>
                <w:szCs w:val="20"/>
              </w:rPr>
              <w:t>– </w:t>
            </w:r>
            <w:r w:rsidR="00BF57E6" w:rsidRPr="00ED2243">
              <w:rPr>
                <w:sz w:val="20"/>
                <w:szCs w:val="20"/>
              </w:rPr>
              <w:t>с обеспеченностью 20 кв. м /чел</w:t>
            </w:r>
          </w:p>
        </w:tc>
        <w:tc>
          <w:tcPr>
            <w:tcW w:w="2552" w:type="dxa"/>
            <w:shd w:val="clear" w:color="000000" w:fill="FFFFFF"/>
            <w:vAlign w:val="center"/>
            <w:hideMark/>
          </w:tcPr>
          <w:p w:rsidR="00BF57E6" w:rsidRPr="00ED2243" w:rsidRDefault="00BF57E6" w:rsidP="0000118B">
            <w:pPr>
              <w:rPr>
                <w:sz w:val="20"/>
                <w:szCs w:val="20"/>
              </w:rPr>
            </w:pPr>
            <w:r w:rsidRPr="00ED2243">
              <w:rPr>
                <w:sz w:val="20"/>
                <w:szCs w:val="20"/>
              </w:rPr>
              <w:t>15,3</w:t>
            </w:r>
            <w:r w:rsidR="0000118B" w:rsidRPr="00ED2243">
              <w:rPr>
                <w:sz w:val="20"/>
                <w:szCs w:val="20"/>
              </w:rPr>
              <w:t xml:space="preserve"> </w:t>
            </w:r>
            <w:r w:rsidR="0000118B" w:rsidRPr="00ED2243">
              <w:rPr>
                <w:sz w:val="20"/>
                <w:szCs w:val="20"/>
                <w:lang w:val="en-US"/>
              </w:rPr>
              <w:t>[1]</w:t>
            </w:r>
          </w:p>
        </w:tc>
        <w:tc>
          <w:tcPr>
            <w:tcW w:w="2374" w:type="dxa"/>
            <w:shd w:val="clear" w:color="auto" w:fill="auto"/>
            <w:noWrap/>
            <w:vAlign w:val="center"/>
            <w:hideMark/>
          </w:tcPr>
          <w:p w:rsidR="00BF57E6" w:rsidRPr="00ED2243" w:rsidRDefault="00BF57E6" w:rsidP="00190D6D">
            <w:pPr>
              <w:rPr>
                <w:sz w:val="20"/>
                <w:szCs w:val="20"/>
              </w:rPr>
            </w:pPr>
            <w:r w:rsidRPr="00ED2243">
              <w:rPr>
                <w:sz w:val="20"/>
                <w:szCs w:val="20"/>
              </w:rPr>
              <w:t>13,2</w:t>
            </w:r>
          </w:p>
        </w:tc>
      </w:tr>
      <w:tr w:rsidR="005056B5" w:rsidRPr="00ED2243" w:rsidTr="006965E2">
        <w:trPr>
          <w:trHeight w:val="20"/>
        </w:trPr>
        <w:tc>
          <w:tcPr>
            <w:tcW w:w="5211" w:type="dxa"/>
            <w:shd w:val="clear" w:color="000000" w:fill="FFFFFF"/>
            <w:vAlign w:val="center"/>
          </w:tcPr>
          <w:p w:rsidR="00BF57E6" w:rsidRPr="00ED2243" w:rsidRDefault="0000118B" w:rsidP="00190D6D">
            <w:pPr>
              <w:rPr>
                <w:sz w:val="20"/>
                <w:szCs w:val="20"/>
              </w:rPr>
            </w:pPr>
            <w:r w:rsidRPr="00ED2243">
              <w:rPr>
                <w:sz w:val="20"/>
                <w:szCs w:val="20"/>
              </w:rPr>
              <w:t>– </w:t>
            </w:r>
            <w:r w:rsidR="00BF57E6" w:rsidRPr="00ED2243">
              <w:rPr>
                <w:sz w:val="20"/>
                <w:szCs w:val="20"/>
              </w:rPr>
              <w:t>с обеспеченностью 25 кв. м /чел</w:t>
            </w:r>
          </w:p>
        </w:tc>
        <w:tc>
          <w:tcPr>
            <w:tcW w:w="2552" w:type="dxa"/>
            <w:shd w:val="clear" w:color="000000" w:fill="FFFFFF"/>
            <w:vAlign w:val="center"/>
          </w:tcPr>
          <w:p w:rsidR="00BF57E6" w:rsidRPr="00ED2243" w:rsidRDefault="00BF57E6" w:rsidP="00190D6D">
            <w:pPr>
              <w:rPr>
                <w:sz w:val="20"/>
                <w:szCs w:val="20"/>
              </w:rPr>
            </w:pPr>
            <w:r w:rsidRPr="00ED2243">
              <w:rPr>
                <w:sz w:val="20"/>
                <w:szCs w:val="20"/>
              </w:rPr>
              <w:t>12,2</w:t>
            </w:r>
            <w:r w:rsidR="0000118B" w:rsidRPr="00ED2243">
              <w:rPr>
                <w:sz w:val="20"/>
                <w:szCs w:val="20"/>
              </w:rPr>
              <w:t xml:space="preserve"> </w:t>
            </w:r>
            <w:r w:rsidR="0000118B" w:rsidRPr="00ED2243">
              <w:rPr>
                <w:sz w:val="20"/>
                <w:szCs w:val="20"/>
                <w:lang w:val="en-US"/>
              </w:rPr>
              <w:t>[1]</w:t>
            </w:r>
          </w:p>
        </w:tc>
        <w:tc>
          <w:tcPr>
            <w:tcW w:w="2374" w:type="dxa"/>
            <w:shd w:val="clear" w:color="auto" w:fill="auto"/>
            <w:noWrap/>
            <w:vAlign w:val="center"/>
          </w:tcPr>
          <w:p w:rsidR="00BF57E6" w:rsidRPr="00ED2243" w:rsidRDefault="00BF57E6" w:rsidP="00190D6D">
            <w:pPr>
              <w:rPr>
                <w:sz w:val="20"/>
                <w:szCs w:val="20"/>
              </w:rPr>
            </w:pPr>
            <w:r w:rsidRPr="00ED2243">
              <w:rPr>
                <w:sz w:val="20"/>
                <w:szCs w:val="20"/>
              </w:rPr>
              <w:t>10,5</w:t>
            </w:r>
          </w:p>
        </w:tc>
      </w:tr>
      <w:tr w:rsidR="005056B5" w:rsidRPr="00ED2243" w:rsidTr="006965E2">
        <w:trPr>
          <w:trHeight w:val="20"/>
        </w:trPr>
        <w:tc>
          <w:tcPr>
            <w:tcW w:w="5211" w:type="dxa"/>
            <w:shd w:val="clear" w:color="000000" w:fill="FFFFFF"/>
            <w:vAlign w:val="center"/>
          </w:tcPr>
          <w:p w:rsidR="00BF57E6" w:rsidRPr="00ED2243" w:rsidRDefault="0000118B" w:rsidP="00190D6D">
            <w:pPr>
              <w:rPr>
                <w:sz w:val="20"/>
                <w:szCs w:val="20"/>
              </w:rPr>
            </w:pPr>
            <w:r w:rsidRPr="00ED2243">
              <w:rPr>
                <w:sz w:val="20"/>
                <w:szCs w:val="20"/>
              </w:rPr>
              <w:t>– </w:t>
            </w:r>
            <w:r w:rsidR="00BF57E6" w:rsidRPr="00ED2243">
              <w:rPr>
                <w:sz w:val="20"/>
                <w:szCs w:val="20"/>
              </w:rPr>
              <w:t>с обеспеченностью 30 кв. м /чел</w:t>
            </w:r>
          </w:p>
        </w:tc>
        <w:tc>
          <w:tcPr>
            <w:tcW w:w="2552" w:type="dxa"/>
            <w:shd w:val="clear" w:color="000000" w:fill="FFFFFF"/>
            <w:vAlign w:val="center"/>
          </w:tcPr>
          <w:p w:rsidR="00BF57E6" w:rsidRPr="00ED2243" w:rsidRDefault="00BF57E6" w:rsidP="00190D6D">
            <w:pPr>
              <w:rPr>
                <w:sz w:val="20"/>
                <w:szCs w:val="20"/>
              </w:rPr>
            </w:pPr>
            <w:r w:rsidRPr="00ED2243">
              <w:rPr>
                <w:sz w:val="20"/>
                <w:szCs w:val="20"/>
              </w:rPr>
              <w:t>10,2</w:t>
            </w:r>
            <w:r w:rsidR="0000118B" w:rsidRPr="00ED2243">
              <w:rPr>
                <w:sz w:val="20"/>
                <w:szCs w:val="20"/>
              </w:rPr>
              <w:t xml:space="preserve"> </w:t>
            </w:r>
            <w:r w:rsidR="0000118B" w:rsidRPr="00ED2243">
              <w:rPr>
                <w:sz w:val="20"/>
                <w:szCs w:val="20"/>
                <w:lang w:val="en-US"/>
              </w:rPr>
              <w:t>[</w:t>
            </w:r>
            <w:r w:rsidR="0000118B" w:rsidRPr="00ED2243">
              <w:rPr>
                <w:sz w:val="20"/>
                <w:szCs w:val="20"/>
              </w:rPr>
              <w:t>2</w:t>
            </w:r>
            <w:r w:rsidR="0000118B" w:rsidRPr="00ED2243">
              <w:rPr>
                <w:sz w:val="20"/>
                <w:szCs w:val="20"/>
                <w:lang w:val="en-US"/>
              </w:rPr>
              <w:t>]</w:t>
            </w:r>
          </w:p>
        </w:tc>
        <w:tc>
          <w:tcPr>
            <w:tcW w:w="2374" w:type="dxa"/>
            <w:shd w:val="clear" w:color="auto" w:fill="auto"/>
            <w:noWrap/>
            <w:vAlign w:val="center"/>
          </w:tcPr>
          <w:p w:rsidR="00BF57E6" w:rsidRPr="00ED2243" w:rsidRDefault="00BF57E6" w:rsidP="00190D6D">
            <w:pPr>
              <w:rPr>
                <w:sz w:val="20"/>
                <w:szCs w:val="20"/>
              </w:rPr>
            </w:pPr>
            <w:r w:rsidRPr="00ED2243">
              <w:rPr>
                <w:sz w:val="20"/>
                <w:szCs w:val="20"/>
              </w:rPr>
              <w:t>8,8</w:t>
            </w:r>
          </w:p>
        </w:tc>
      </w:tr>
      <w:tr w:rsidR="005056B5" w:rsidRPr="00ED2243" w:rsidTr="006965E2">
        <w:trPr>
          <w:trHeight w:val="20"/>
        </w:trPr>
        <w:tc>
          <w:tcPr>
            <w:tcW w:w="5211" w:type="dxa"/>
            <w:shd w:val="clear" w:color="000000" w:fill="FFFFFF"/>
            <w:vAlign w:val="center"/>
          </w:tcPr>
          <w:p w:rsidR="00BF57E6" w:rsidRPr="00ED2243" w:rsidRDefault="0000118B" w:rsidP="00190D6D">
            <w:pPr>
              <w:rPr>
                <w:sz w:val="20"/>
                <w:szCs w:val="20"/>
              </w:rPr>
            </w:pPr>
            <w:r w:rsidRPr="00ED2243">
              <w:rPr>
                <w:sz w:val="20"/>
                <w:szCs w:val="20"/>
              </w:rPr>
              <w:t>– </w:t>
            </w:r>
            <w:r w:rsidR="00BF57E6" w:rsidRPr="00ED2243">
              <w:rPr>
                <w:sz w:val="20"/>
                <w:szCs w:val="20"/>
              </w:rPr>
              <w:t>с обеспеченностью 35 кв. м /чел</w:t>
            </w:r>
          </w:p>
        </w:tc>
        <w:tc>
          <w:tcPr>
            <w:tcW w:w="2552" w:type="dxa"/>
            <w:shd w:val="clear" w:color="000000" w:fill="FFFFFF"/>
            <w:vAlign w:val="center"/>
          </w:tcPr>
          <w:p w:rsidR="00BF57E6" w:rsidRPr="00ED2243" w:rsidRDefault="00BF57E6" w:rsidP="00190D6D">
            <w:pPr>
              <w:rPr>
                <w:sz w:val="20"/>
                <w:szCs w:val="20"/>
              </w:rPr>
            </w:pPr>
            <w:r w:rsidRPr="00ED2243">
              <w:rPr>
                <w:sz w:val="20"/>
                <w:szCs w:val="20"/>
              </w:rPr>
              <w:t>8,7</w:t>
            </w:r>
            <w:r w:rsidR="0000118B" w:rsidRPr="00ED2243">
              <w:rPr>
                <w:sz w:val="20"/>
                <w:szCs w:val="20"/>
              </w:rPr>
              <w:t xml:space="preserve"> </w:t>
            </w:r>
            <w:r w:rsidR="0000118B" w:rsidRPr="00ED2243">
              <w:rPr>
                <w:sz w:val="20"/>
                <w:szCs w:val="20"/>
                <w:lang w:val="en-US"/>
              </w:rPr>
              <w:t>[</w:t>
            </w:r>
            <w:r w:rsidR="0000118B" w:rsidRPr="00ED2243">
              <w:rPr>
                <w:sz w:val="20"/>
                <w:szCs w:val="20"/>
              </w:rPr>
              <w:t>2</w:t>
            </w:r>
            <w:r w:rsidR="0000118B" w:rsidRPr="00ED2243">
              <w:rPr>
                <w:sz w:val="20"/>
                <w:szCs w:val="20"/>
                <w:lang w:val="en-US"/>
              </w:rPr>
              <w:t>]</w:t>
            </w:r>
          </w:p>
        </w:tc>
        <w:tc>
          <w:tcPr>
            <w:tcW w:w="2374" w:type="dxa"/>
            <w:shd w:val="clear" w:color="auto" w:fill="auto"/>
            <w:noWrap/>
            <w:vAlign w:val="center"/>
          </w:tcPr>
          <w:p w:rsidR="00BF57E6" w:rsidRPr="00ED2243" w:rsidRDefault="00BF57E6" w:rsidP="00190D6D">
            <w:pPr>
              <w:rPr>
                <w:sz w:val="20"/>
                <w:szCs w:val="20"/>
              </w:rPr>
            </w:pPr>
            <w:r w:rsidRPr="00ED2243">
              <w:rPr>
                <w:sz w:val="20"/>
                <w:szCs w:val="20"/>
                <w:lang w:val="en-US"/>
              </w:rPr>
              <w:t>7</w:t>
            </w:r>
            <w:r w:rsidRPr="00ED2243">
              <w:rPr>
                <w:sz w:val="20"/>
                <w:szCs w:val="20"/>
              </w:rPr>
              <w:t>,5</w:t>
            </w:r>
          </w:p>
        </w:tc>
      </w:tr>
    </w:tbl>
    <w:p w:rsidR="002E7D89" w:rsidRPr="00ED2243" w:rsidRDefault="002E7D89">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37"/>
      </w:tblGrid>
      <w:tr w:rsidR="005056B5" w:rsidRPr="00ED2243" w:rsidTr="008B4BA9">
        <w:trPr>
          <w:trHeight w:val="20"/>
        </w:trPr>
        <w:tc>
          <w:tcPr>
            <w:tcW w:w="10137" w:type="dxa"/>
            <w:shd w:val="clear" w:color="000000" w:fill="FFFFFF"/>
            <w:vAlign w:val="center"/>
          </w:tcPr>
          <w:p w:rsidR="009E11A4" w:rsidRPr="00ED2243" w:rsidRDefault="009E11A4" w:rsidP="009E11A4">
            <w:pPr>
              <w:rPr>
                <w:sz w:val="20"/>
                <w:szCs w:val="20"/>
              </w:rPr>
            </w:pPr>
            <w:r w:rsidRPr="00ED2243">
              <w:rPr>
                <w:sz w:val="20"/>
                <w:szCs w:val="20"/>
              </w:rPr>
              <w:t>Примечания</w:t>
            </w:r>
          </w:p>
          <w:p w:rsidR="009E11A4" w:rsidRPr="00ED2243" w:rsidRDefault="0000118B" w:rsidP="009E11A4">
            <w:pPr>
              <w:rPr>
                <w:sz w:val="20"/>
                <w:szCs w:val="20"/>
              </w:rPr>
            </w:pPr>
            <w:r w:rsidRPr="00ED2243">
              <w:rPr>
                <w:sz w:val="20"/>
                <w:szCs w:val="20"/>
              </w:rPr>
              <w:t xml:space="preserve">1. Параметр </w:t>
            </w:r>
            <w:r w:rsidR="009E11A4" w:rsidRPr="00ED2243">
              <w:rPr>
                <w:sz w:val="20"/>
                <w:szCs w:val="20"/>
              </w:rPr>
              <w:t>согласно приложению Г СП 124.13330.2012 «СНиП 41-02-2003 «Тепловые сети».</w:t>
            </w:r>
          </w:p>
          <w:p w:rsidR="009E11A4" w:rsidRPr="00ED2243" w:rsidRDefault="0000118B" w:rsidP="009E11A4">
            <w:pPr>
              <w:rPr>
                <w:sz w:val="20"/>
                <w:szCs w:val="20"/>
              </w:rPr>
            </w:pPr>
            <w:r w:rsidRPr="00ED2243">
              <w:rPr>
                <w:sz w:val="20"/>
                <w:szCs w:val="20"/>
              </w:rPr>
              <w:t xml:space="preserve">2. Параметр </w:t>
            </w:r>
            <w:r w:rsidR="009E11A4" w:rsidRPr="00ED2243">
              <w:rPr>
                <w:sz w:val="20"/>
                <w:szCs w:val="20"/>
              </w:rPr>
              <w:t>получен методом экстраполяции.</w:t>
            </w:r>
          </w:p>
        </w:tc>
      </w:tr>
    </w:tbl>
    <w:p w:rsidR="00BF57E6" w:rsidRPr="00ED2243" w:rsidRDefault="00BF57E6" w:rsidP="0061135E">
      <w:pPr>
        <w:pStyle w:val="a6"/>
        <w:rPr>
          <w:rFonts w:cs="Times New Roman"/>
        </w:rPr>
      </w:pPr>
      <w:r w:rsidRPr="00ED2243">
        <w:rPr>
          <w:rFonts w:cs="Times New Roman"/>
        </w:rPr>
        <w:t>Размер земельных участков для отдельно стоящих отопительных котельных зависит от теплопроизводительности котел</w:t>
      </w:r>
      <w:r w:rsidR="008B4BA9" w:rsidRPr="00ED2243">
        <w:rPr>
          <w:rFonts w:cs="Times New Roman"/>
        </w:rPr>
        <w:t>ьных и определяется согласно СП </w:t>
      </w:r>
      <w:r w:rsidRPr="00ED2243">
        <w:rPr>
          <w:rFonts w:cs="Times New Roman"/>
        </w:rPr>
        <w:t>42.13330.2016 «СНиП 2.07.01-89* «Градостроительство. Планировка и застройка городских и сельских поселений».</w:t>
      </w:r>
    </w:p>
    <w:p w:rsidR="00BF57E6" w:rsidRPr="00ED2243" w:rsidRDefault="00BF57E6" w:rsidP="00226CE6">
      <w:pPr>
        <w:spacing w:before="120" w:after="120"/>
        <w:ind w:firstLine="567"/>
        <w:rPr>
          <w:i/>
        </w:rPr>
      </w:pPr>
      <w:r w:rsidRPr="00ED2243">
        <w:rPr>
          <w:i/>
        </w:rPr>
        <w:t>Водоснабжение и водоотведение</w:t>
      </w:r>
    </w:p>
    <w:p w:rsidR="00BF57E6" w:rsidRPr="00ED2243" w:rsidRDefault="00BF57E6" w:rsidP="0061135E">
      <w:pPr>
        <w:pStyle w:val="a6"/>
        <w:rPr>
          <w:rFonts w:cs="Times New Roman"/>
        </w:rPr>
      </w:pPr>
      <w:r w:rsidRPr="00ED2243">
        <w:rPr>
          <w:rFonts w:cs="Times New Roman"/>
        </w:rPr>
        <w:t xml:space="preserve">Расчетные показатели минимально допустимого уровня обеспеченности объектами водоснабжения и водоотведения – показатели удельного водопотребления и удельного водоотведения приняты с учетом </w:t>
      </w:r>
      <w:r w:rsidR="00835693" w:rsidRPr="00ED2243">
        <w:rPr>
          <w:rFonts w:cs="Times New Roman"/>
        </w:rPr>
        <w:t>постановления Департамента по тарифам Приморского края об установлении нормативов потребления коммунальных услуг по холодному и горячему водоснабжению, водоотведению в муниципальном округе</w:t>
      </w:r>
      <w:r w:rsidRPr="00ED2243">
        <w:rPr>
          <w:rFonts w:cs="Times New Roman"/>
        </w:rPr>
        <w:t>.</w:t>
      </w:r>
    </w:p>
    <w:p w:rsidR="00BF57E6" w:rsidRPr="00ED2243" w:rsidRDefault="00BF57E6" w:rsidP="0061135E">
      <w:pPr>
        <w:pStyle w:val="a6"/>
        <w:rPr>
          <w:rFonts w:cs="Times New Roman"/>
        </w:rPr>
      </w:pPr>
      <w:r w:rsidRPr="00ED2243">
        <w:rPr>
          <w:rFonts w:cs="Times New Roman"/>
        </w:rPr>
        <w:t>Потребление воды на поливку принимается с учетом климатических условий, мощности источника водоснабжения, степени благоустройства населенных пунктов муниципальных округов и других местных условий.</w:t>
      </w:r>
    </w:p>
    <w:p w:rsidR="00BF57E6" w:rsidRPr="00ED2243" w:rsidRDefault="00BF57E6" w:rsidP="0061135E">
      <w:pPr>
        <w:pStyle w:val="a6"/>
        <w:rPr>
          <w:rFonts w:cs="Times New Roman"/>
        </w:rPr>
      </w:pPr>
      <w:r w:rsidRPr="00ED2243">
        <w:rPr>
          <w:rFonts w:cs="Times New Roman"/>
        </w:rPr>
        <w:t>Максимальный размер земельного участка для размещения станций очистки воды с учетом зоны санитарной охраны и максимальны</w:t>
      </w:r>
      <w:r w:rsidR="004264E3" w:rsidRPr="00ED2243">
        <w:rPr>
          <w:rFonts w:cs="Times New Roman"/>
        </w:rPr>
        <w:t>й размер земельного участка для</w:t>
      </w:r>
      <w:r w:rsidR="00D25665" w:rsidRPr="00ED2243">
        <w:rPr>
          <w:rFonts w:cs="Times New Roman"/>
        </w:rPr>
        <w:t xml:space="preserve"> </w:t>
      </w:r>
      <w:r w:rsidRPr="00ED2243">
        <w:rPr>
          <w:rFonts w:cs="Times New Roman"/>
        </w:rPr>
        <w:t>размещения канализационных очистных сооружений</w:t>
      </w:r>
      <w:r w:rsidR="004264E3" w:rsidRPr="00ED2243">
        <w:rPr>
          <w:rFonts w:cs="Times New Roman"/>
        </w:rPr>
        <w:t xml:space="preserve"> зависят от</w:t>
      </w:r>
      <w:r w:rsidR="00D25665" w:rsidRPr="00ED2243">
        <w:rPr>
          <w:rFonts w:cs="Times New Roman"/>
        </w:rPr>
        <w:t xml:space="preserve"> </w:t>
      </w:r>
      <w:r w:rsidRPr="00ED2243">
        <w:rPr>
          <w:rFonts w:cs="Times New Roman"/>
        </w:rPr>
        <w:t xml:space="preserve">производительности сооружений и определяются </w:t>
      </w:r>
      <w:r w:rsidR="008B4BA9" w:rsidRPr="00ED2243">
        <w:rPr>
          <w:rFonts w:cs="Times New Roman"/>
        </w:rPr>
        <w:t>согласно СП 42.13330.2016 «СНиП </w:t>
      </w:r>
      <w:r w:rsidRPr="00ED2243">
        <w:rPr>
          <w:rFonts w:cs="Times New Roman"/>
        </w:rPr>
        <w:t>2.07.01-89* «Градостроительство. Планировка и застройка городских и сельских поселений».</w:t>
      </w:r>
    </w:p>
    <w:p w:rsidR="00BF57E6" w:rsidRPr="00ED2243" w:rsidRDefault="00BF57E6" w:rsidP="00226CE6">
      <w:pPr>
        <w:spacing w:before="120" w:after="120"/>
        <w:ind w:firstLine="567"/>
        <w:rPr>
          <w:i/>
        </w:rPr>
      </w:pPr>
      <w:r w:rsidRPr="00ED2243">
        <w:rPr>
          <w:i/>
        </w:rPr>
        <w:t>Газоснабжение</w:t>
      </w:r>
    </w:p>
    <w:p w:rsidR="00BF57E6" w:rsidRPr="00ED2243" w:rsidRDefault="00BF57E6" w:rsidP="0061135E">
      <w:pPr>
        <w:pStyle w:val="a6"/>
        <w:rPr>
          <w:rFonts w:cs="Times New Roman"/>
        </w:rPr>
      </w:pPr>
      <w:r w:rsidRPr="00ED2243">
        <w:rPr>
          <w:rFonts w:cs="Times New Roman"/>
        </w:rPr>
        <w:t>Нормативы потребления природного газа приняты на основании Нормативов потребления коммунальных услуг по газоснабжению (пр</w:t>
      </w:r>
      <w:r w:rsidR="00D25665" w:rsidRPr="00ED2243">
        <w:rPr>
          <w:rFonts w:cs="Times New Roman"/>
        </w:rPr>
        <w:t>иродный газ) для населения при </w:t>
      </w:r>
      <w:r w:rsidRPr="00ED2243">
        <w:rPr>
          <w:rFonts w:cs="Times New Roman"/>
        </w:rPr>
        <w:t>отсутствии приборов учета, утвержденных</w:t>
      </w:r>
      <w:r w:rsidR="004264E3" w:rsidRPr="00ED2243">
        <w:rPr>
          <w:rFonts w:cs="Times New Roman"/>
        </w:rPr>
        <w:t xml:space="preserve"> постановлением департамента по </w:t>
      </w:r>
      <w:r w:rsidRPr="00ED2243">
        <w:rPr>
          <w:rFonts w:cs="Times New Roman"/>
        </w:rPr>
        <w:t>тарифам П</w:t>
      </w:r>
      <w:r w:rsidR="009E11A4" w:rsidRPr="00ED2243">
        <w:rPr>
          <w:rFonts w:cs="Times New Roman"/>
        </w:rPr>
        <w:t xml:space="preserve">риморского края от 07.08.2019 </w:t>
      </w:r>
      <w:r w:rsidR="00936AF9" w:rsidRPr="00ED2243">
        <w:rPr>
          <w:rFonts w:cs="Times New Roman"/>
        </w:rPr>
        <w:t>№ </w:t>
      </w:r>
      <w:r w:rsidRPr="00ED2243">
        <w:rPr>
          <w:rFonts w:cs="Times New Roman"/>
        </w:rPr>
        <w:t>31/2.</w:t>
      </w:r>
    </w:p>
    <w:p w:rsidR="00BF57E6" w:rsidRPr="00ED2243" w:rsidRDefault="00BF57E6" w:rsidP="0061135E">
      <w:pPr>
        <w:pStyle w:val="a6"/>
        <w:rPr>
          <w:rFonts w:cs="Times New Roman"/>
        </w:rPr>
      </w:pPr>
      <w:r w:rsidRPr="00ED2243">
        <w:rPr>
          <w:rFonts w:cs="Times New Roman"/>
        </w:rPr>
        <w:t>Земельный участок площадью от 4 кв. м для размещения пунктов редуцирования газа определен, исходя из анализа размеров зем</w:t>
      </w:r>
      <w:r w:rsidR="004264E3" w:rsidRPr="00ED2243">
        <w:rPr>
          <w:rFonts w:cs="Times New Roman"/>
        </w:rPr>
        <w:t>ельных участков, отведенных под </w:t>
      </w:r>
      <w:r w:rsidRPr="00ED2243">
        <w:rPr>
          <w:rFonts w:cs="Times New Roman"/>
        </w:rPr>
        <w:t xml:space="preserve">существующие пункты редуцирования газа. </w:t>
      </w:r>
    </w:p>
    <w:p w:rsidR="001917B8" w:rsidRPr="00ED2243" w:rsidRDefault="001917B8" w:rsidP="001917B8">
      <w:pPr>
        <w:pStyle w:val="3"/>
        <w:rPr>
          <w:rFonts w:cs="Times New Roman"/>
        </w:rPr>
      </w:pPr>
      <w:bookmarkStart w:id="419" w:name="_Toc200306446"/>
      <w:r w:rsidRPr="00ED2243">
        <w:rPr>
          <w:rFonts w:cs="Times New Roman"/>
        </w:rPr>
        <w:t>В области содержания мест захоронения</w:t>
      </w:r>
      <w:bookmarkEnd w:id="419"/>
    </w:p>
    <w:p w:rsidR="001D1F3F" w:rsidRPr="00ED2243" w:rsidRDefault="001D1F3F" w:rsidP="001D1F3F">
      <w:pPr>
        <w:pStyle w:val="a6"/>
        <w:rPr>
          <w:rFonts w:cs="Times New Roman"/>
        </w:rPr>
      </w:pPr>
      <w:r w:rsidRPr="00ED2243">
        <w:rPr>
          <w:rFonts w:cs="Times New Roman"/>
        </w:rPr>
        <w:t>Расчетные показатели минимально допустимого уровня обеспеченности для</w:t>
      </w:r>
      <w:r w:rsidR="005C37F3" w:rsidRPr="00ED2243">
        <w:rPr>
          <w:rFonts w:cs="Times New Roman"/>
        </w:rPr>
        <w:t> объектов</w:t>
      </w:r>
      <w:r w:rsidRPr="00ED2243">
        <w:rPr>
          <w:rFonts w:cs="Times New Roman"/>
        </w:rPr>
        <w:t xml:space="preserve"> в области организации ритуальных услуг и содержания мест захоронения установлены в соответствии с СП 42.13330.2016 «СНиП 2.07.01-89* «Градостроительство. Планировка и застройка городских и сельских поселений».</w:t>
      </w:r>
    </w:p>
    <w:p w:rsidR="00F16537" w:rsidRPr="00ED2243" w:rsidRDefault="00F16537" w:rsidP="00F16537">
      <w:pPr>
        <w:pStyle w:val="a6"/>
        <w:rPr>
          <w:rFonts w:cs="Times New Roman"/>
        </w:rPr>
      </w:pPr>
      <w:r w:rsidRPr="00ED2243">
        <w:rPr>
          <w:rFonts w:cs="Times New Roman"/>
        </w:rPr>
        <w:t>Максимально допустимый уровень территориальной доступности для объектов, предназначенных для содержания мест захоронения, не нормируется.</w:t>
      </w:r>
    </w:p>
    <w:p w:rsidR="00205E77" w:rsidRPr="00ED2243" w:rsidRDefault="00205E77" w:rsidP="008B4BA9">
      <w:pPr>
        <w:pStyle w:val="3"/>
        <w:rPr>
          <w:rFonts w:cs="Times New Roman"/>
        </w:rPr>
      </w:pPr>
      <w:bookmarkStart w:id="420" w:name="_Toc200306447"/>
      <w:r w:rsidRPr="00ED2243">
        <w:rPr>
          <w:rFonts w:cs="Times New Roman"/>
        </w:rPr>
        <w:t xml:space="preserve">В области </w:t>
      </w:r>
      <w:r w:rsidR="00BF57E6" w:rsidRPr="00ED2243">
        <w:rPr>
          <w:rFonts w:cs="Times New Roman"/>
        </w:rPr>
        <w:t>благоустройства территории</w:t>
      </w:r>
      <w:bookmarkEnd w:id="420"/>
    </w:p>
    <w:p w:rsidR="00A51AB6" w:rsidRPr="00ED2243" w:rsidRDefault="00A51AB6" w:rsidP="00A51AB6">
      <w:pPr>
        <w:pStyle w:val="a6"/>
        <w:rPr>
          <w:rFonts w:cs="Times New Roman"/>
        </w:rPr>
      </w:pPr>
      <w:bookmarkStart w:id="421" w:name="_Hlk151479169"/>
      <w:bookmarkStart w:id="422" w:name="_Hlk151480571"/>
      <w:r w:rsidRPr="00ED2243">
        <w:rPr>
          <w:rFonts w:cs="Times New Roman"/>
        </w:rPr>
        <w:t xml:space="preserve">Расчетным показателем минимально допустимого уровня обеспеченности населения объектами благоустройства территории (парками, скверами, пешеходными зонами, местами массовой околоводной рекреации) является суммарная площадь данных озелененных территорий общего пользования в населенном пункте. </w:t>
      </w:r>
    </w:p>
    <w:p w:rsidR="0023455C" w:rsidRPr="00716282" w:rsidRDefault="0023455C" w:rsidP="0023455C">
      <w:pPr>
        <w:pStyle w:val="a6"/>
        <w:rPr>
          <w:rFonts w:cs="Times New Roman"/>
        </w:rPr>
      </w:pPr>
      <w:r w:rsidRPr="00ED2243">
        <w:rPr>
          <w:rFonts w:cs="Times New Roman"/>
        </w:rPr>
        <w:t>Значения расчетных показателей суммарной площади озелененных территорий общего пользования (парков, скверов, пешеходных зон, мест околоводной рекреации) населенных пунктов установлены с учетом существующей обеспеченности озелененными территориями общего пользовани</w:t>
      </w:r>
      <w:r w:rsidR="004264E3" w:rsidRPr="00ED2243">
        <w:rPr>
          <w:rFonts w:cs="Times New Roman"/>
        </w:rPr>
        <w:t>я, климатических особенностей и </w:t>
      </w:r>
      <w:r w:rsidRPr="00ED2243">
        <w:rPr>
          <w:rFonts w:cs="Times New Roman"/>
        </w:rPr>
        <w:t>принадлежности территорий Приморского края к определенным природным зонам</w:t>
      </w:r>
      <w:r w:rsidR="00716282">
        <w:rPr>
          <w:rFonts w:cs="Times New Roman"/>
        </w:rPr>
        <w:t xml:space="preserve">. Муниципальный округ город Партизанск в соответствии с </w:t>
      </w:r>
      <w:r w:rsidR="00716282" w:rsidRPr="00ED2243">
        <w:rPr>
          <w:rFonts w:cs="Times New Roman"/>
        </w:rPr>
        <w:t>приложени</w:t>
      </w:r>
      <w:r w:rsidR="00716282">
        <w:rPr>
          <w:rFonts w:cs="Times New Roman"/>
        </w:rPr>
        <w:t>ем</w:t>
      </w:r>
      <w:r w:rsidRPr="00ED2243">
        <w:rPr>
          <w:rFonts w:cs="Times New Roman"/>
        </w:rPr>
        <w:t xml:space="preserve"> </w:t>
      </w:r>
      <w:r w:rsidR="00716C6C" w:rsidRPr="00ED2243">
        <w:rPr>
          <w:rFonts w:cs="Times New Roman"/>
        </w:rPr>
        <w:t>Д</w:t>
      </w:r>
      <w:r w:rsidRPr="00ED2243">
        <w:rPr>
          <w:rFonts w:cs="Times New Roman"/>
        </w:rPr>
        <w:t xml:space="preserve"> </w:t>
      </w:r>
      <w:r w:rsidR="00B10D2B" w:rsidRPr="00ED2243">
        <w:rPr>
          <w:rFonts w:cs="Times New Roman"/>
        </w:rPr>
        <w:t>Основной</w:t>
      </w:r>
      <w:r w:rsidRPr="00ED2243">
        <w:rPr>
          <w:rFonts w:cs="Times New Roman"/>
        </w:rPr>
        <w:t xml:space="preserve"> части </w:t>
      </w:r>
      <w:r w:rsidR="008E0F57" w:rsidRPr="00ED2243">
        <w:rPr>
          <w:rFonts w:cs="Times New Roman"/>
        </w:rPr>
        <w:t>РНГП </w:t>
      </w:r>
      <w:r w:rsidRPr="00ED2243">
        <w:rPr>
          <w:rFonts w:cs="Times New Roman"/>
        </w:rPr>
        <w:t>в Приморском крае</w:t>
      </w:r>
      <w:r w:rsidR="00716282">
        <w:rPr>
          <w:rFonts w:cs="Times New Roman"/>
        </w:rPr>
        <w:t xml:space="preserve"> относится к прибрежной зоне.</w:t>
      </w:r>
    </w:p>
    <w:p w:rsidR="0023455C" w:rsidRPr="00ED2243" w:rsidRDefault="0023455C" w:rsidP="0023455C">
      <w:pPr>
        <w:pStyle w:val="a6"/>
        <w:rPr>
          <w:rFonts w:cs="Times New Roman"/>
        </w:rPr>
      </w:pPr>
      <w:r w:rsidRPr="00ED2243">
        <w:rPr>
          <w:rFonts w:cs="Times New Roman"/>
        </w:rPr>
        <w:t xml:space="preserve">При установлении значений расчетных показателей суммарной площади озелененных территорий общего пользования населенных пунктов учитывались группы муниципальных образований с разной численностью населения. </w:t>
      </w:r>
    </w:p>
    <w:p w:rsidR="00716C6C" w:rsidRPr="00ED2243" w:rsidRDefault="00716C6C" w:rsidP="00716C6C">
      <w:pPr>
        <w:pStyle w:val="a6"/>
        <w:rPr>
          <w:rFonts w:cs="Times New Roman"/>
          <w:bCs/>
        </w:rPr>
      </w:pPr>
      <w:r w:rsidRPr="00ED2243">
        <w:rPr>
          <w:rFonts w:cs="Times New Roman"/>
          <w:bCs/>
        </w:rPr>
        <w:t>Размеры земельных участков для парков населенного пункта, парков планировочных районов, скверов установлены в соответствии с СП 533.1325800.2024 «Градостроительство. Модель городской среды малоэтажная. Правила проектирования», СП 534.1325800.2024 «Градостроительство. Модель городской среды среднеэтажная. Правила проектирования», СП 532.1325800.2024</w:t>
      </w:r>
      <w:r w:rsidRPr="00ED2243">
        <w:rPr>
          <w:rFonts w:cs="Times New Roman"/>
          <w:b/>
          <w:bCs/>
          <w:sz w:val="28"/>
          <w:szCs w:val="28"/>
        </w:rPr>
        <w:t xml:space="preserve"> </w:t>
      </w:r>
      <w:r w:rsidRPr="00ED2243">
        <w:rPr>
          <w:rFonts w:cs="Times New Roman"/>
          <w:bCs/>
        </w:rPr>
        <w:t>«Градостроительство. Модель городской среды центральная. Правила проектирования».</w:t>
      </w:r>
    </w:p>
    <w:p w:rsidR="00716C6C" w:rsidRPr="00ED2243" w:rsidRDefault="00716C6C" w:rsidP="0023455C">
      <w:pPr>
        <w:pStyle w:val="a6"/>
        <w:rPr>
          <w:rFonts w:cs="Times New Roman"/>
        </w:rPr>
      </w:pPr>
      <w:r w:rsidRPr="00ED2243">
        <w:rPr>
          <w:rFonts w:cs="Times New Roman"/>
        </w:rPr>
        <w:t>Максимально допустимый уровень территориальной доступности для парков, скверов, детских игровых площадок установлен с учетом климатических условий.</w:t>
      </w:r>
    </w:p>
    <w:p w:rsidR="00716C6C" w:rsidRPr="00ED2243" w:rsidRDefault="00716C6C" w:rsidP="00716C6C">
      <w:pPr>
        <w:pStyle w:val="a6"/>
        <w:rPr>
          <w:rFonts w:cs="Times New Roman"/>
        </w:rPr>
      </w:pPr>
      <w:r w:rsidRPr="00ED2243">
        <w:rPr>
          <w:rFonts w:cs="Times New Roman"/>
        </w:rPr>
        <w:t>Минимально допустимая ширина бульвара для пешеходных зон установлена в соответствии с СП 42.13330.2016 «СНиП 2.07.01-89* «Градостроительство. Планировка и застройка городских и сельских поселений».</w:t>
      </w:r>
    </w:p>
    <w:p w:rsidR="00716282" w:rsidRPr="00716282" w:rsidRDefault="00716282" w:rsidP="00716C6C">
      <w:pPr>
        <w:pStyle w:val="a6"/>
        <w:rPr>
          <w:rFonts w:cs="Times New Roman"/>
        </w:rPr>
      </w:pPr>
      <w:r>
        <w:rPr>
          <w:rFonts w:cs="Times New Roman"/>
        </w:rPr>
        <w:t xml:space="preserve">Муниципальный округ город Партизанск не обладает </w:t>
      </w:r>
      <w:r w:rsidRPr="00ED2243">
        <w:rPr>
          <w:rFonts w:cs="Times New Roman"/>
          <w:szCs w:val="20"/>
        </w:rPr>
        <w:t>водными природными ресурсами</w:t>
      </w:r>
      <w:r>
        <w:rPr>
          <w:rFonts w:cs="Times New Roman"/>
          <w:szCs w:val="20"/>
        </w:rPr>
        <w:t xml:space="preserve">, поэтому расчетные показатели для </w:t>
      </w:r>
      <w:r w:rsidRPr="00ED2243">
        <w:rPr>
          <w:rFonts w:cs="Times New Roman"/>
        </w:rPr>
        <w:t>набережных, благоустроенных пляжей и мест массовой околоводной рекреации</w:t>
      </w:r>
      <w:r>
        <w:rPr>
          <w:rFonts w:cs="Times New Roman"/>
        </w:rPr>
        <w:t xml:space="preserve"> не устанавливаются.</w:t>
      </w:r>
    </w:p>
    <w:p w:rsidR="0023455C" w:rsidRPr="00ED2243" w:rsidRDefault="0023455C" w:rsidP="0023455C">
      <w:pPr>
        <w:pStyle w:val="a6"/>
        <w:rPr>
          <w:rFonts w:cs="Times New Roman"/>
        </w:rPr>
      </w:pPr>
      <w:r w:rsidRPr="00ED2243">
        <w:rPr>
          <w:rFonts w:cs="Times New Roman"/>
        </w:rPr>
        <w:t xml:space="preserve">Для муниципальных образований Приморского края, расположенных в горных местностях или на побережье моря, </w:t>
      </w:r>
      <w:r w:rsidR="00716C6C" w:rsidRPr="00ED2243">
        <w:rPr>
          <w:rFonts w:cs="Times New Roman"/>
        </w:rPr>
        <w:t>актуальна</w:t>
      </w:r>
      <w:r w:rsidRPr="00ED2243">
        <w:rPr>
          <w:rFonts w:cs="Times New Roman"/>
        </w:rPr>
        <w:t xml:space="preserve"> организация </w:t>
      </w:r>
      <w:r w:rsidR="00716C6C" w:rsidRPr="00ED2243">
        <w:rPr>
          <w:rFonts w:cs="Times New Roman"/>
        </w:rPr>
        <w:t>смотровых (видовых) площадок.</w:t>
      </w:r>
      <w:r w:rsidRPr="00ED2243">
        <w:rPr>
          <w:rFonts w:cs="Times New Roman"/>
        </w:rPr>
        <w:t xml:space="preserve"> Размещение </w:t>
      </w:r>
      <w:r w:rsidR="00716C6C" w:rsidRPr="00ED2243">
        <w:rPr>
          <w:rFonts w:cs="Times New Roman"/>
        </w:rPr>
        <w:t>смотровых (видовых) площадок</w:t>
      </w:r>
      <w:r w:rsidRPr="00ED2243">
        <w:rPr>
          <w:rFonts w:cs="Times New Roman"/>
        </w:rPr>
        <w:t xml:space="preserve"> целесообразно на участках, с</w:t>
      </w:r>
      <w:r w:rsidR="00716C6C" w:rsidRPr="00ED2243">
        <w:rPr>
          <w:rFonts w:cs="Times New Roman"/>
        </w:rPr>
        <w:t> </w:t>
      </w:r>
      <w:r w:rsidRPr="00ED2243">
        <w:rPr>
          <w:rFonts w:cs="Times New Roman"/>
        </w:rPr>
        <w:t>которых открывается панорамный обзор природных объектов или застроенных территорий.</w:t>
      </w:r>
    </w:p>
    <w:p w:rsidR="0023455C" w:rsidRPr="00ED2243" w:rsidRDefault="00AB230C" w:rsidP="0023455C">
      <w:pPr>
        <w:pStyle w:val="a6"/>
        <w:rPr>
          <w:rFonts w:cs="Times New Roman"/>
        </w:rPr>
      </w:pPr>
      <w:r w:rsidRPr="00ED2243">
        <w:rPr>
          <w:rFonts w:cs="Times New Roman"/>
          <w:bCs/>
        </w:rPr>
        <w:t>Размеры земельных участков</w:t>
      </w:r>
      <w:r w:rsidR="0023455C" w:rsidRPr="00ED2243">
        <w:rPr>
          <w:rFonts w:cs="Times New Roman"/>
        </w:rPr>
        <w:t xml:space="preserve"> для </w:t>
      </w:r>
      <w:r w:rsidRPr="00ED2243">
        <w:rPr>
          <w:rFonts w:cs="Times New Roman"/>
        </w:rPr>
        <w:t>смотровых (видовых) площадок установлены</w:t>
      </w:r>
      <w:r w:rsidR="0023455C" w:rsidRPr="00ED2243">
        <w:rPr>
          <w:rFonts w:cs="Times New Roman"/>
        </w:rPr>
        <w:t xml:space="preserve"> с</w:t>
      </w:r>
      <w:r w:rsidRPr="00ED2243">
        <w:rPr>
          <w:rFonts w:cs="Times New Roman"/>
        </w:rPr>
        <w:t> </w:t>
      </w:r>
      <w:r w:rsidR="0023455C" w:rsidRPr="00ED2243">
        <w:rPr>
          <w:rFonts w:cs="Times New Roman"/>
        </w:rPr>
        <w:t xml:space="preserve">учетом того, что на </w:t>
      </w:r>
      <w:r w:rsidRPr="00ED2243">
        <w:rPr>
          <w:rFonts w:cs="Times New Roman"/>
        </w:rPr>
        <w:t>1</w:t>
      </w:r>
      <w:r w:rsidR="0023455C" w:rsidRPr="00ED2243">
        <w:rPr>
          <w:rFonts w:cs="Times New Roman"/>
        </w:rPr>
        <w:t xml:space="preserve"> посетителя смотровой (видовой) площадки для комфортного пребывания необходимо предусматривать не менее 2 кв. м площади.</w:t>
      </w:r>
    </w:p>
    <w:p w:rsidR="0023455C" w:rsidRPr="00ED2243" w:rsidRDefault="0023455C" w:rsidP="0023455C">
      <w:pPr>
        <w:pStyle w:val="a6"/>
        <w:rPr>
          <w:rFonts w:cs="Times New Roman"/>
        </w:rPr>
      </w:pPr>
      <w:r w:rsidRPr="00ED2243">
        <w:rPr>
          <w:rFonts w:cs="Times New Roman"/>
        </w:rPr>
        <w:t xml:space="preserve">Расчетные показатели максимально допустимого уровня территориальной доступности смотровых (видовых) площадок для населения не </w:t>
      </w:r>
      <w:r w:rsidR="00AB230C" w:rsidRPr="00ED2243">
        <w:rPr>
          <w:rFonts w:cs="Times New Roman"/>
        </w:rPr>
        <w:t>устанавливаются</w:t>
      </w:r>
      <w:r w:rsidRPr="00ED2243">
        <w:rPr>
          <w:rFonts w:cs="Times New Roman"/>
        </w:rPr>
        <w:t>.</w:t>
      </w:r>
    </w:p>
    <w:p w:rsidR="0023455C" w:rsidRPr="00ED2243" w:rsidRDefault="0023455C" w:rsidP="0023455C">
      <w:pPr>
        <w:pStyle w:val="a6"/>
        <w:rPr>
          <w:rFonts w:cs="Times New Roman"/>
        </w:rPr>
      </w:pPr>
      <w:r w:rsidRPr="00ED2243">
        <w:rPr>
          <w:rFonts w:cs="Times New Roman"/>
        </w:rPr>
        <w:t xml:space="preserve">Расчетный показатель минимально допустимого уровня обеспеченности детскими игровыми площадками установлен в соответствии с СП 476.1325800.2020 «Свод правил. Территории городских и сельских поселений. Правила планировки, застройки и благоустройства жилых микрорайонов». Для муниципальных округов показатель уровня обеспеченности детскими игровыми площадками на территориях общего пользования установлен без учета детских игровых площадок в составе придомовых территорий. </w:t>
      </w:r>
    </w:p>
    <w:bookmarkEnd w:id="421"/>
    <w:p w:rsidR="0023455C" w:rsidRPr="00ED2243" w:rsidRDefault="0023455C" w:rsidP="0023455C">
      <w:pPr>
        <w:pStyle w:val="a6"/>
        <w:rPr>
          <w:rFonts w:cs="Times New Roman"/>
        </w:rPr>
      </w:pPr>
      <w:r w:rsidRPr="00ED2243">
        <w:rPr>
          <w:rFonts w:cs="Times New Roman"/>
        </w:rPr>
        <w:t>Территориальная доступность детских игровых площадок определена с учетом повседневной потребности в пользовании объектом.</w:t>
      </w:r>
    </w:p>
    <w:bookmarkEnd w:id="422"/>
    <w:p w:rsidR="00AB230C" w:rsidRPr="00ED2243" w:rsidRDefault="00AB230C" w:rsidP="00AB230C">
      <w:pPr>
        <w:pStyle w:val="a6"/>
        <w:rPr>
          <w:rFonts w:cs="Times New Roman"/>
        </w:rPr>
      </w:pPr>
      <w:r w:rsidRPr="00ED2243">
        <w:rPr>
          <w:rFonts w:cs="Times New Roman"/>
        </w:rPr>
        <w:t xml:space="preserve">Расчетные показатели обеспеченности площадками для выгула и дрессировки собак установлены с учетом результатов социологического опроса жителей Приморского края о необходимости организации выделенных мест для выгула собак за пределами дворовых территорий, мнения экспертов. Площадки для выгула собак целесообразно размещать на территориях общего пользования в границах планировочного микрорайона исходя из суммарной потребности в территории. Уровень обеспеченности площадками для выгула собак выражается в площади территории, приходящейся на 1 человека. Размеры земельного участка для площадок для выгула собак установлены с учетом требований СП 492.1325800.2020 «Приюты для животных. Правила проектирования» к минимальной площади для выгула на 1 собаку: 8 кв. м на 1 крупную и среднюю собаку, 5 кв. м на 1 небольшую и мелкую собаку. Таким образом, площадка для выгула собак минимального размера сможет единовременно принять до 10 собак, что является достаточным количеством для удовлетворения потребностей населения жилого микрорайона. </w:t>
      </w:r>
    </w:p>
    <w:p w:rsidR="00041173" w:rsidRPr="00ED2243" w:rsidRDefault="005F4D98" w:rsidP="008B4BA9">
      <w:pPr>
        <w:pStyle w:val="3"/>
        <w:rPr>
          <w:rFonts w:cs="Times New Roman"/>
        </w:rPr>
      </w:pPr>
      <w:bookmarkStart w:id="423" w:name="_Toc200306448"/>
      <w:r w:rsidRPr="00ED2243">
        <w:rPr>
          <w:rFonts w:cs="Times New Roman"/>
        </w:rPr>
        <w:t>В области обращения с животными</w:t>
      </w:r>
      <w:bookmarkEnd w:id="423"/>
    </w:p>
    <w:p w:rsidR="005F4D98" w:rsidRPr="00ED2243" w:rsidRDefault="005F4D98" w:rsidP="0061135E">
      <w:pPr>
        <w:pStyle w:val="a6"/>
        <w:rPr>
          <w:rFonts w:cs="Times New Roman"/>
        </w:rPr>
      </w:pPr>
      <w:r w:rsidRPr="00ED2243">
        <w:rPr>
          <w:rFonts w:cs="Times New Roman"/>
        </w:rPr>
        <w:t xml:space="preserve">Законом Приморского края от 26.12.2019 </w:t>
      </w:r>
      <w:r w:rsidR="00936AF9" w:rsidRPr="00ED2243">
        <w:rPr>
          <w:rFonts w:cs="Times New Roman"/>
        </w:rPr>
        <w:t>№ </w:t>
      </w:r>
      <w:r w:rsidRPr="00ED2243">
        <w:rPr>
          <w:rFonts w:cs="Times New Roman"/>
        </w:rPr>
        <w:t xml:space="preserve">692-КЗ </w:t>
      </w:r>
      <w:r w:rsidR="00EF14B4" w:rsidRPr="00ED2243">
        <w:rPr>
          <w:rFonts w:cs="Times New Roman"/>
        </w:rPr>
        <w:t>«</w:t>
      </w:r>
      <w:r w:rsidR="008B4BA9" w:rsidRPr="00ED2243">
        <w:rPr>
          <w:rFonts w:cs="Times New Roman"/>
        </w:rPr>
        <w:t>Об отдельных вопросах в </w:t>
      </w:r>
      <w:r w:rsidRPr="00ED2243">
        <w:rPr>
          <w:rFonts w:cs="Times New Roman"/>
        </w:rPr>
        <w:t>области обращения с животными в Приморском крае</w:t>
      </w:r>
      <w:r w:rsidR="00EF14B4" w:rsidRPr="00ED2243">
        <w:rPr>
          <w:rFonts w:cs="Times New Roman"/>
        </w:rPr>
        <w:t>»</w:t>
      </w:r>
      <w:r w:rsidRPr="00ED2243">
        <w:rPr>
          <w:rFonts w:cs="Times New Roman"/>
        </w:rPr>
        <w:t xml:space="preserve"> органы местного самоуправления муниципальных округов наделяются отдельными государственными полномочиями в области обращения с животными.</w:t>
      </w:r>
    </w:p>
    <w:p w:rsidR="005F4D98" w:rsidRPr="00ED2243" w:rsidRDefault="005F4D98" w:rsidP="0061135E">
      <w:pPr>
        <w:pStyle w:val="a6"/>
        <w:rPr>
          <w:rFonts w:cs="Times New Roman"/>
        </w:rPr>
      </w:pPr>
      <w:r w:rsidRPr="00ED2243">
        <w:rPr>
          <w:rFonts w:cs="Times New Roman"/>
        </w:rPr>
        <w:t>В целях обеспечения муниципальных образовани</w:t>
      </w:r>
      <w:r w:rsidR="008B4BA9" w:rsidRPr="00ED2243">
        <w:rPr>
          <w:rFonts w:cs="Times New Roman"/>
        </w:rPr>
        <w:t>й объектами местного значения в </w:t>
      </w:r>
      <w:r w:rsidRPr="00ED2243">
        <w:rPr>
          <w:rFonts w:cs="Times New Roman"/>
        </w:rPr>
        <w:t>области обращения с животными (приютами для животных) расчетный показатель установлен на ур</w:t>
      </w:r>
      <w:r w:rsidR="004264E3" w:rsidRPr="00ED2243">
        <w:rPr>
          <w:rFonts w:cs="Times New Roman"/>
        </w:rPr>
        <w:t>овне не менее одного объекта на</w:t>
      </w:r>
      <w:r w:rsidR="004174F9" w:rsidRPr="00ED2243">
        <w:rPr>
          <w:rFonts w:cs="Times New Roman"/>
        </w:rPr>
        <w:t xml:space="preserve"> </w:t>
      </w:r>
      <w:r w:rsidRPr="00ED2243">
        <w:rPr>
          <w:rFonts w:cs="Times New Roman"/>
        </w:rPr>
        <w:t>муниципальное образование.</w:t>
      </w:r>
    </w:p>
    <w:p w:rsidR="005F4D98" w:rsidRPr="00ED2243" w:rsidRDefault="005F4D98" w:rsidP="0061135E">
      <w:pPr>
        <w:pStyle w:val="a6"/>
        <w:rPr>
          <w:rFonts w:cs="Times New Roman"/>
        </w:rPr>
      </w:pPr>
      <w:r w:rsidRPr="00ED2243">
        <w:rPr>
          <w:rFonts w:cs="Times New Roman"/>
        </w:rPr>
        <w:t>Расчетный показатель территориальной доступности объектов в области обращения с животными не устанавливается.</w:t>
      </w:r>
    </w:p>
    <w:p w:rsidR="007E20F5" w:rsidRPr="00ED2243" w:rsidRDefault="005F4D98" w:rsidP="0061135E">
      <w:pPr>
        <w:pStyle w:val="a6"/>
        <w:rPr>
          <w:rFonts w:cs="Times New Roman"/>
        </w:rPr>
      </w:pPr>
      <w:r w:rsidRPr="00ED2243">
        <w:rPr>
          <w:rFonts w:cs="Times New Roman"/>
        </w:rPr>
        <w:t xml:space="preserve">Порядок организации деятельности приютов для животных и нормы содержания животных в них на территории Приморского края установлены постановлением Правительства Приморского края от 30.01.2020 </w:t>
      </w:r>
      <w:r w:rsidR="00936AF9" w:rsidRPr="00ED2243">
        <w:rPr>
          <w:rFonts w:cs="Times New Roman"/>
        </w:rPr>
        <w:t>№ </w:t>
      </w:r>
      <w:r w:rsidRPr="00ED2243">
        <w:rPr>
          <w:rFonts w:cs="Times New Roman"/>
        </w:rPr>
        <w:t>67-пп «Об утверждении Порядка организации деятельности приютов для животных и норм содержания животных в них на территории Приморского края».</w:t>
      </w:r>
    </w:p>
    <w:p w:rsidR="007A1433" w:rsidRPr="00ED2243" w:rsidRDefault="007A1433" w:rsidP="0061135E">
      <w:pPr>
        <w:pStyle w:val="10"/>
        <w:rPr>
          <w:rFonts w:cs="Times New Roman"/>
        </w:rPr>
      </w:pPr>
      <w:bookmarkStart w:id="424" w:name="_Toc200306449"/>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ED2243">
        <w:rPr>
          <w:rFonts w:cs="Times New Roman"/>
        </w:rPr>
        <w:t>ПРАВИЛА И ОБЛАСТЬ ПРИМЕНЕНИЯ РАСЧЕТНЫХ ПОКАЗАТЕЛЕЙ</w:t>
      </w:r>
      <w:bookmarkEnd w:id="424"/>
    </w:p>
    <w:p w:rsidR="000C00EB" w:rsidRPr="00ED2243" w:rsidRDefault="000C00EB" w:rsidP="0061135E">
      <w:pPr>
        <w:pStyle w:val="a6"/>
        <w:rPr>
          <w:rFonts w:cs="Times New Roman"/>
        </w:rPr>
      </w:pPr>
      <w:bookmarkStart w:id="425" w:name="_Toc6500542"/>
      <w:bookmarkStart w:id="426" w:name="_Toc6567871"/>
      <w:bookmarkStart w:id="427" w:name="_Toc6569476"/>
      <w:bookmarkStart w:id="428" w:name="_Toc6578708"/>
      <w:bookmarkStart w:id="429" w:name="_Toc6667200"/>
      <w:bookmarkStart w:id="430" w:name="_Toc6672913"/>
      <w:bookmarkStart w:id="431" w:name="_Toc10738663"/>
      <w:bookmarkStart w:id="432" w:name="_Toc10740030"/>
      <w:bookmarkStart w:id="433" w:name="_Toc81901164"/>
      <w:bookmarkStart w:id="434" w:name="_Toc40626767"/>
      <w:r w:rsidRPr="00ED2243">
        <w:rPr>
          <w:rFonts w:cs="Times New Roman"/>
        </w:rPr>
        <w:t xml:space="preserve">Действие </w:t>
      </w:r>
      <w:r w:rsidR="0092570F" w:rsidRPr="00ED2243">
        <w:rPr>
          <w:rFonts w:cs="Times New Roman"/>
        </w:rPr>
        <w:t xml:space="preserve">настоящих </w:t>
      </w:r>
      <w:r w:rsidR="00353BC3" w:rsidRPr="00ED2243">
        <w:rPr>
          <w:rFonts w:cs="Times New Roman"/>
        </w:rPr>
        <w:t>МНГП</w:t>
      </w:r>
      <w:r w:rsidR="00977F28" w:rsidRPr="00ED2243">
        <w:rPr>
          <w:rFonts w:cs="Times New Roman"/>
        </w:rPr>
        <w:t xml:space="preserve"> </w:t>
      </w:r>
      <w:r w:rsidRPr="00ED2243">
        <w:rPr>
          <w:rFonts w:cs="Times New Roman"/>
        </w:rPr>
        <w:t xml:space="preserve">распространяется на всю территорию муниципального </w:t>
      </w:r>
      <w:r w:rsidR="0092570F" w:rsidRPr="00ED2243">
        <w:rPr>
          <w:rFonts w:cs="Times New Roman"/>
        </w:rPr>
        <w:t>округа</w:t>
      </w:r>
      <w:r w:rsidRPr="00ED2243">
        <w:rPr>
          <w:rFonts w:cs="Times New Roman"/>
        </w:rPr>
        <w:t>.</w:t>
      </w:r>
    </w:p>
    <w:p w:rsidR="000C00EB" w:rsidRPr="00ED2243" w:rsidRDefault="00353BC3" w:rsidP="0061135E">
      <w:pPr>
        <w:pStyle w:val="a6"/>
        <w:rPr>
          <w:rFonts w:cs="Times New Roman"/>
        </w:rPr>
      </w:pPr>
      <w:r w:rsidRPr="00ED2243">
        <w:rPr>
          <w:rFonts w:cs="Times New Roman"/>
        </w:rPr>
        <w:t xml:space="preserve">МНГП </w:t>
      </w:r>
      <w:r w:rsidR="000C00EB" w:rsidRPr="00ED2243">
        <w:rPr>
          <w:rFonts w:cs="Times New Roman"/>
        </w:rPr>
        <w:t>обязательны для всех субъектов гр</w:t>
      </w:r>
      <w:r w:rsidR="005652EC" w:rsidRPr="00ED2243">
        <w:rPr>
          <w:rFonts w:cs="Times New Roman"/>
        </w:rPr>
        <w:t>адостроительной деятельности на </w:t>
      </w:r>
      <w:r w:rsidR="000C00EB" w:rsidRPr="00ED2243">
        <w:rPr>
          <w:rFonts w:cs="Times New Roman"/>
        </w:rPr>
        <w:t xml:space="preserve">территории </w:t>
      </w:r>
      <w:r w:rsidRPr="00ED2243">
        <w:rPr>
          <w:rFonts w:cs="Times New Roman"/>
        </w:rPr>
        <w:t>муниципального округа</w:t>
      </w:r>
      <w:r w:rsidR="000C00EB" w:rsidRPr="00ED2243">
        <w:rPr>
          <w:rFonts w:cs="Times New Roman"/>
        </w:rPr>
        <w:t xml:space="preserve"> независимо от их организационно-правовой формы.</w:t>
      </w:r>
    </w:p>
    <w:p w:rsidR="004A6DC4" w:rsidRPr="00ED2243" w:rsidRDefault="00353BC3" w:rsidP="0061135E">
      <w:pPr>
        <w:pStyle w:val="a6"/>
        <w:rPr>
          <w:rFonts w:cs="Times New Roman"/>
        </w:rPr>
      </w:pPr>
      <w:r w:rsidRPr="00ED2243">
        <w:rPr>
          <w:rFonts w:cs="Times New Roman"/>
        </w:rPr>
        <w:t>МНГП распространяются</w:t>
      </w:r>
      <w:r w:rsidR="004A6DC4" w:rsidRPr="00ED2243">
        <w:rPr>
          <w:rFonts w:cs="Times New Roman"/>
        </w:rPr>
        <w:t xml:space="preserve"> на вновь разрабатываемую градостроительную и иную документацию, а так</w:t>
      </w:r>
      <w:r w:rsidR="008B4BA9" w:rsidRPr="00ED2243">
        <w:rPr>
          <w:rFonts w:cs="Times New Roman"/>
        </w:rPr>
        <w:t>же проекты внесения изменений в </w:t>
      </w:r>
      <w:r w:rsidR="004A6DC4" w:rsidRPr="00ED2243">
        <w:rPr>
          <w:rFonts w:cs="Times New Roman"/>
        </w:rPr>
        <w:t>такую документацию.</w:t>
      </w:r>
    </w:p>
    <w:p w:rsidR="004A6DC4" w:rsidRPr="00ED2243" w:rsidRDefault="000C00EB" w:rsidP="0061135E">
      <w:pPr>
        <w:pStyle w:val="a6"/>
        <w:rPr>
          <w:rFonts w:cs="Times New Roman"/>
        </w:rPr>
      </w:pPr>
      <w:r w:rsidRPr="00ED2243">
        <w:rPr>
          <w:rFonts w:cs="Times New Roman"/>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w:t>
      </w:r>
      <w:r w:rsidR="00C53DD5" w:rsidRPr="00ED2243">
        <w:rPr>
          <w:rFonts w:cs="Times New Roman"/>
        </w:rPr>
        <w:t>МНГП</w:t>
      </w:r>
      <w:r w:rsidRPr="00ED2243">
        <w:rPr>
          <w:rFonts w:cs="Times New Roman"/>
        </w:rPr>
        <w:t xml:space="preserve">, </w:t>
      </w:r>
      <w:r w:rsidR="0092570F" w:rsidRPr="00ED2243">
        <w:rPr>
          <w:rFonts w:cs="Times New Roman"/>
        </w:rPr>
        <w:t>применяются в соответствии с </w:t>
      </w:r>
      <w:r w:rsidR="004A6DC4" w:rsidRPr="00ED2243">
        <w:rPr>
          <w:rFonts w:cs="Times New Roman"/>
        </w:rPr>
        <w:t>настоящим разделом.</w:t>
      </w:r>
    </w:p>
    <w:p w:rsidR="00353BC3" w:rsidRPr="00ED2243" w:rsidRDefault="00353BC3" w:rsidP="0061135E">
      <w:pPr>
        <w:pStyle w:val="a6"/>
        <w:rPr>
          <w:rFonts w:cs="Times New Roman"/>
        </w:rPr>
      </w:pPr>
      <w:r w:rsidRPr="00ED2243">
        <w:rPr>
          <w:rFonts w:cs="Times New Roman"/>
        </w:rPr>
        <w:t>Расчетные показатели применяются при разработке следующей градостроительной документации:</w:t>
      </w:r>
    </w:p>
    <w:p w:rsidR="00647818" w:rsidRPr="00ED2243" w:rsidRDefault="00353BC3" w:rsidP="00CA71E6">
      <w:pPr>
        <w:pStyle w:val="a3"/>
        <w:ind w:left="0" w:firstLine="567"/>
        <w:rPr>
          <w:rFonts w:cs="Times New Roman"/>
        </w:rPr>
      </w:pPr>
      <w:r w:rsidRPr="00ED2243">
        <w:rPr>
          <w:rFonts w:cs="Times New Roman"/>
        </w:rPr>
        <w:t>при</w:t>
      </w:r>
      <w:r w:rsidR="00647818" w:rsidRPr="00ED2243">
        <w:rPr>
          <w:rFonts w:cs="Times New Roman"/>
        </w:rPr>
        <w:t xml:space="preserve"> разработке </w:t>
      </w:r>
      <w:r w:rsidR="00D86496" w:rsidRPr="00ED2243">
        <w:rPr>
          <w:rFonts w:cs="Times New Roman"/>
        </w:rPr>
        <w:t>генерального плана</w:t>
      </w:r>
      <w:r w:rsidR="00647818" w:rsidRPr="00ED2243">
        <w:rPr>
          <w:rFonts w:cs="Times New Roman"/>
        </w:rPr>
        <w:t xml:space="preserve"> для определения</w:t>
      </w:r>
      <w:r w:rsidR="00D86496" w:rsidRPr="00ED2243">
        <w:rPr>
          <w:rFonts w:cs="Times New Roman"/>
        </w:rPr>
        <w:t xml:space="preserve"> </w:t>
      </w:r>
      <w:r w:rsidRPr="00ED2243">
        <w:rPr>
          <w:rFonts w:cs="Times New Roman"/>
        </w:rPr>
        <w:t>ме</w:t>
      </w:r>
      <w:r w:rsidR="009C7BC1" w:rsidRPr="00ED2243">
        <w:rPr>
          <w:rFonts w:cs="Times New Roman"/>
        </w:rPr>
        <w:t>сто</w:t>
      </w:r>
      <w:r w:rsidR="008B4BA9" w:rsidRPr="00ED2243">
        <w:rPr>
          <w:rFonts w:cs="Times New Roman"/>
        </w:rPr>
        <w:t>положения и </w:t>
      </w:r>
      <w:r w:rsidR="00D86496" w:rsidRPr="00ED2243">
        <w:rPr>
          <w:rFonts w:cs="Times New Roman"/>
        </w:rPr>
        <w:t>параметров функциональных зон,</w:t>
      </w:r>
      <w:r w:rsidR="00647818" w:rsidRPr="00ED2243">
        <w:rPr>
          <w:rFonts w:cs="Times New Roman"/>
        </w:rPr>
        <w:t xml:space="preserve"> характеристик и местоположения объектов местного значения</w:t>
      </w:r>
      <w:r w:rsidRPr="00ED2243">
        <w:rPr>
          <w:rFonts w:cs="Times New Roman"/>
        </w:rPr>
        <w:t>;</w:t>
      </w:r>
    </w:p>
    <w:p w:rsidR="004A6DC4" w:rsidRPr="00ED2243" w:rsidRDefault="00353BC3" w:rsidP="00CA71E6">
      <w:pPr>
        <w:pStyle w:val="a3"/>
        <w:ind w:left="0" w:firstLine="567"/>
        <w:rPr>
          <w:rFonts w:cs="Times New Roman"/>
        </w:rPr>
      </w:pPr>
      <w:r w:rsidRPr="00ED2243">
        <w:rPr>
          <w:rFonts w:cs="Times New Roman"/>
        </w:rPr>
        <w:t>при</w:t>
      </w:r>
      <w:r w:rsidR="000C00EB" w:rsidRPr="00ED2243">
        <w:rPr>
          <w:rFonts w:cs="Times New Roman"/>
        </w:rPr>
        <w:t xml:space="preserve"> разработке документации по планировке территории для определения характеристик планируемого развития терр</w:t>
      </w:r>
      <w:r w:rsidR="008B4BA9" w:rsidRPr="00ED2243">
        <w:rPr>
          <w:rFonts w:cs="Times New Roman"/>
        </w:rPr>
        <w:t>итории, в том числе плотности и </w:t>
      </w:r>
      <w:r w:rsidR="000C00EB" w:rsidRPr="00ED2243">
        <w:rPr>
          <w:rFonts w:cs="Times New Roman"/>
        </w:rPr>
        <w:t xml:space="preserve">параметров застройки территории, </w:t>
      </w:r>
      <w:r w:rsidRPr="00ED2243">
        <w:rPr>
          <w:rFonts w:cs="Times New Roman"/>
        </w:rPr>
        <w:t>характеристик планируемых к размещению объектов капитального строительства, размеров земельных участков;</w:t>
      </w:r>
    </w:p>
    <w:p w:rsidR="003B1ED9" w:rsidRPr="00ED2243" w:rsidRDefault="00C55CF6" w:rsidP="00CA71E6">
      <w:pPr>
        <w:pStyle w:val="a3"/>
        <w:ind w:left="0" w:firstLine="567"/>
        <w:rPr>
          <w:rFonts w:cs="Times New Roman"/>
        </w:rPr>
      </w:pPr>
      <w:r w:rsidRPr="00ED2243">
        <w:rPr>
          <w:rFonts w:cs="Times New Roman"/>
        </w:rPr>
        <w:t>при разработке правил землепользования и застройки для установления предельных размеров земельных участков в градостро</w:t>
      </w:r>
      <w:r w:rsidR="008B4BA9" w:rsidRPr="00ED2243">
        <w:rPr>
          <w:rFonts w:cs="Times New Roman"/>
        </w:rPr>
        <w:t>ительных регламентах, а также в </w:t>
      </w:r>
      <w:r w:rsidRPr="00ED2243">
        <w:rPr>
          <w:rFonts w:cs="Times New Roman"/>
        </w:rPr>
        <w:t>случае, если в правилах землепользования и зас</w:t>
      </w:r>
      <w:r w:rsidR="008B4BA9" w:rsidRPr="00ED2243">
        <w:rPr>
          <w:rFonts w:cs="Times New Roman"/>
        </w:rPr>
        <w:t>тройки определены территории, в </w:t>
      </w:r>
      <w:r w:rsidRPr="00ED2243">
        <w:rPr>
          <w:rFonts w:cs="Times New Roman"/>
        </w:rPr>
        <w:t>границах которых запланирована деятельность по комплексному развитию, – для определения расчетных показателей минимально допустимого уровня обеспеченности территории объектами коммунальной, транспорт</w:t>
      </w:r>
      <w:r w:rsidR="008B4BA9" w:rsidRPr="00ED2243">
        <w:rPr>
          <w:rFonts w:cs="Times New Roman"/>
        </w:rPr>
        <w:t>ной, социальной инфраструктур и </w:t>
      </w:r>
      <w:r w:rsidRPr="00ED2243">
        <w:rPr>
          <w:rFonts w:cs="Times New Roman"/>
        </w:rPr>
        <w:t>расчетных показателей максимально допустимого уровня территориальной доступности указанных объектов для населения.</w:t>
      </w:r>
    </w:p>
    <w:p w:rsidR="004A6DC4" w:rsidRPr="00ED2243" w:rsidRDefault="003B1ED9" w:rsidP="0061135E">
      <w:pPr>
        <w:pStyle w:val="a6"/>
        <w:rPr>
          <w:rFonts w:cs="Times New Roman"/>
        </w:rPr>
      </w:pPr>
      <w:r w:rsidRPr="00ED2243">
        <w:rPr>
          <w:rFonts w:cs="Times New Roman"/>
        </w:rPr>
        <w:t xml:space="preserve">МНГП применяются </w:t>
      </w:r>
      <w:r w:rsidR="00353BC3" w:rsidRPr="00ED2243">
        <w:rPr>
          <w:rFonts w:cs="Times New Roman"/>
        </w:rPr>
        <w:t>при</w:t>
      </w:r>
      <w:r w:rsidR="004A6DC4" w:rsidRPr="00ED2243">
        <w:rPr>
          <w:rFonts w:cs="Times New Roman"/>
        </w:rPr>
        <w:t xml:space="preserve"> выдаче разрешения на строительство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55CF6" w:rsidRPr="00ED2243" w:rsidRDefault="00C55CF6" w:rsidP="0061135E">
      <w:pPr>
        <w:pStyle w:val="a6"/>
        <w:rPr>
          <w:rFonts w:cs="Times New Roman"/>
        </w:rPr>
      </w:pPr>
      <w:r w:rsidRPr="00ED2243">
        <w:rPr>
          <w:rFonts w:cs="Times New Roman"/>
        </w:rPr>
        <w:t>МНГП применяются при выдаче разрешения на отклонение от предельных параметров разрешенного строительства, реконструкции объектов капитального строительства для подготовки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w:t>
      </w:r>
    </w:p>
    <w:p w:rsidR="00C55CF6" w:rsidRPr="00ED2243" w:rsidRDefault="00C55CF6" w:rsidP="0061135E">
      <w:pPr>
        <w:pStyle w:val="a6"/>
        <w:rPr>
          <w:rFonts w:cs="Times New Roman"/>
        </w:rPr>
      </w:pPr>
      <w:r w:rsidRPr="00ED2243">
        <w:rPr>
          <w:rFonts w:cs="Times New Roman"/>
        </w:rPr>
        <w:t>МНГП применяются при разработке правил благоустройства территории для установления норм и правил благоустройства, в том числе требований к проектам благоустройства.</w:t>
      </w:r>
    </w:p>
    <w:p w:rsidR="00C55CF6" w:rsidRPr="00ED2243" w:rsidRDefault="00C55CF6" w:rsidP="0061135E">
      <w:pPr>
        <w:pStyle w:val="a6"/>
        <w:rPr>
          <w:rFonts w:cs="Times New Roman"/>
        </w:rPr>
      </w:pPr>
      <w:r w:rsidRPr="00ED2243">
        <w:rPr>
          <w:rFonts w:cs="Times New Roman"/>
        </w:rPr>
        <w:t>МНГП применяются при организации конкурсов на разработку документации архитектурно-строительного проектировани</w:t>
      </w:r>
      <w:r w:rsidR="0092570F" w:rsidRPr="00ED2243">
        <w:rPr>
          <w:rFonts w:cs="Times New Roman"/>
        </w:rPr>
        <w:t>я, проектов благоустройства для </w:t>
      </w:r>
      <w:r w:rsidRPr="00ED2243">
        <w:rPr>
          <w:rFonts w:cs="Times New Roman"/>
        </w:rPr>
        <w:t>установления требований к проектным ре</w:t>
      </w:r>
      <w:r w:rsidR="0092570F" w:rsidRPr="00ED2243">
        <w:rPr>
          <w:rFonts w:cs="Times New Roman"/>
        </w:rPr>
        <w:t>шениям по развитию территории и </w:t>
      </w:r>
      <w:r w:rsidRPr="00ED2243">
        <w:rPr>
          <w:rFonts w:cs="Times New Roman"/>
        </w:rPr>
        <w:t>размещению объектов, содержащихся в конкурсной документации.</w:t>
      </w:r>
    </w:p>
    <w:p w:rsidR="004A6DC4" w:rsidRPr="00ED2243" w:rsidRDefault="004B3C5C" w:rsidP="0061135E">
      <w:pPr>
        <w:pStyle w:val="a6"/>
        <w:rPr>
          <w:rFonts w:cs="Times New Roman"/>
        </w:rPr>
      </w:pPr>
      <w:r w:rsidRPr="00ED2243">
        <w:rPr>
          <w:rFonts w:cs="Times New Roman"/>
        </w:rPr>
        <w:t>МНГП применяются при</w:t>
      </w:r>
      <w:r w:rsidR="004A6DC4" w:rsidRPr="00ED2243">
        <w:rPr>
          <w:rFonts w:cs="Times New Roman"/>
        </w:rPr>
        <w:t xml:space="preserve"> разработке проектной документации, проектов благоустройств</w:t>
      </w:r>
      <w:r w:rsidR="008B4BA9" w:rsidRPr="00ED2243">
        <w:rPr>
          <w:rFonts w:cs="Times New Roman"/>
        </w:rPr>
        <w:t>а для установления параметров и </w:t>
      </w:r>
      <w:r w:rsidR="004A6DC4" w:rsidRPr="00ED2243">
        <w:rPr>
          <w:rFonts w:cs="Times New Roman"/>
        </w:rPr>
        <w:t>хар</w:t>
      </w:r>
      <w:r w:rsidR="0092570F" w:rsidRPr="00ED2243">
        <w:rPr>
          <w:rFonts w:cs="Times New Roman"/>
        </w:rPr>
        <w:t>актеристик территорий, зданий и </w:t>
      </w:r>
      <w:r w:rsidR="004A6DC4" w:rsidRPr="00ED2243">
        <w:rPr>
          <w:rFonts w:cs="Times New Roman"/>
        </w:rPr>
        <w:t>сооружений.</w:t>
      </w:r>
    </w:p>
    <w:p w:rsidR="00511CCF" w:rsidRPr="00ED2243" w:rsidRDefault="004B3C5C" w:rsidP="0061135E">
      <w:pPr>
        <w:pStyle w:val="a6"/>
        <w:rPr>
          <w:rFonts w:cs="Times New Roman"/>
        </w:rPr>
      </w:pPr>
      <w:r w:rsidRPr="00ED2243">
        <w:rPr>
          <w:rFonts w:cs="Times New Roman"/>
        </w:rPr>
        <w:t>МНГП применяются при</w:t>
      </w:r>
      <w:r w:rsidR="0003126D" w:rsidRPr="00ED2243">
        <w:rPr>
          <w:rFonts w:cs="Times New Roman"/>
        </w:rPr>
        <w:t xml:space="preserve"> комплексном развитии территории для определения характеристик планируемого развития территории, в том числе параметров застройки территории, видов разрешенного использования и размеров земельных участков в решениях органа местного самоуправления о комплексном развитии, в документации по планировке территории</w:t>
      </w:r>
      <w:r w:rsidR="005652EC" w:rsidRPr="00ED2243">
        <w:rPr>
          <w:rFonts w:cs="Times New Roman"/>
        </w:rPr>
        <w:t>, подлежащей комплексному развитию, в эскизе мастер-плана</w:t>
      </w:r>
      <w:r w:rsidR="0003126D" w:rsidRPr="00ED2243">
        <w:rPr>
          <w:rFonts w:cs="Times New Roman"/>
        </w:rPr>
        <w:t>.</w:t>
      </w:r>
      <w:bookmarkEnd w:id="425"/>
      <w:bookmarkEnd w:id="426"/>
      <w:bookmarkEnd w:id="427"/>
      <w:bookmarkEnd w:id="428"/>
      <w:bookmarkEnd w:id="429"/>
      <w:bookmarkEnd w:id="430"/>
      <w:bookmarkEnd w:id="431"/>
      <w:bookmarkEnd w:id="432"/>
      <w:bookmarkEnd w:id="433"/>
      <w:bookmarkEnd w:id="434"/>
    </w:p>
    <w:p w:rsidR="00C55CF6" w:rsidRPr="00ED2243" w:rsidRDefault="00C55CF6" w:rsidP="0061135E">
      <w:pPr>
        <w:pStyle w:val="a6"/>
        <w:rPr>
          <w:rFonts w:cs="Times New Roman"/>
        </w:rPr>
      </w:pPr>
      <w:r w:rsidRPr="00ED2243">
        <w:rPr>
          <w:rFonts w:cs="Times New Roman"/>
        </w:rPr>
        <w:t>МНГП также применяются при принятии иных документов и решений в сфере управления развитием территории.</w:t>
      </w:r>
    </w:p>
    <w:p w:rsidR="005652EC" w:rsidRPr="00ED2243" w:rsidRDefault="005652EC" w:rsidP="005652EC">
      <w:pPr>
        <w:pStyle w:val="a6"/>
        <w:rPr>
          <w:rFonts w:cs="Times New Roman"/>
        </w:rPr>
      </w:pPr>
      <w:r w:rsidRPr="00ED2243">
        <w:rPr>
          <w:rFonts w:cs="Times New Roman"/>
        </w:rPr>
        <w:t xml:space="preserve">При отмене и (или) изменении действующих нормативных документов Российской Федерации и (или) Приморского края, в том числе тех, требования которых были учтены при подготовке настоящих </w:t>
      </w:r>
      <w:r w:rsidR="00A735C5" w:rsidRPr="00ED2243">
        <w:rPr>
          <w:rFonts w:cs="Times New Roman"/>
        </w:rPr>
        <w:t>Нормативов</w:t>
      </w:r>
      <w:r w:rsidRPr="00ED2243">
        <w:rPr>
          <w:rFonts w:cs="Times New Roman"/>
        </w:rPr>
        <w:t xml:space="preserve"> и на которые дается ссылка в настоящих МНГП, следует руководствоваться нормами, вводимыми взамен отмененных.</w:t>
      </w:r>
    </w:p>
    <w:p w:rsidR="00EB3C34" w:rsidRPr="00ED2243" w:rsidRDefault="00975DE1" w:rsidP="008B4BA9">
      <w:pPr>
        <w:pStyle w:val="10"/>
        <w:numPr>
          <w:ilvl w:val="0"/>
          <w:numId w:val="0"/>
        </w:numPr>
        <w:ind w:left="432" w:hanging="432"/>
        <w:rPr>
          <w:rFonts w:cs="Times New Roman"/>
        </w:rPr>
      </w:pPr>
      <w:bookmarkStart w:id="435" w:name="_Ref136376097"/>
      <w:bookmarkStart w:id="436" w:name="_Toc459302276"/>
      <w:bookmarkStart w:id="437" w:name="_Toc459308313"/>
      <w:bookmarkStart w:id="438" w:name="_Toc459308667"/>
      <w:bookmarkStart w:id="439" w:name="_Toc459308841"/>
      <w:bookmarkStart w:id="440" w:name="_Toc459308984"/>
      <w:bookmarkStart w:id="441" w:name="_Toc200306450"/>
      <w:bookmarkStart w:id="442" w:name="_Toc440295389"/>
      <w:bookmarkStart w:id="443" w:name="_Toc458948969"/>
      <w:bookmarkStart w:id="444" w:name="_Toc458969823"/>
      <w:bookmarkStart w:id="445" w:name="_Toc458969881"/>
      <w:bookmarkStart w:id="446" w:name="_Toc459029102"/>
      <w:bookmarkStart w:id="447" w:name="_Toc459035992"/>
      <w:bookmarkStart w:id="448" w:name="_Toc459036821"/>
      <w:bookmarkStart w:id="449" w:name="_Toc459042191"/>
      <w:bookmarkStart w:id="450" w:name="_Toc459044663"/>
      <w:bookmarkStart w:id="451" w:name="_Toc459050762"/>
      <w:bookmarkStart w:id="452" w:name="_Toc459051332"/>
      <w:bookmarkStart w:id="453" w:name="_Toc459052282"/>
      <w:bookmarkStart w:id="454" w:name="_Toc459054213"/>
      <w:bookmarkStart w:id="455" w:name="_Toc459055023"/>
      <w:bookmarkStart w:id="456" w:name="_Toc459130847"/>
      <w:bookmarkStart w:id="457" w:name="_Toc459199949"/>
      <w:bookmarkStart w:id="458" w:name="_Toc459202060"/>
      <w:bookmarkStart w:id="459" w:name="_Toc459132880"/>
      <w:bookmarkStart w:id="460" w:name="_Toc459140643"/>
      <w:bookmarkStart w:id="461" w:name="_Toc459141284"/>
      <w:bookmarkStart w:id="462" w:name="_Toc459202485"/>
      <w:bookmarkStart w:id="463" w:name="_Toc459302295"/>
      <w:bookmarkStart w:id="464" w:name="_Toc459308333"/>
      <w:bookmarkStart w:id="465" w:name="_Toc459308687"/>
      <w:bookmarkStart w:id="466" w:name="_Toc459308861"/>
      <w:bookmarkStart w:id="467" w:name="_Toc459309004"/>
      <w:bookmarkStart w:id="468" w:name="_Toc529300682"/>
      <w:bookmarkStart w:id="469" w:name="_Toc6500548"/>
      <w:bookmarkStart w:id="470" w:name="_Toc6567878"/>
      <w:bookmarkStart w:id="471" w:name="_Toc6569483"/>
      <w:bookmarkStart w:id="472" w:name="_Toc6578715"/>
      <w:bookmarkStart w:id="473" w:name="_Toc6667207"/>
      <w:bookmarkStart w:id="474" w:name="_Toc6672920"/>
      <w:bookmarkStart w:id="475" w:name="_Toc40626775"/>
      <w:bookmarkStart w:id="476" w:name="_Toc88828816"/>
      <w:bookmarkStart w:id="477" w:name="_Toc88833645"/>
      <w:bookmarkStart w:id="478" w:name="_Toc89098534"/>
      <w:bookmarkStart w:id="479" w:name="_Toc89247700"/>
      <w:bookmarkStart w:id="480" w:name="_Toc89254586"/>
      <w:bookmarkStart w:id="481" w:name="_Toc89355369"/>
      <w:bookmarkEnd w:id="435"/>
      <w:bookmarkEnd w:id="436"/>
      <w:bookmarkEnd w:id="437"/>
      <w:bookmarkEnd w:id="438"/>
      <w:bookmarkEnd w:id="439"/>
      <w:bookmarkEnd w:id="440"/>
      <w:r w:rsidRPr="00ED2243">
        <w:rPr>
          <w:rFonts w:cs="Times New Roman"/>
        </w:rPr>
        <w:t>ПРИЛОЖЕНИЕ</w:t>
      </w:r>
      <w:r w:rsidR="00340A35" w:rsidRPr="00ED2243">
        <w:rPr>
          <w:rFonts w:cs="Times New Roman"/>
        </w:rPr>
        <w:t xml:space="preserve"> </w:t>
      </w:r>
      <w:r w:rsidR="0092570F" w:rsidRPr="00ED2243">
        <w:rPr>
          <w:rFonts w:cs="Times New Roman"/>
        </w:rPr>
        <w:t>А</w:t>
      </w:r>
      <w:bookmarkEnd w:id="441"/>
      <w:r w:rsidR="00EB3C34" w:rsidRPr="00ED2243">
        <w:rPr>
          <w:rFonts w:cs="Times New Roman"/>
        </w:rPr>
        <w:t xml:space="preserve"> </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rsidR="00CE3A4E" w:rsidRPr="00ED2243" w:rsidRDefault="00EB3C34" w:rsidP="00CE3A4E">
      <w:pPr>
        <w:pStyle w:val="af1"/>
        <w:rPr>
          <w:rFonts w:ascii="Times New Roman" w:hAnsi="Times New Roman" w:cs="Times New Roman"/>
        </w:rPr>
      </w:pPr>
      <w:r w:rsidRPr="00ED2243">
        <w:rPr>
          <w:rFonts w:ascii="Times New Roman" w:hAnsi="Times New Roman" w:cs="Times New Roman"/>
        </w:rPr>
        <w:t xml:space="preserve">Перечень основных нормативных документов, </w:t>
      </w:r>
      <w:r w:rsidR="00CE3A4E" w:rsidRPr="00ED2243">
        <w:rPr>
          <w:rFonts w:ascii="Times New Roman" w:hAnsi="Times New Roman" w:cs="Times New Roman"/>
        </w:rPr>
        <w:br/>
      </w:r>
      <w:r w:rsidRPr="00ED2243">
        <w:rPr>
          <w:rFonts w:ascii="Times New Roman" w:hAnsi="Times New Roman" w:cs="Times New Roman"/>
        </w:rPr>
        <w:t>использованных при подготовке МНГП</w:t>
      </w:r>
      <w:bookmarkEnd w:id="476"/>
      <w:bookmarkEnd w:id="477"/>
      <w:bookmarkEnd w:id="478"/>
      <w:bookmarkEnd w:id="479"/>
      <w:bookmarkEnd w:id="480"/>
      <w:bookmarkEnd w:id="481"/>
    </w:p>
    <w:p w:rsidR="009668FC" w:rsidRPr="00ED2243" w:rsidRDefault="009668FC" w:rsidP="00CE3A4E">
      <w:pPr>
        <w:pStyle w:val="af1"/>
        <w:rPr>
          <w:rFonts w:ascii="Times New Roman" w:hAnsi="Times New Roman" w:cs="Times New Roman"/>
        </w:rPr>
      </w:pPr>
      <w:r w:rsidRPr="00ED2243">
        <w:rPr>
          <w:rFonts w:ascii="Times New Roman" w:hAnsi="Times New Roman" w:cs="Times New Roman"/>
        </w:rPr>
        <w:t>Федеральные законы</w:t>
      </w:r>
    </w:p>
    <w:p w:rsidR="005652EC" w:rsidRPr="00ED2243" w:rsidRDefault="005652EC" w:rsidP="005652EC">
      <w:pPr>
        <w:pStyle w:val="a6"/>
        <w:rPr>
          <w:rFonts w:cs="Times New Roman"/>
        </w:rPr>
      </w:pPr>
      <w:r w:rsidRPr="00ED2243">
        <w:rPr>
          <w:rFonts w:cs="Times New Roman"/>
        </w:rPr>
        <w:t>Градостроительный кодекс Российской Федерации;</w:t>
      </w:r>
    </w:p>
    <w:p w:rsidR="005652EC" w:rsidRPr="00ED2243" w:rsidRDefault="005652EC" w:rsidP="005652EC">
      <w:pPr>
        <w:pStyle w:val="a6"/>
        <w:rPr>
          <w:rFonts w:cs="Times New Roman"/>
        </w:rPr>
      </w:pPr>
      <w:r w:rsidRPr="00ED2243">
        <w:rPr>
          <w:rFonts w:cs="Times New Roman"/>
        </w:rPr>
        <w:t>Земельный кодекс Российской Федерации;</w:t>
      </w:r>
    </w:p>
    <w:p w:rsidR="005652EC" w:rsidRPr="00ED2243" w:rsidRDefault="005652EC" w:rsidP="005652EC">
      <w:pPr>
        <w:pStyle w:val="a6"/>
        <w:rPr>
          <w:rFonts w:cs="Times New Roman"/>
        </w:rPr>
      </w:pPr>
      <w:r w:rsidRPr="00ED2243">
        <w:rPr>
          <w:rFonts w:cs="Times New Roman"/>
        </w:rPr>
        <w:t>Жилищный кодекс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30.12.2020 № 489-ФЗ «О молодежной политике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28.06.2014 № 172-ФЗ «О стратегическом планировании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29.12.2012 № 273-ФЗ «Об образовании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07.12.2011 № 416-ФЗ «О водоснабжении и водоотведении»;</w:t>
      </w:r>
    </w:p>
    <w:p w:rsidR="005652EC" w:rsidRPr="00ED2243" w:rsidRDefault="005652EC" w:rsidP="005652EC">
      <w:pPr>
        <w:pStyle w:val="a6"/>
        <w:rPr>
          <w:rFonts w:cs="Times New Roman"/>
        </w:rPr>
      </w:pPr>
      <w:r w:rsidRPr="00ED2243">
        <w:rPr>
          <w:rFonts w:cs="Times New Roman"/>
        </w:rPr>
        <w:t>Федеральный закон от 27.07.2010 № 190-ФЗ «О теплоснабжении»;</w:t>
      </w:r>
    </w:p>
    <w:p w:rsidR="005652EC" w:rsidRPr="00ED2243" w:rsidRDefault="005652EC" w:rsidP="005652EC">
      <w:pPr>
        <w:pStyle w:val="a6"/>
        <w:rPr>
          <w:rFonts w:cs="Times New Roman"/>
        </w:rPr>
      </w:pPr>
      <w:r w:rsidRPr="00ED2243">
        <w:rPr>
          <w:rFonts w:cs="Times New Roman"/>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04.12.2007 № 329-ФЗ «О физической культуре и спорте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22.10.2004 № 125-ФЗ «Об архивном деле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26.03.2003 № 35-ФЗ «Об электроэнергетике»;</w:t>
      </w:r>
    </w:p>
    <w:p w:rsidR="005652EC" w:rsidRPr="00ED2243" w:rsidRDefault="005652EC" w:rsidP="005652EC">
      <w:pPr>
        <w:pStyle w:val="a6"/>
        <w:rPr>
          <w:rFonts w:cs="Times New Roman"/>
        </w:rPr>
      </w:pPr>
      <w:r w:rsidRPr="00ED2243">
        <w:rPr>
          <w:rFonts w:cs="Times New Roman"/>
        </w:rPr>
        <w:t>Федеральный закон от 06.10.2003 № 131-ФЗ «Об общих принципах организации местного самоуправления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31.03.1999 № 69-ФЗ «О газоснабжении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12.01.1996 № 8-ФЗ «О погребении и похоронном деле»;</w:t>
      </w:r>
    </w:p>
    <w:p w:rsidR="005652EC" w:rsidRPr="00ED2243" w:rsidRDefault="005652EC" w:rsidP="005652EC">
      <w:pPr>
        <w:pStyle w:val="a6"/>
        <w:rPr>
          <w:rFonts w:cs="Times New Roman"/>
        </w:rPr>
      </w:pPr>
      <w:r w:rsidRPr="00ED2243">
        <w:rPr>
          <w:rFonts w:cs="Times New Roman"/>
        </w:rPr>
        <w:t>Федеральный закон от 26.05.1996 № 54-ФЗ «О Музейном фонде Российской Федерации и музеях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21.12.1994 № 69-ФЗ «О пожарной безопасности»;</w:t>
      </w:r>
    </w:p>
    <w:p w:rsidR="005652EC" w:rsidRPr="00ED2243" w:rsidRDefault="005652EC" w:rsidP="005652EC">
      <w:pPr>
        <w:pStyle w:val="a6"/>
        <w:rPr>
          <w:rFonts w:cs="Times New Roman"/>
        </w:rPr>
      </w:pPr>
      <w:r w:rsidRPr="00ED2243">
        <w:rPr>
          <w:rFonts w:cs="Times New Roman"/>
        </w:rPr>
        <w:t>Федеральный закон от 29.12.1994 № 78-ФЗ «О библиотечном деле»;</w:t>
      </w:r>
    </w:p>
    <w:p w:rsidR="005652EC" w:rsidRPr="00ED2243" w:rsidRDefault="005652EC" w:rsidP="005652EC">
      <w:pPr>
        <w:pStyle w:val="a6"/>
        <w:rPr>
          <w:rFonts w:cs="Times New Roman"/>
        </w:rPr>
      </w:pPr>
      <w:r w:rsidRPr="00ED2243">
        <w:rPr>
          <w:rFonts w:cs="Times New Roman"/>
        </w:rPr>
        <w:t>Закон Российской Федерации от 09.10.1992 № 3612–1 «Основы законодательства Российской Федерации о культуре».</w:t>
      </w:r>
    </w:p>
    <w:p w:rsidR="009668FC" w:rsidRPr="00ED2243" w:rsidRDefault="009668FC" w:rsidP="00CE3A4E">
      <w:pPr>
        <w:pStyle w:val="af1"/>
        <w:rPr>
          <w:rFonts w:ascii="Times New Roman" w:hAnsi="Times New Roman" w:cs="Times New Roman"/>
        </w:rPr>
      </w:pPr>
      <w:r w:rsidRPr="00ED2243">
        <w:rPr>
          <w:rFonts w:ascii="Times New Roman" w:hAnsi="Times New Roman" w:cs="Times New Roman"/>
        </w:rPr>
        <w:t>Иные нормативные акты Российской Федерации</w:t>
      </w:r>
    </w:p>
    <w:p w:rsidR="005652EC" w:rsidRPr="00ED2243" w:rsidRDefault="005652EC" w:rsidP="005652EC">
      <w:pPr>
        <w:pStyle w:val="a6"/>
        <w:rPr>
          <w:rFonts w:cs="Times New Roman"/>
        </w:rPr>
      </w:pPr>
      <w:r w:rsidRPr="00ED2243">
        <w:rPr>
          <w:rFonts w:cs="Times New Roman"/>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rsidR="005652EC" w:rsidRPr="00ED2243" w:rsidRDefault="005652EC" w:rsidP="005652EC">
      <w:pPr>
        <w:pStyle w:val="a6"/>
        <w:rPr>
          <w:rFonts w:cs="Times New Roman"/>
        </w:rPr>
      </w:pPr>
      <w:r w:rsidRPr="00ED2243">
        <w:rPr>
          <w:rFonts w:cs="Times New Roman"/>
        </w:rPr>
        <w:t>распоряжение Министерства культуры Российской Федерации от 23.10.2023 № Р 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5652EC" w:rsidRPr="00ED2243" w:rsidRDefault="005652EC" w:rsidP="005652EC">
      <w:pPr>
        <w:pStyle w:val="a6"/>
        <w:rPr>
          <w:rFonts w:cs="Times New Roman"/>
        </w:rPr>
      </w:pPr>
      <w:r w:rsidRPr="00ED2243">
        <w:rPr>
          <w:rFonts w:cs="Times New Roman"/>
        </w:rPr>
        <w:t>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rsidR="005652EC" w:rsidRPr="00ED2243" w:rsidRDefault="005652EC" w:rsidP="005652EC">
      <w:pPr>
        <w:pStyle w:val="a6"/>
        <w:rPr>
          <w:rFonts w:cs="Times New Roman"/>
        </w:rPr>
      </w:pPr>
      <w:r w:rsidRPr="00ED2243">
        <w:rPr>
          <w:rFonts w:cs="Times New Roman"/>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rsidR="005652EC" w:rsidRPr="00ED2243" w:rsidRDefault="005652EC" w:rsidP="005652EC">
      <w:pPr>
        <w:pStyle w:val="a6"/>
        <w:rPr>
          <w:rFonts w:cs="Times New Roman"/>
        </w:rPr>
      </w:pPr>
      <w:r w:rsidRPr="00ED2243">
        <w:rPr>
          <w:rFonts w:cs="Times New Roman"/>
        </w:rPr>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C55CF6" w:rsidRPr="00ED2243" w:rsidRDefault="009668FC" w:rsidP="00CE3A4E">
      <w:pPr>
        <w:pStyle w:val="af1"/>
        <w:rPr>
          <w:rStyle w:val="afffd"/>
          <w:rFonts w:ascii="Times New Roman" w:hAnsi="Times New Roman" w:cs="Times New Roman"/>
          <w:b/>
          <w:color w:val="auto"/>
          <w:u w:val="none"/>
        </w:rPr>
      </w:pPr>
      <w:r w:rsidRPr="00ED2243">
        <w:rPr>
          <w:rFonts w:ascii="Times New Roman" w:hAnsi="Times New Roman" w:cs="Times New Roman"/>
        </w:rPr>
        <w:t xml:space="preserve">Нормативные акты </w:t>
      </w:r>
      <w:r w:rsidR="00394242" w:rsidRPr="00ED2243">
        <w:rPr>
          <w:rFonts w:ascii="Times New Roman" w:hAnsi="Times New Roman" w:cs="Times New Roman"/>
        </w:rPr>
        <w:t>Приморского</w:t>
      </w:r>
      <w:r w:rsidR="00F36941" w:rsidRPr="00ED2243">
        <w:rPr>
          <w:rFonts w:ascii="Times New Roman" w:hAnsi="Times New Roman" w:cs="Times New Roman"/>
        </w:rPr>
        <w:t xml:space="preserve"> края</w:t>
      </w:r>
    </w:p>
    <w:p w:rsidR="0017657D" w:rsidRPr="0017657D" w:rsidRDefault="0017657D" w:rsidP="005652EC">
      <w:pPr>
        <w:pStyle w:val="a6"/>
        <w:rPr>
          <w:rFonts w:cs="Times New Roman"/>
        </w:rPr>
      </w:pPr>
      <w:r>
        <w:rPr>
          <w:rFonts w:cs="Times New Roman"/>
        </w:rPr>
        <w:t>закон</w:t>
      </w:r>
      <w:r w:rsidRPr="00DE312B">
        <w:rPr>
          <w:rFonts w:cs="Times New Roman"/>
        </w:rPr>
        <w:t xml:space="preserve"> Приморского края от 11.11.2004 № 165-КЗ «О муниципальном округе город Партизанск Приморского края»</w:t>
      </w:r>
      <w:r>
        <w:rPr>
          <w:rFonts w:cs="Times New Roman"/>
        </w:rPr>
        <w:t>;</w:t>
      </w:r>
    </w:p>
    <w:p w:rsidR="005652EC" w:rsidRPr="00ED2243" w:rsidRDefault="005652EC" w:rsidP="005652EC">
      <w:pPr>
        <w:pStyle w:val="a6"/>
        <w:rPr>
          <w:rFonts w:cs="Times New Roman"/>
        </w:rPr>
      </w:pPr>
      <w:r w:rsidRPr="00ED2243">
        <w:rPr>
          <w:rFonts w:cs="Times New Roman"/>
        </w:rPr>
        <w:t>постановление департамента по тарифам Приморского края от 07.08.2019 № 31/2 «Об установлении нормативов потребления коммунальных услуг по газоснабжению (природный газ) для населения при отсутствии приборов учета»;</w:t>
      </w:r>
    </w:p>
    <w:p w:rsidR="005652EC" w:rsidRPr="00ED2243" w:rsidRDefault="005652EC" w:rsidP="005652EC">
      <w:pPr>
        <w:pStyle w:val="a6"/>
        <w:rPr>
          <w:rFonts w:cs="Times New Roman"/>
        </w:rPr>
      </w:pPr>
      <w:r w:rsidRPr="00ED2243">
        <w:rPr>
          <w:rFonts w:cs="Times New Roman"/>
        </w:rPr>
        <w:t>постановление Администрации Приморского края от 21.12.2016 № 593-па «Об утверждении региональных нормативов градостроительного проектирования в Приморском крае»;</w:t>
      </w:r>
    </w:p>
    <w:p w:rsidR="005652EC" w:rsidRPr="00ED2243" w:rsidRDefault="00092730" w:rsidP="005652EC">
      <w:pPr>
        <w:pStyle w:val="a6"/>
        <w:rPr>
          <w:rFonts w:cs="Times New Roman"/>
        </w:rPr>
      </w:pPr>
      <w:hyperlink r:id="rId17" w:tooltip="Постановление Администрации Приморского края от 28.06.2010 N 227-па &quot;Об утверждении нормативов потребления сжиженного углеводородного газа населением при отсутствии приборов учета газа в Приморском крае&quot; {КонсультантПлюс}">
        <w:r w:rsidR="005652EC" w:rsidRPr="00ED2243">
          <w:rPr>
            <w:rFonts w:cs="Times New Roman"/>
          </w:rPr>
          <w:t>постановление</w:t>
        </w:r>
      </w:hyperlink>
      <w:r w:rsidR="005652EC" w:rsidRPr="00ED2243">
        <w:rPr>
          <w:rFonts w:cs="Times New Roman"/>
        </w:rPr>
        <w:t xml:space="preserve"> Администрации Приморского края от 28.06.2010 № 227-па «Об утверждении нормативов потребления сжиженного углеводородного газа населением при отсутствии приборов учета газа в Приморском крае»;</w:t>
      </w:r>
    </w:p>
    <w:p w:rsidR="00253640" w:rsidRDefault="00253640" w:rsidP="0061135E">
      <w:pPr>
        <w:pStyle w:val="a6"/>
        <w:rPr>
          <w:rFonts w:cs="Times New Roman"/>
        </w:rPr>
      </w:pPr>
      <w:r w:rsidRPr="00ED2243">
        <w:rPr>
          <w:rFonts w:cs="Times New Roman"/>
        </w:rPr>
        <w:t>постановление департамента по тарифам Приморского края от 26.06.2013 № 39/45 «Об установлении нормативов потребления коммунальных услуг по холодному и горячему водоснабжению, водоотведению на территории Партизанского городского округа».</w:t>
      </w:r>
    </w:p>
    <w:p w:rsidR="0017657D" w:rsidRPr="00ED2243" w:rsidRDefault="0017657D" w:rsidP="0017657D">
      <w:pPr>
        <w:pStyle w:val="af1"/>
        <w:rPr>
          <w:rStyle w:val="afffd"/>
          <w:rFonts w:ascii="Times New Roman" w:hAnsi="Times New Roman" w:cs="Times New Roman"/>
          <w:b/>
          <w:color w:val="auto"/>
          <w:u w:val="none"/>
        </w:rPr>
      </w:pPr>
      <w:r w:rsidRPr="00ED2243">
        <w:rPr>
          <w:rFonts w:ascii="Times New Roman" w:hAnsi="Times New Roman" w:cs="Times New Roman"/>
        </w:rPr>
        <w:t xml:space="preserve">Нормативные акты </w:t>
      </w:r>
      <w:r>
        <w:rPr>
          <w:rFonts w:ascii="Times New Roman" w:hAnsi="Times New Roman" w:cs="Times New Roman"/>
        </w:rPr>
        <w:t xml:space="preserve">муниципального округа город Партизанск </w:t>
      </w:r>
      <w:r w:rsidRPr="00ED2243">
        <w:rPr>
          <w:rFonts w:ascii="Times New Roman" w:hAnsi="Times New Roman" w:cs="Times New Roman"/>
        </w:rPr>
        <w:t>Приморского края</w:t>
      </w:r>
    </w:p>
    <w:p w:rsidR="0017657D" w:rsidRDefault="00B267F8" w:rsidP="0017657D">
      <w:pPr>
        <w:pStyle w:val="a6"/>
        <w:rPr>
          <w:rFonts w:cs="Times New Roman"/>
        </w:rPr>
      </w:pPr>
      <w:r>
        <w:rPr>
          <w:rFonts w:cs="Times New Roman"/>
        </w:rPr>
        <w:t>у</w:t>
      </w:r>
      <w:r w:rsidR="0017657D" w:rsidRPr="0017657D">
        <w:rPr>
          <w:rFonts w:cs="Times New Roman"/>
        </w:rPr>
        <w:t>став муниципального округа город Партизанск Приморского края</w:t>
      </w:r>
      <w:r w:rsidR="0017657D">
        <w:rPr>
          <w:rFonts w:cs="Times New Roman"/>
        </w:rPr>
        <w:t xml:space="preserve"> </w:t>
      </w:r>
      <w:r w:rsidR="0017657D" w:rsidRPr="0017657D">
        <w:rPr>
          <w:rFonts w:cs="Times New Roman"/>
        </w:rPr>
        <w:t xml:space="preserve">(принят решением Думы Партизанского городского округа от 20.08.2008 </w:t>
      </w:r>
      <w:r w:rsidR="0017657D">
        <w:rPr>
          <w:rFonts w:cs="Times New Roman"/>
        </w:rPr>
        <w:t>№</w:t>
      </w:r>
      <w:r w:rsidR="0017657D" w:rsidRPr="0017657D">
        <w:rPr>
          <w:rFonts w:cs="Times New Roman"/>
        </w:rPr>
        <w:t xml:space="preserve"> 58</w:t>
      </w:r>
      <w:r w:rsidR="0017657D">
        <w:rPr>
          <w:rFonts w:cs="Times New Roman"/>
        </w:rPr>
        <w:t xml:space="preserve">, </w:t>
      </w:r>
      <w:r w:rsidR="0017657D" w:rsidRPr="0017657D">
        <w:rPr>
          <w:rFonts w:cs="Times New Roman"/>
        </w:rPr>
        <w:t>ред. от 10.03.2025)</w:t>
      </w:r>
      <w:r>
        <w:rPr>
          <w:rFonts w:cs="Times New Roman"/>
        </w:rPr>
        <w:t>;</w:t>
      </w:r>
    </w:p>
    <w:p w:rsidR="00B267F8" w:rsidRDefault="00B267F8" w:rsidP="0017657D">
      <w:pPr>
        <w:pStyle w:val="a6"/>
        <w:rPr>
          <w:rFonts w:cs="Times New Roman"/>
        </w:rPr>
      </w:pPr>
      <w:r>
        <w:rPr>
          <w:rFonts w:cs="Times New Roman"/>
        </w:rPr>
        <w:t>распоряжение Администрации Партизанского городского округа Приморского края от 13.11.2024 № 442-ра «Об одобрении прогноза социально-экономического развития Партизанского городского округа на 2025 год и плановый период до 2027 года».</w:t>
      </w:r>
    </w:p>
    <w:p w:rsidR="006B20B6" w:rsidRPr="00ED2243" w:rsidRDefault="006B20B6" w:rsidP="00CE3A4E">
      <w:pPr>
        <w:pStyle w:val="af1"/>
        <w:rPr>
          <w:rFonts w:ascii="Times New Roman" w:hAnsi="Times New Roman" w:cs="Times New Roman"/>
        </w:rPr>
      </w:pPr>
      <w:r w:rsidRPr="00ED2243">
        <w:rPr>
          <w:rFonts w:ascii="Times New Roman" w:hAnsi="Times New Roman" w:cs="Times New Roman"/>
        </w:rPr>
        <w:t>Нормативно-технические документы</w:t>
      </w:r>
    </w:p>
    <w:p w:rsidR="005652EC" w:rsidRPr="00ED2243" w:rsidRDefault="005652EC" w:rsidP="005652EC">
      <w:pPr>
        <w:pStyle w:val="a6"/>
        <w:rPr>
          <w:rFonts w:cs="Times New Roman"/>
        </w:rPr>
      </w:pPr>
      <w:r w:rsidRPr="00ED2243">
        <w:rPr>
          <w:rFonts w:cs="Times New Roman"/>
        </w:rPr>
        <w:t>СП 42.13330.2016 «СНиП 2.07.01-89 Градостроительство. Планировка и застройка городских и сельских поселений»;</w:t>
      </w:r>
    </w:p>
    <w:p w:rsidR="005652EC" w:rsidRPr="00ED2243" w:rsidRDefault="005652EC" w:rsidP="005652EC">
      <w:pPr>
        <w:pStyle w:val="a6"/>
        <w:rPr>
          <w:rFonts w:cs="Times New Roman"/>
        </w:rPr>
      </w:pPr>
      <w:r w:rsidRPr="00ED2243">
        <w:rPr>
          <w:rFonts w:cs="Times New Roman"/>
        </w:rPr>
        <w:t>СП 131.13330.2020 «СНиП 23-01-99* Строительная климатология»;</w:t>
      </w:r>
    </w:p>
    <w:p w:rsidR="005652EC" w:rsidRPr="00ED2243" w:rsidRDefault="005652EC" w:rsidP="005652EC">
      <w:pPr>
        <w:pStyle w:val="a6"/>
        <w:rPr>
          <w:rFonts w:cs="Times New Roman"/>
        </w:rPr>
      </w:pPr>
      <w:r w:rsidRPr="00ED2243">
        <w:rPr>
          <w:rFonts w:cs="Times New Roman"/>
        </w:rPr>
        <w:t>СП 251.1325800.2016 «Здания общеобразовательных организаций. Правила проектирования»;</w:t>
      </w:r>
    </w:p>
    <w:p w:rsidR="005652EC" w:rsidRPr="00ED2243" w:rsidRDefault="005652EC" w:rsidP="005652EC">
      <w:pPr>
        <w:pStyle w:val="a6"/>
        <w:rPr>
          <w:rFonts w:cs="Times New Roman"/>
        </w:rPr>
      </w:pPr>
      <w:r w:rsidRPr="00ED2243">
        <w:rPr>
          <w:rFonts w:cs="Times New Roman"/>
        </w:rPr>
        <w:t>СП 252.1325800.2016 «Здания дошкольных образовательных организаций. Правила проектирования»;</w:t>
      </w:r>
    </w:p>
    <w:p w:rsidR="005652EC" w:rsidRPr="00ED2243" w:rsidRDefault="005652EC" w:rsidP="005652EC">
      <w:pPr>
        <w:pStyle w:val="a6"/>
        <w:rPr>
          <w:rFonts w:cs="Times New Roman"/>
        </w:rPr>
      </w:pPr>
      <w:r w:rsidRPr="00ED2243">
        <w:rPr>
          <w:rFonts w:cs="Times New Roman"/>
        </w:rPr>
        <w:t>СП 118.13330.2022. «Общественные здания и сооружения»;</w:t>
      </w:r>
    </w:p>
    <w:p w:rsidR="005652EC" w:rsidRPr="00ED2243" w:rsidRDefault="005652EC" w:rsidP="005652EC">
      <w:pPr>
        <w:pStyle w:val="a6"/>
        <w:rPr>
          <w:rFonts w:cs="Times New Roman"/>
        </w:rPr>
      </w:pPr>
      <w:r w:rsidRPr="00ED2243">
        <w:rPr>
          <w:rFonts w:cs="Times New Roman"/>
        </w:rPr>
        <w:t>СП 50.13330.2024 «СНиП 23-02-2003 Тепловая защита зданий»;</w:t>
      </w:r>
    </w:p>
    <w:p w:rsidR="005652EC" w:rsidRPr="00ED2243" w:rsidRDefault="005652EC" w:rsidP="005652EC">
      <w:pPr>
        <w:pStyle w:val="a6"/>
        <w:rPr>
          <w:rFonts w:cs="Times New Roman"/>
        </w:rPr>
      </w:pPr>
      <w:r w:rsidRPr="00ED2243">
        <w:rPr>
          <w:rFonts w:cs="Times New Roman"/>
        </w:rPr>
        <w:t>СП 31.13330.2021 «СНиП 2.04.02-84* Водоснабжение. Наружные сети и сооружения»;</w:t>
      </w:r>
    </w:p>
    <w:p w:rsidR="005652EC" w:rsidRPr="00ED2243" w:rsidRDefault="005652EC" w:rsidP="005652EC">
      <w:pPr>
        <w:pStyle w:val="a6"/>
        <w:rPr>
          <w:rFonts w:cs="Times New Roman"/>
        </w:rPr>
      </w:pPr>
      <w:r w:rsidRPr="00ED2243">
        <w:rPr>
          <w:rFonts w:cs="Times New Roman"/>
        </w:rPr>
        <w:t>СП 32.13330.2018 «СНиП 2.04.03-85 Канализация, наружные сети и сооружения»;</w:t>
      </w:r>
    </w:p>
    <w:p w:rsidR="005652EC" w:rsidRPr="00ED2243" w:rsidRDefault="005652EC" w:rsidP="005652EC">
      <w:pPr>
        <w:pStyle w:val="a6"/>
        <w:rPr>
          <w:rFonts w:cs="Times New Roman"/>
        </w:rPr>
      </w:pPr>
      <w:r w:rsidRPr="00ED2243">
        <w:rPr>
          <w:rFonts w:cs="Times New Roman"/>
        </w:rPr>
        <w:t>СП 42–101-2003 «Общие положения по проектированию и строительству газораспределительных систем из металлических и полиэтиленовых труб»;</w:t>
      </w:r>
    </w:p>
    <w:p w:rsidR="005652EC" w:rsidRPr="00ED2243" w:rsidRDefault="005652EC" w:rsidP="005652EC">
      <w:pPr>
        <w:pStyle w:val="a6"/>
        <w:rPr>
          <w:rFonts w:cs="Times New Roman"/>
        </w:rPr>
      </w:pPr>
      <w:r w:rsidRPr="00ED2243">
        <w:rPr>
          <w:rFonts w:cs="Times New Roman"/>
        </w:rPr>
        <w:t>СП 500.1325800.2018 «Здания полиции. Правила проектирования»;</w:t>
      </w:r>
    </w:p>
    <w:p w:rsidR="005652EC" w:rsidRPr="00ED2243" w:rsidRDefault="005652EC" w:rsidP="005652EC">
      <w:pPr>
        <w:pStyle w:val="a6"/>
        <w:rPr>
          <w:rFonts w:cs="Times New Roman"/>
        </w:rPr>
      </w:pPr>
      <w:r w:rsidRPr="00ED2243">
        <w:rPr>
          <w:rFonts w:cs="Times New Roman"/>
        </w:rPr>
        <w:t>СП 476.1325800.2020 «Свод правил. Территории городских и сельских поселений. Правила планировки, застройки и благоустройства жилых микрорайонов»;</w:t>
      </w:r>
    </w:p>
    <w:p w:rsidR="005652EC" w:rsidRPr="00ED2243" w:rsidRDefault="005652EC" w:rsidP="005652EC">
      <w:pPr>
        <w:pStyle w:val="a6"/>
        <w:rPr>
          <w:rFonts w:cs="Times New Roman"/>
        </w:rPr>
      </w:pPr>
      <w:r w:rsidRPr="00ED2243">
        <w:rPr>
          <w:rFonts w:cs="Times New Roman"/>
        </w:rPr>
        <w:t>СП 2.4.3648-20 «Санитарно-эпидемиологические требования к организациям воспитания и обучения, отдыха и оздоровления детей и молодежи».</w:t>
      </w:r>
    </w:p>
    <w:p w:rsidR="009668FC" w:rsidRPr="00ED2243" w:rsidRDefault="009668FC" w:rsidP="00CE3A4E">
      <w:pPr>
        <w:pStyle w:val="af1"/>
        <w:rPr>
          <w:rFonts w:ascii="Times New Roman" w:hAnsi="Times New Roman" w:cs="Times New Roman"/>
        </w:rPr>
      </w:pPr>
      <w:r w:rsidRPr="00ED2243">
        <w:rPr>
          <w:rFonts w:ascii="Times New Roman" w:hAnsi="Times New Roman" w:cs="Times New Roman"/>
        </w:rPr>
        <w:t>Иные документы</w:t>
      </w:r>
    </w:p>
    <w:p w:rsidR="005652EC" w:rsidRPr="00ED2243" w:rsidRDefault="005652EC" w:rsidP="005652EC">
      <w:pPr>
        <w:pStyle w:val="a6"/>
        <w:rPr>
          <w:rFonts w:cs="Times New Roman"/>
        </w:rPr>
      </w:pPr>
      <w:r w:rsidRPr="00ED2243">
        <w:rPr>
          <w:rFonts w:cs="Times New Roman"/>
        </w:rPr>
        <w:t>письмо Министерства образования и науки Российской Федерации от 04.05.2016 № АК-950/02 «О методических рекомендациях»;</w:t>
      </w:r>
    </w:p>
    <w:p w:rsidR="005652EC" w:rsidRPr="00ED2243" w:rsidRDefault="005652EC" w:rsidP="005652EC">
      <w:pPr>
        <w:pStyle w:val="a6"/>
        <w:rPr>
          <w:rFonts w:cs="Times New Roman"/>
        </w:rPr>
      </w:pPr>
      <w:r w:rsidRPr="00ED2243">
        <w:rPr>
          <w:rFonts w:cs="Times New Roman"/>
        </w:rPr>
        <w:t>РД 34.20.185-94 «Инструкция по проектированию городских электрических сетей»;</w:t>
      </w:r>
    </w:p>
    <w:p w:rsidR="005652EC" w:rsidRDefault="005652EC" w:rsidP="005652EC">
      <w:pPr>
        <w:pStyle w:val="a6"/>
        <w:rPr>
          <w:rFonts w:cs="Times New Roman"/>
        </w:rPr>
      </w:pPr>
      <w:r w:rsidRPr="00ED2243">
        <w:rPr>
          <w:rFonts w:cs="Times New Roman"/>
        </w:rPr>
        <w:t>Рекомендации по проектированию музеев, утвержденных ЦНИИЭП им. Б.С. Мезенцева.</w:t>
      </w:r>
    </w:p>
    <w:p w:rsidR="002546DD" w:rsidRPr="002546DD" w:rsidRDefault="002546DD" w:rsidP="005652EC">
      <w:pPr>
        <w:pStyle w:val="a6"/>
        <w:rPr>
          <w:rFonts w:cs="Times New Roman"/>
        </w:rPr>
      </w:pPr>
    </w:p>
    <w:sectPr w:rsidR="002546DD" w:rsidRPr="002546DD" w:rsidSect="00DA0C3F">
      <w:type w:val="continuous"/>
      <w:pgSz w:w="11906" w:h="16838" w:code="9"/>
      <w:pgMar w:top="1134" w:right="851" w:bottom="1134" w:left="1134" w:header="425" w:footer="54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MA"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349" w:rsidRDefault="00CE4349">
      <w:r>
        <w:separator/>
      </w:r>
    </w:p>
    <w:p w:rsidR="00CE4349" w:rsidRDefault="00CE4349"/>
  </w:endnote>
  <w:endnote w:type="continuationSeparator" w:id="0">
    <w:p w:rsidR="00CE4349" w:rsidRDefault="00CE4349">
      <w:r>
        <w:continuationSeparator/>
      </w:r>
    </w:p>
    <w:p w:rsidR="00CE4349" w:rsidRDefault="00CE4349"/>
  </w:endnote>
  <w:endnote w:type="continuationNotice" w:id="1">
    <w:p w:rsidR="00CE4349" w:rsidRDefault="00CE43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443499"/>
      <w:docPartObj>
        <w:docPartGallery w:val="Page Numbers (Bottom of Page)"/>
        <w:docPartUnique/>
      </w:docPartObj>
    </w:sdtPr>
    <w:sdtEndPr>
      <w:rPr>
        <w:rFonts w:ascii="Tahoma" w:hAnsi="Tahoma" w:cs="Tahoma"/>
        <w:sz w:val="22"/>
        <w:szCs w:val="22"/>
      </w:rPr>
    </w:sdtEndPr>
    <w:sdtContent>
      <w:p w:rsidR="00CE4349" w:rsidRPr="00DA0C3F" w:rsidRDefault="00CE4349">
        <w:pPr>
          <w:pStyle w:val="afff6"/>
          <w:jc w:val="right"/>
          <w:rPr>
            <w:rFonts w:ascii="Tahoma" w:hAnsi="Tahoma" w:cs="Tahoma"/>
            <w:sz w:val="22"/>
            <w:szCs w:val="22"/>
          </w:rPr>
        </w:pPr>
        <w:r w:rsidRPr="00D27F76">
          <w:rPr>
            <w:sz w:val="22"/>
            <w:szCs w:val="22"/>
          </w:rPr>
          <w:fldChar w:fldCharType="begin"/>
        </w:r>
        <w:r w:rsidRPr="00D27F76">
          <w:rPr>
            <w:sz w:val="22"/>
            <w:szCs w:val="22"/>
          </w:rPr>
          <w:instrText>PAGE   \* MERGEFORMAT</w:instrText>
        </w:r>
        <w:r w:rsidRPr="00D27F76">
          <w:rPr>
            <w:sz w:val="22"/>
            <w:szCs w:val="22"/>
          </w:rPr>
          <w:fldChar w:fldCharType="separate"/>
        </w:r>
        <w:r w:rsidR="009519E4">
          <w:rPr>
            <w:noProof/>
            <w:sz w:val="22"/>
            <w:szCs w:val="22"/>
          </w:rPr>
          <w:t>46</w:t>
        </w:r>
        <w:r w:rsidRPr="00D27F76">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349" w:rsidRDefault="00CE4349">
      <w:r>
        <w:separator/>
      </w:r>
    </w:p>
    <w:p w:rsidR="00CE4349" w:rsidRDefault="00CE4349"/>
  </w:footnote>
  <w:footnote w:type="continuationSeparator" w:id="0">
    <w:p w:rsidR="00CE4349" w:rsidRDefault="00CE4349">
      <w:r>
        <w:continuationSeparator/>
      </w:r>
    </w:p>
    <w:p w:rsidR="00CE4349" w:rsidRDefault="00CE4349"/>
  </w:footnote>
  <w:footnote w:type="continuationNotice" w:id="1">
    <w:p w:rsidR="00CE4349" w:rsidRDefault="00CE43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49" w:rsidRPr="007C4B51" w:rsidRDefault="00CE4349" w:rsidP="007C4B51">
    <w:pPr>
      <w:pStyle w:val="aff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9">
    <w:nsid w:val="155A5669"/>
    <w:multiLevelType w:val="hybridMultilevel"/>
    <w:tmpl w:val="B5BEC580"/>
    <w:lvl w:ilvl="0" w:tplc="468E2474">
      <w:start w:val="1"/>
      <w:numFmt w:val="decimal"/>
      <w:pStyle w:val="a"/>
      <w:lvlText w:val="%1."/>
      <w:lvlJc w:val="left"/>
      <w:pPr>
        <w:ind w:left="1287" w:hanging="360"/>
      </w:pPr>
      <w:rPr>
        <w:rFonts w:hint="default"/>
        <w:b/>
        <w:color w:val="auto"/>
      </w:rPr>
    </w:lvl>
    <w:lvl w:ilvl="1" w:tplc="04190003" w:tentative="1">
      <w:start w:val="1"/>
      <w:numFmt w:val="bullet"/>
      <w:pStyle w:val="a"/>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6683659"/>
    <w:multiLevelType w:val="hybridMultilevel"/>
    <w:tmpl w:val="2218426C"/>
    <w:lvl w:ilvl="0" w:tplc="9F68D5D2">
      <w:start w:val="1"/>
      <w:numFmt w:val="decimal"/>
      <w:pStyle w:val="5"/>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3">
    <w:nsid w:val="344210E7"/>
    <w:multiLevelType w:val="hybridMultilevel"/>
    <w:tmpl w:val="F4F4CC30"/>
    <w:styleLink w:val="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5">
    <w:nsid w:val="41DE15D1"/>
    <w:multiLevelType w:val="multilevel"/>
    <w:tmpl w:val="B9880A06"/>
    <w:lvl w:ilvl="0">
      <w:start w:val="1"/>
      <w:numFmt w:val="decimal"/>
      <w:pStyle w:val="10"/>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nsid w:val="4BDF68B4"/>
    <w:multiLevelType w:val="hybridMultilevel"/>
    <w:tmpl w:val="B09A8C2E"/>
    <w:styleLink w:val="1ai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2">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nsid w:val="69147768"/>
    <w:multiLevelType w:val="hybridMultilevel"/>
    <w:tmpl w:val="DFA41986"/>
    <w:lvl w:ilvl="0" w:tplc="6FE4F5F6">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1"/>
  </w:num>
  <w:num w:numId="2">
    <w:abstractNumId w:val="12"/>
  </w:num>
  <w:num w:numId="3">
    <w:abstractNumId w:val="21"/>
  </w:num>
  <w:num w:numId="4">
    <w:abstractNumId w:val="27"/>
  </w:num>
  <w:num w:numId="5">
    <w:abstractNumId w:val="5"/>
  </w:num>
  <w:num w:numId="6">
    <w:abstractNumId w:val="19"/>
  </w:num>
  <w:num w:numId="7">
    <w:abstractNumId w:val="17"/>
  </w:num>
  <w:num w:numId="8">
    <w:abstractNumId w:val="8"/>
  </w:num>
  <w:num w:numId="9">
    <w:abstractNumId w:val="4"/>
  </w:num>
  <w:num w:numId="10">
    <w:abstractNumId w:val="18"/>
  </w:num>
  <w:num w:numId="11">
    <w:abstractNumId w:val="23"/>
  </w:num>
  <w:num w:numId="12">
    <w:abstractNumId w:val="7"/>
  </w:num>
  <w:num w:numId="13">
    <w:abstractNumId w:val="6"/>
  </w:num>
  <w:num w:numId="14">
    <w:abstractNumId w:val="25"/>
  </w:num>
  <w:num w:numId="15">
    <w:abstractNumId w:val="9"/>
  </w:num>
  <w:num w:numId="16">
    <w:abstractNumId w:val="26"/>
  </w:num>
  <w:num w:numId="17">
    <w:abstractNumId w:val="24"/>
  </w:num>
  <w:num w:numId="18">
    <w:abstractNumId w:val="14"/>
  </w:num>
  <w:num w:numId="19">
    <w:abstractNumId w:val="20"/>
  </w:num>
  <w:num w:numId="20">
    <w:abstractNumId w:val="22"/>
  </w:num>
  <w:num w:numId="21">
    <w:abstractNumId w:val="16"/>
  </w:num>
  <w:num w:numId="22">
    <w:abstractNumId w:val="13"/>
  </w:num>
  <w:num w:numId="23">
    <w:abstractNumId w:val="10"/>
  </w:num>
  <w:num w:numId="24">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008"/>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rsids>
    <w:rsidRoot w:val="00301DFE"/>
    <w:rsid w:val="00000056"/>
    <w:rsid w:val="0000033E"/>
    <w:rsid w:val="000003FD"/>
    <w:rsid w:val="00000B95"/>
    <w:rsid w:val="00000FBF"/>
    <w:rsid w:val="000010AE"/>
    <w:rsid w:val="00001155"/>
    <w:rsid w:val="0000118B"/>
    <w:rsid w:val="00001341"/>
    <w:rsid w:val="000018BE"/>
    <w:rsid w:val="00001947"/>
    <w:rsid w:val="00001D2C"/>
    <w:rsid w:val="00002191"/>
    <w:rsid w:val="000024A3"/>
    <w:rsid w:val="00002770"/>
    <w:rsid w:val="000028CC"/>
    <w:rsid w:val="00002B8B"/>
    <w:rsid w:val="00002BD7"/>
    <w:rsid w:val="00002EEA"/>
    <w:rsid w:val="00002F3C"/>
    <w:rsid w:val="0000393F"/>
    <w:rsid w:val="00003A00"/>
    <w:rsid w:val="00003A31"/>
    <w:rsid w:val="00003CDE"/>
    <w:rsid w:val="00003ED2"/>
    <w:rsid w:val="000040B7"/>
    <w:rsid w:val="000040F3"/>
    <w:rsid w:val="00004380"/>
    <w:rsid w:val="0000443A"/>
    <w:rsid w:val="000045B6"/>
    <w:rsid w:val="00004611"/>
    <w:rsid w:val="0000478F"/>
    <w:rsid w:val="000048F7"/>
    <w:rsid w:val="00004A3E"/>
    <w:rsid w:val="00004AD2"/>
    <w:rsid w:val="00005261"/>
    <w:rsid w:val="00005468"/>
    <w:rsid w:val="00005491"/>
    <w:rsid w:val="000056ED"/>
    <w:rsid w:val="0000593F"/>
    <w:rsid w:val="00005B47"/>
    <w:rsid w:val="00005B67"/>
    <w:rsid w:val="00005C13"/>
    <w:rsid w:val="00005C1C"/>
    <w:rsid w:val="00005FF8"/>
    <w:rsid w:val="0000632C"/>
    <w:rsid w:val="00006763"/>
    <w:rsid w:val="00006817"/>
    <w:rsid w:val="00006A88"/>
    <w:rsid w:val="00006AA7"/>
    <w:rsid w:val="00006AF4"/>
    <w:rsid w:val="00006DA7"/>
    <w:rsid w:val="00006F9F"/>
    <w:rsid w:val="0000717D"/>
    <w:rsid w:val="00007255"/>
    <w:rsid w:val="0000768F"/>
    <w:rsid w:val="00007867"/>
    <w:rsid w:val="0000798B"/>
    <w:rsid w:val="00007F64"/>
    <w:rsid w:val="000102DD"/>
    <w:rsid w:val="00010C59"/>
    <w:rsid w:val="00010DE7"/>
    <w:rsid w:val="00011641"/>
    <w:rsid w:val="0001165D"/>
    <w:rsid w:val="000117BD"/>
    <w:rsid w:val="00011D7A"/>
    <w:rsid w:val="00011DE0"/>
    <w:rsid w:val="00011EF3"/>
    <w:rsid w:val="00011FA5"/>
    <w:rsid w:val="0001251A"/>
    <w:rsid w:val="00012895"/>
    <w:rsid w:val="00012A87"/>
    <w:rsid w:val="000137D8"/>
    <w:rsid w:val="00013853"/>
    <w:rsid w:val="00013989"/>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6DD2"/>
    <w:rsid w:val="0001750F"/>
    <w:rsid w:val="00017CE6"/>
    <w:rsid w:val="00017D7D"/>
    <w:rsid w:val="00017EAC"/>
    <w:rsid w:val="000201BA"/>
    <w:rsid w:val="00020246"/>
    <w:rsid w:val="000202F6"/>
    <w:rsid w:val="000204E5"/>
    <w:rsid w:val="00020610"/>
    <w:rsid w:val="000207C9"/>
    <w:rsid w:val="00020D01"/>
    <w:rsid w:val="00020EF9"/>
    <w:rsid w:val="000213E9"/>
    <w:rsid w:val="0002165B"/>
    <w:rsid w:val="00021A1F"/>
    <w:rsid w:val="00021FF1"/>
    <w:rsid w:val="000220CA"/>
    <w:rsid w:val="000223F7"/>
    <w:rsid w:val="000228F1"/>
    <w:rsid w:val="00022AF5"/>
    <w:rsid w:val="00022D2E"/>
    <w:rsid w:val="000230AF"/>
    <w:rsid w:val="00023178"/>
    <w:rsid w:val="00023398"/>
    <w:rsid w:val="00023420"/>
    <w:rsid w:val="00023438"/>
    <w:rsid w:val="000234A0"/>
    <w:rsid w:val="000234D7"/>
    <w:rsid w:val="0002362B"/>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560"/>
    <w:rsid w:val="00027801"/>
    <w:rsid w:val="00027808"/>
    <w:rsid w:val="000279A7"/>
    <w:rsid w:val="00027A8A"/>
    <w:rsid w:val="000304CB"/>
    <w:rsid w:val="000304FA"/>
    <w:rsid w:val="00030773"/>
    <w:rsid w:val="0003126D"/>
    <w:rsid w:val="000312EE"/>
    <w:rsid w:val="000314E6"/>
    <w:rsid w:val="0003160B"/>
    <w:rsid w:val="00031DA7"/>
    <w:rsid w:val="00031E98"/>
    <w:rsid w:val="0003212F"/>
    <w:rsid w:val="00032542"/>
    <w:rsid w:val="00032674"/>
    <w:rsid w:val="0003277D"/>
    <w:rsid w:val="0003293E"/>
    <w:rsid w:val="00032B04"/>
    <w:rsid w:val="00032C5E"/>
    <w:rsid w:val="00032E61"/>
    <w:rsid w:val="00032F7E"/>
    <w:rsid w:val="000330E8"/>
    <w:rsid w:val="00033262"/>
    <w:rsid w:val="000334A6"/>
    <w:rsid w:val="00033894"/>
    <w:rsid w:val="00033986"/>
    <w:rsid w:val="00033B38"/>
    <w:rsid w:val="00033D14"/>
    <w:rsid w:val="00033DCA"/>
    <w:rsid w:val="00033F3D"/>
    <w:rsid w:val="000341AB"/>
    <w:rsid w:val="0003436F"/>
    <w:rsid w:val="0003453B"/>
    <w:rsid w:val="000345A4"/>
    <w:rsid w:val="0003466D"/>
    <w:rsid w:val="00034740"/>
    <w:rsid w:val="0003476C"/>
    <w:rsid w:val="00034973"/>
    <w:rsid w:val="00034A76"/>
    <w:rsid w:val="00034C07"/>
    <w:rsid w:val="00034C36"/>
    <w:rsid w:val="00034D4D"/>
    <w:rsid w:val="00034E4B"/>
    <w:rsid w:val="00035008"/>
    <w:rsid w:val="000356E1"/>
    <w:rsid w:val="00035BEE"/>
    <w:rsid w:val="00035CC6"/>
    <w:rsid w:val="00035CD8"/>
    <w:rsid w:val="00035E3E"/>
    <w:rsid w:val="00036226"/>
    <w:rsid w:val="000362F7"/>
    <w:rsid w:val="0003679A"/>
    <w:rsid w:val="00036CCD"/>
    <w:rsid w:val="00036D87"/>
    <w:rsid w:val="00036DA4"/>
    <w:rsid w:val="00036EE7"/>
    <w:rsid w:val="000372BB"/>
    <w:rsid w:val="000372E1"/>
    <w:rsid w:val="000374F8"/>
    <w:rsid w:val="00040080"/>
    <w:rsid w:val="00040347"/>
    <w:rsid w:val="000408A2"/>
    <w:rsid w:val="00040966"/>
    <w:rsid w:val="00040994"/>
    <w:rsid w:val="00041119"/>
    <w:rsid w:val="00041173"/>
    <w:rsid w:val="0004118B"/>
    <w:rsid w:val="00041626"/>
    <w:rsid w:val="00041F00"/>
    <w:rsid w:val="00042250"/>
    <w:rsid w:val="000422D8"/>
    <w:rsid w:val="00042474"/>
    <w:rsid w:val="00042640"/>
    <w:rsid w:val="00042920"/>
    <w:rsid w:val="00042F15"/>
    <w:rsid w:val="0004379B"/>
    <w:rsid w:val="000439B9"/>
    <w:rsid w:val="000439DB"/>
    <w:rsid w:val="00043A9B"/>
    <w:rsid w:val="00043ED6"/>
    <w:rsid w:val="00044128"/>
    <w:rsid w:val="000442C0"/>
    <w:rsid w:val="00044487"/>
    <w:rsid w:val="000444FE"/>
    <w:rsid w:val="000446D0"/>
    <w:rsid w:val="000446D3"/>
    <w:rsid w:val="00044916"/>
    <w:rsid w:val="0004499B"/>
    <w:rsid w:val="00044DDC"/>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106"/>
    <w:rsid w:val="00047212"/>
    <w:rsid w:val="0004737F"/>
    <w:rsid w:val="000474CE"/>
    <w:rsid w:val="000479ED"/>
    <w:rsid w:val="0005030D"/>
    <w:rsid w:val="00050563"/>
    <w:rsid w:val="0005058C"/>
    <w:rsid w:val="00050634"/>
    <w:rsid w:val="000507C1"/>
    <w:rsid w:val="00050AC1"/>
    <w:rsid w:val="00050B07"/>
    <w:rsid w:val="00050BA5"/>
    <w:rsid w:val="00051087"/>
    <w:rsid w:val="0005109D"/>
    <w:rsid w:val="00051332"/>
    <w:rsid w:val="000517CD"/>
    <w:rsid w:val="0005196D"/>
    <w:rsid w:val="00051A0F"/>
    <w:rsid w:val="00051B81"/>
    <w:rsid w:val="00051B97"/>
    <w:rsid w:val="00051CBD"/>
    <w:rsid w:val="00052543"/>
    <w:rsid w:val="000525BF"/>
    <w:rsid w:val="00052824"/>
    <w:rsid w:val="00052871"/>
    <w:rsid w:val="00052A19"/>
    <w:rsid w:val="00052AC2"/>
    <w:rsid w:val="00052D2C"/>
    <w:rsid w:val="00052EAE"/>
    <w:rsid w:val="00052F67"/>
    <w:rsid w:val="00052F8B"/>
    <w:rsid w:val="000536B2"/>
    <w:rsid w:val="00053949"/>
    <w:rsid w:val="00053E52"/>
    <w:rsid w:val="00053E60"/>
    <w:rsid w:val="00054127"/>
    <w:rsid w:val="00054446"/>
    <w:rsid w:val="0005459E"/>
    <w:rsid w:val="000546DE"/>
    <w:rsid w:val="00054896"/>
    <w:rsid w:val="00054C84"/>
    <w:rsid w:val="00055058"/>
    <w:rsid w:val="000554C0"/>
    <w:rsid w:val="00055849"/>
    <w:rsid w:val="00055971"/>
    <w:rsid w:val="00055A2A"/>
    <w:rsid w:val="00055C50"/>
    <w:rsid w:val="00055D22"/>
    <w:rsid w:val="00055D27"/>
    <w:rsid w:val="00055F31"/>
    <w:rsid w:val="00056537"/>
    <w:rsid w:val="00056804"/>
    <w:rsid w:val="00056861"/>
    <w:rsid w:val="0005695E"/>
    <w:rsid w:val="0005697A"/>
    <w:rsid w:val="000569B7"/>
    <w:rsid w:val="00056A1C"/>
    <w:rsid w:val="00056DAA"/>
    <w:rsid w:val="00057012"/>
    <w:rsid w:val="000571FA"/>
    <w:rsid w:val="000572F1"/>
    <w:rsid w:val="0005739E"/>
    <w:rsid w:val="000574D5"/>
    <w:rsid w:val="000575C6"/>
    <w:rsid w:val="000576F3"/>
    <w:rsid w:val="000578F7"/>
    <w:rsid w:val="00057934"/>
    <w:rsid w:val="00057AD8"/>
    <w:rsid w:val="00057C16"/>
    <w:rsid w:val="00057F87"/>
    <w:rsid w:val="000606B0"/>
    <w:rsid w:val="000608AA"/>
    <w:rsid w:val="00060934"/>
    <w:rsid w:val="00060D76"/>
    <w:rsid w:val="0006100E"/>
    <w:rsid w:val="00061282"/>
    <w:rsid w:val="00061BB2"/>
    <w:rsid w:val="00061CD9"/>
    <w:rsid w:val="00061D77"/>
    <w:rsid w:val="00061DD6"/>
    <w:rsid w:val="0006214B"/>
    <w:rsid w:val="00062942"/>
    <w:rsid w:val="000629C0"/>
    <w:rsid w:val="00062ACF"/>
    <w:rsid w:val="00062C25"/>
    <w:rsid w:val="00062DEE"/>
    <w:rsid w:val="00063251"/>
    <w:rsid w:val="00063279"/>
    <w:rsid w:val="000632D0"/>
    <w:rsid w:val="00063CFE"/>
    <w:rsid w:val="00064101"/>
    <w:rsid w:val="0006416C"/>
    <w:rsid w:val="00064292"/>
    <w:rsid w:val="00064479"/>
    <w:rsid w:val="000649DC"/>
    <w:rsid w:val="00064D1C"/>
    <w:rsid w:val="00064DF5"/>
    <w:rsid w:val="000651E0"/>
    <w:rsid w:val="00065323"/>
    <w:rsid w:val="00065436"/>
    <w:rsid w:val="000654E1"/>
    <w:rsid w:val="00065652"/>
    <w:rsid w:val="00065CBF"/>
    <w:rsid w:val="00065E37"/>
    <w:rsid w:val="00066785"/>
    <w:rsid w:val="00066E0A"/>
    <w:rsid w:val="00066F7C"/>
    <w:rsid w:val="00067156"/>
    <w:rsid w:val="00067AF3"/>
    <w:rsid w:val="00067C7B"/>
    <w:rsid w:val="00067DA2"/>
    <w:rsid w:val="00067EFF"/>
    <w:rsid w:val="00070297"/>
    <w:rsid w:val="0007039B"/>
    <w:rsid w:val="00070517"/>
    <w:rsid w:val="00070B0B"/>
    <w:rsid w:val="00070CB9"/>
    <w:rsid w:val="00070D00"/>
    <w:rsid w:val="00070DF4"/>
    <w:rsid w:val="00070E04"/>
    <w:rsid w:val="00071016"/>
    <w:rsid w:val="000710CB"/>
    <w:rsid w:val="0007114B"/>
    <w:rsid w:val="00071331"/>
    <w:rsid w:val="00071B69"/>
    <w:rsid w:val="00072523"/>
    <w:rsid w:val="00072736"/>
    <w:rsid w:val="000727C0"/>
    <w:rsid w:val="000728E1"/>
    <w:rsid w:val="00072E3A"/>
    <w:rsid w:val="0007363E"/>
    <w:rsid w:val="000736AF"/>
    <w:rsid w:val="000737D9"/>
    <w:rsid w:val="00073CCD"/>
    <w:rsid w:val="000746B6"/>
    <w:rsid w:val="00074E52"/>
    <w:rsid w:val="00074EF8"/>
    <w:rsid w:val="000751BB"/>
    <w:rsid w:val="00075A72"/>
    <w:rsid w:val="00075BBF"/>
    <w:rsid w:val="00075C55"/>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77FE0"/>
    <w:rsid w:val="00080583"/>
    <w:rsid w:val="00080722"/>
    <w:rsid w:val="0008115C"/>
    <w:rsid w:val="000812AF"/>
    <w:rsid w:val="00081357"/>
    <w:rsid w:val="0008141E"/>
    <w:rsid w:val="000816E0"/>
    <w:rsid w:val="000817C4"/>
    <w:rsid w:val="00081808"/>
    <w:rsid w:val="00081C20"/>
    <w:rsid w:val="00082020"/>
    <w:rsid w:val="000823EC"/>
    <w:rsid w:val="000824B1"/>
    <w:rsid w:val="00082610"/>
    <w:rsid w:val="00082742"/>
    <w:rsid w:val="000828B7"/>
    <w:rsid w:val="00082BD8"/>
    <w:rsid w:val="00082C2E"/>
    <w:rsid w:val="00083048"/>
    <w:rsid w:val="000835A1"/>
    <w:rsid w:val="0008395B"/>
    <w:rsid w:val="00083FDE"/>
    <w:rsid w:val="0008407E"/>
    <w:rsid w:val="000843B5"/>
    <w:rsid w:val="0008457A"/>
    <w:rsid w:val="000848F3"/>
    <w:rsid w:val="00084BD9"/>
    <w:rsid w:val="00084C9F"/>
    <w:rsid w:val="00084EBB"/>
    <w:rsid w:val="00084F4B"/>
    <w:rsid w:val="000850E0"/>
    <w:rsid w:val="000851A1"/>
    <w:rsid w:val="000853F0"/>
    <w:rsid w:val="000854CA"/>
    <w:rsid w:val="000855B2"/>
    <w:rsid w:val="000855E9"/>
    <w:rsid w:val="00085ECB"/>
    <w:rsid w:val="00086046"/>
    <w:rsid w:val="000862FF"/>
    <w:rsid w:val="0008646A"/>
    <w:rsid w:val="000865D4"/>
    <w:rsid w:val="00086822"/>
    <w:rsid w:val="00086824"/>
    <w:rsid w:val="00086ADA"/>
    <w:rsid w:val="00087414"/>
    <w:rsid w:val="000875EE"/>
    <w:rsid w:val="00087975"/>
    <w:rsid w:val="00087C77"/>
    <w:rsid w:val="00087CA0"/>
    <w:rsid w:val="00090254"/>
    <w:rsid w:val="00090782"/>
    <w:rsid w:val="000907EF"/>
    <w:rsid w:val="00090A3E"/>
    <w:rsid w:val="000910F4"/>
    <w:rsid w:val="000910FB"/>
    <w:rsid w:val="0009141B"/>
    <w:rsid w:val="0009151A"/>
    <w:rsid w:val="00091588"/>
    <w:rsid w:val="00091725"/>
    <w:rsid w:val="00091A0E"/>
    <w:rsid w:val="00092445"/>
    <w:rsid w:val="0009244C"/>
    <w:rsid w:val="0009251E"/>
    <w:rsid w:val="000926D9"/>
    <w:rsid w:val="00092730"/>
    <w:rsid w:val="00092891"/>
    <w:rsid w:val="00092954"/>
    <w:rsid w:val="000929C2"/>
    <w:rsid w:val="00092A06"/>
    <w:rsid w:val="00092AB3"/>
    <w:rsid w:val="00092EE8"/>
    <w:rsid w:val="000931BB"/>
    <w:rsid w:val="0009321C"/>
    <w:rsid w:val="000935E0"/>
    <w:rsid w:val="00093739"/>
    <w:rsid w:val="00093944"/>
    <w:rsid w:val="00093B8B"/>
    <w:rsid w:val="00093E76"/>
    <w:rsid w:val="00093FAE"/>
    <w:rsid w:val="000942E0"/>
    <w:rsid w:val="0009495C"/>
    <w:rsid w:val="00094A35"/>
    <w:rsid w:val="00094FD9"/>
    <w:rsid w:val="0009517F"/>
    <w:rsid w:val="000952D8"/>
    <w:rsid w:val="00095437"/>
    <w:rsid w:val="000954F9"/>
    <w:rsid w:val="00095760"/>
    <w:rsid w:val="00095800"/>
    <w:rsid w:val="00095FA0"/>
    <w:rsid w:val="00095FE0"/>
    <w:rsid w:val="00096368"/>
    <w:rsid w:val="000966B6"/>
    <w:rsid w:val="00096857"/>
    <w:rsid w:val="00096CB7"/>
    <w:rsid w:val="00096D7C"/>
    <w:rsid w:val="000971EB"/>
    <w:rsid w:val="0009759D"/>
    <w:rsid w:val="000978DE"/>
    <w:rsid w:val="00097A64"/>
    <w:rsid w:val="00097C08"/>
    <w:rsid w:val="00097C99"/>
    <w:rsid w:val="00097D36"/>
    <w:rsid w:val="00097DFD"/>
    <w:rsid w:val="000A001B"/>
    <w:rsid w:val="000A026F"/>
    <w:rsid w:val="000A02D9"/>
    <w:rsid w:val="000A0545"/>
    <w:rsid w:val="000A08C6"/>
    <w:rsid w:val="000A08F9"/>
    <w:rsid w:val="000A0A53"/>
    <w:rsid w:val="000A0B0A"/>
    <w:rsid w:val="000A0DA2"/>
    <w:rsid w:val="000A0EB8"/>
    <w:rsid w:val="000A0F8C"/>
    <w:rsid w:val="000A10C8"/>
    <w:rsid w:val="000A1B3A"/>
    <w:rsid w:val="000A1C65"/>
    <w:rsid w:val="000A1C74"/>
    <w:rsid w:val="000A20CF"/>
    <w:rsid w:val="000A237F"/>
    <w:rsid w:val="000A23E9"/>
    <w:rsid w:val="000A254B"/>
    <w:rsid w:val="000A255C"/>
    <w:rsid w:val="000A2589"/>
    <w:rsid w:val="000A2BC2"/>
    <w:rsid w:val="000A2FF8"/>
    <w:rsid w:val="000A301A"/>
    <w:rsid w:val="000A3264"/>
    <w:rsid w:val="000A3760"/>
    <w:rsid w:val="000A37FF"/>
    <w:rsid w:val="000A389E"/>
    <w:rsid w:val="000A39C6"/>
    <w:rsid w:val="000A3B37"/>
    <w:rsid w:val="000A3D46"/>
    <w:rsid w:val="000A4641"/>
    <w:rsid w:val="000A46CD"/>
    <w:rsid w:val="000A4B45"/>
    <w:rsid w:val="000A4C84"/>
    <w:rsid w:val="000A4EE4"/>
    <w:rsid w:val="000A4F20"/>
    <w:rsid w:val="000A52A4"/>
    <w:rsid w:val="000A52CB"/>
    <w:rsid w:val="000A5329"/>
    <w:rsid w:val="000A5CA9"/>
    <w:rsid w:val="000A5EBB"/>
    <w:rsid w:val="000A60C3"/>
    <w:rsid w:val="000A64F9"/>
    <w:rsid w:val="000A6DC7"/>
    <w:rsid w:val="000A6ED8"/>
    <w:rsid w:val="000A7071"/>
    <w:rsid w:val="000A751D"/>
    <w:rsid w:val="000A76D3"/>
    <w:rsid w:val="000A7700"/>
    <w:rsid w:val="000A7F91"/>
    <w:rsid w:val="000A7FDB"/>
    <w:rsid w:val="000B02D4"/>
    <w:rsid w:val="000B04B5"/>
    <w:rsid w:val="000B0561"/>
    <w:rsid w:val="000B0A3C"/>
    <w:rsid w:val="000B0B9B"/>
    <w:rsid w:val="000B0DBA"/>
    <w:rsid w:val="000B0EC1"/>
    <w:rsid w:val="000B0EED"/>
    <w:rsid w:val="000B0F61"/>
    <w:rsid w:val="000B1098"/>
    <w:rsid w:val="000B139D"/>
    <w:rsid w:val="000B17AD"/>
    <w:rsid w:val="000B18FC"/>
    <w:rsid w:val="000B1C13"/>
    <w:rsid w:val="000B1D5C"/>
    <w:rsid w:val="000B1E7B"/>
    <w:rsid w:val="000B1F5B"/>
    <w:rsid w:val="000B1FEE"/>
    <w:rsid w:val="000B2393"/>
    <w:rsid w:val="000B2A2C"/>
    <w:rsid w:val="000B2BEE"/>
    <w:rsid w:val="000B2C9D"/>
    <w:rsid w:val="000B2DFA"/>
    <w:rsid w:val="000B2E64"/>
    <w:rsid w:val="000B2FF3"/>
    <w:rsid w:val="000B30E9"/>
    <w:rsid w:val="000B32B6"/>
    <w:rsid w:val="000B3335"/>
    <w:rsid w:val="000B3625"/>
    <w:rsid w:val="000B36F4"/>
    <w:rsid w:val="000B378C"/>
    <w:rsid w:val="000B3869"/>
    <w:rsid w:val="000B39E5"/>
    <w:rsid w:val="000B402C"/>
    <w:rsid w:val="000B4277"/>
    <w:rsid w:val="000B433F"/>
    <w:rsid w:val="000B43C6"/>
    <w:rsid w:val="000B46D8"/>
    <w:rsid w:val="000B4778"/>
    <w:rsid w:val="000B479A"/>
    <w:rsid w:val="000B47E6"/>
    <w:rsid w:val="000B4800"/>
    <w:rsid w:val="000B48C7"/>
    <w:rsid w:val="000B490F"/>
    <w:rsid w:val="000B4BA8"/>
    <w:rsid w:val="000B4C4C"/>
    <w:rsid w:val="000B4E1A"/>
    <w:rsid w:val="000B5784"/>
    <w:rsid w:val="000B58CE"/>
    <w:rsid w:val="000B5E44"/>
    <w:rsid w:val="000B5FA8"/>
    <w:rsid w:val="000B60B9"/>
    <w:rsid w:val="000B63D7"/>
    <w:rsid w:val="000B6473"/>
    <w:rsid w:val="000B654C"/>
    <w:rsid w:val="000B67F4"/>
    <w:rsid w:val="000B69C0"/>
    <w:rsid w:val="000B6A05"/>
    <w:rsid w:val="000B6C22"/>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203B"/>
    <w:rsid w:val="000C2540"/>
    <w:rsid w:val="000C2BE3"/>
    <w:rsid w:val="000C2D77"/>
    <w:rsid w:val="000C37EC"/>
    <w:rsid w:val="000C4210"/>
    <w:rsid w:val="000C44D8"/>
    <w:rsid w:val="000C4590"/>
    <w:rsid w:val="000C4E9D"/>
    <w:rsid w:val="000C5054"/>
    <w:rsid w:val="000C5370"/>
    <w:rsid w:val="000C547A"/>
    <w:rsid w:val="000C58E4"/>
    <w:rsid w:val="000C5E55"/>
    <w:rsid w:val="000C6027"/>
    <w:rsid w:val="000C6394"/>
    <w:rsid w:val="000C65DC"/>
    <w:rsid w:val="000C663E"/>
    <w:rsid w:val="000C67E7"/>
    <w:rsid w:val="000C695C"/>
    <w:rsid w:val="000C6A61"/>
    <w:rsid w:val="000C6AD1"/>
    <w:rsid w:val="000C6BB4"/>
    <w:rsid w:val="000C6F66"/>
    <w:rsid w:val="000C745B"/>
    <w:rsid w:val="000C7483"/>
    <w:rsid w:val="000C75F0"/>
    <w:rsid w:val="000C77F2"/>
    <w:rsid w:val="000C7835"/>
    <w:rsid w:val="000C79FC"/>
    <w:rsid w:val="000C7E1A"/>
    <w:rsid w:val="000D002D"/>
    <w:rsid w:val="000D00B5"/>
    <w:rsid w:val="000D0306"/>
    <w:rsid w:val="000D0FE2"/>
    <w:rsid w:val="000D106E"/>
    <w:rsid w:val="000D117F"/>
    <w:rsid w:val="000D11A5"/>
    <w:rsid w:val="000D13A6"/>
    <w:rsid w:val="000D19D6"/>
    <w:rsid w:val="000D1BA1"/>
    <w:rsid w:val="000D1C87"/>
    <w:rsid w:val="000D2030"/>
    <w:rsid w:val="000D2167"/>
    <w:rsid w:val="000D2972"/>
    <w:rsid w:val="000D2A11"/>
    <w:rsid w:val="000D2A48"/>
    <w:rsid w:val="000D2D39"/>
    <w:rsid w:val="000D3016"/>
    <w:rsid w:val="000D329E"/>
    <w:rsid w:val="000D3352"/>
    <w:rsid w:val="000D3D3F"/>
    <w:rsid w:val="000D3DB1"/>
    <w:rsid w:val="000D3F88"/>
    <w:rsid w:val="000D4219"/>
    <w:rsid w:val="000D4238"/>
    <w:rsid w:val="000D438F"/>
    <w:rsid w:val="000D439E"/>
    <w:rsid w:val="000D448A"/>
    <w:rsid w:val="000D4591"/>
    <w:rsid w:val="000D45C0"/>
    <w:rsid w:val="000D4962"/>
    <w:rsid w:val="000D4A7C"/>
    <w:rsid w:val="000D4B3E"/>
    <w:rsid w:val="000D4C4C"/>
    <w:rsid w:val="000D4F60"/>
    <w:rsid w:val="000D4FC9"/>
    <w:rsid w:val="000D517B"/>
    <w:rsid w:val="000D553C"/>
    <w:rsid w:val="000D55E2"/>
    <w:rsid w:val="000D57F3"/>
    <w:rsid w:val="000D5879"/>
    <w:rsid w:val="000D5A74"/>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1E6"/>
    <w:rsid w:val="000E1630"/>
    <w:rsid w:val="000E1733"/>
    <w:rsid w:val="000E1B1E"/>
    <w:rsid w:val="000E1B31"/>
    <w:rsid w:val="000E1D4B"/>
    <w:rsid w:val="000E2086"/>
    <w:rsid w:val="000E28E2"/>
    <w:rsid w:val="000E2928"/>
    <w:rsid w:val="000E2B22"/>
    <w:rsid w:val="000E2D79"/>
    <w:rsid w:val="000E3152"/>
    <w:rsid w:val="000E3293"/>
    <w:rsid w:val="000E340A"/>
    <w:rsid w:val="000E398C"/>
    <w:rsid w:val="000E3B3B"/>
    <w:rsid w:val="000E3E77"/>
    <w:rsid w:val="000E4068"/>
    <w:rsid w:val="000E4360"/>
    <w:rsid w:val="000E451D"/>
    <w:rsid w:val="000E45F8"/>
    <w:rsid w:val="000E46E4"/>
    <w:rsid w:val="000E47F2"/>
    <w:rsid w:val="000E4E68"/>
    <w:rsid w:val="000E55F8"/>
    <w:rsid w:val="000E560F"/>
    <w:rsid w:val="000E570F"/>
    <w:rsid w:val="000E5C26"/>
    <w:rsid w:val="000E5ECB"/>
    <w:rsid w:val="000E62C1"/>
    <w:rsid w:val="000E62CA"/>
    <w:rsid w:val="000E6683"/>
    <w:rsid w:val="000E67C6"/>
    <w:rsid w:val="000E6824"/>
    <w:rsid w:val="000E6ABC"/>
    <w:rsid w:val="000E6BB6"/>
    <w:rsid w:val="000E7055"/>
    <w:rsid w:val="000E71F7"/>
    <w:rsid w:val="000E77C5"/>
    <w:rsid w:val="000E7974"/>
    <w:rsid w:val="000E7CB9"/>
    <w:rsid w:val="000F01FC"/>
    <w:rsid w:val="000F023F"/>
    <w:rsid w:val="000F043A"/>
    <w:rsid w:val="000F0448"/>
    <w:rsid w:val="000F04A7"/>
    <w:rsid w:val="000F07C4"/>
    <w:rsid w:val="000F0824"/>
    <w:rsid w:val="000F0FF3"/>
    <w:rsid w:val="000F107E"/>
    <w:rsid w:val="000F10B0"/>
    <w:rsid w:val="000F14AC"/>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44C"/>
    <w:rsid w:val="000F4533"/>
    <w:rsid w:val="000F4660"/>
    <w:rsid w:val="000F48F1"/>
    <w:rsid w:val="000F4BA7"/>
    <w:rsid w:val="000F50E5"/>
    <w:rsid w:val="000F5516"/>
    <w:rsid w:val="000F5557"/>
    <w:rsid w:val="000F561A"/>
    <w:rsid w:val="000F56EF"/>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865"/>
    <w:rsid w:val="0010203A"/>
    <w:rsid w:val="0010248D"/>
    <w:rsid w:val="00102B12"/>
    <w:rsid w:val="00102B48"/>
    <w:rsid w:val="00102C13"/>
    <w:rsid w:val="00102C34"/>
    <w:rsid w:val="00102C55"/>
    <w:rsid w:val="00102CF2"/>
    <w:rsid w:val="00102E32"/>
    <w:rsid w:val="00102E3E"/>
    <w:rsid w:val="00102ECE"/>
    <w:rsid w:val="0010302B"/>
    <w:rsid w:val="0010341A"/>
    <w:rsid w:val="001034BE"/>
    <w:rsid w:val="00103624"/>
    <w:rsid w:val="00103A4A"/>
    <w:rsid w:val="00103B07"/>
    <w:rsid w:val="00103BB3"/>
    <w:rsid w:val="00103D12"/>
    <w:rsid w:val="00103ECF"/>
    <w:rsid w:val="00103F18"/>
    <w:rsid w:val="0010414C"/>
    <w:rsid w:val="00104293"/>
    <w:rsid w:val="00104553"/>
    <w:rsid w:val="00104935"/>
    <w:rsid w:val="00104AE7"/>
    <w:rsid w:val="00104BC7"/>
    <w:rsid w:val="0010511D"/>
    <w:rsid w:val="00105350"/>
    <w:rsid w:val="00105BD6"/>
    <w:rsid w:val="00106223"/>
    <w:rsid w:val="001062B7"/>
    <w:rsid w:val="001069A2"/>
    <w:rsid w:val="00107007"/>
    <w:rsid w:val="00107592"/>
    <w:rsid w:val="00107EFE"/>
    <w:rsid w:val="00110480"/>
    <w:rsid w:val="00110804"/>
    <w:rsid w:val="00110A1B"/>
    <w:rsid w:val="00110B8D"/>
    <w:rsid w:val="00110C4F"/>
    <w:rsid w:val="00110C66"/>
    <w:rsid w:val="00111031"/>
    <w:rsid w:val="00111044"/>
    <w:rsid w:val="001115C3"/>
    <w:rsid w:val="001116E1"/>
    <w:rsid w:val="001117F8"/>
    <w:rsid w:val="0011186F"/>
    <w:rsid w:val="00111926"/>
    <w:rsid w:val="001119E1"/>
    <w:rsid w:val="00111BA8"/>
    <w:rsid w:val="001121D3"/>
    <w:rsid w:val="001122AF"/>
    <w:rsid w:val="001122D5"/>
    <w:rsid w:val="001125A5"/>
    <w:rsid w:val="001126EB"/>
    <w:rsid w:val="00112808"/>
    <w:rsid w:val="00113064"/>
    <w:rsid w:val="00113A5D"/>
    <w:rsid w:val="0011412A"/>
    <w:rsid w:val="0011421E"/>
    <w:rsid w:val="001143A1"/>
    <w:rsid w:val="001144CA"/>
    <w:rsid w:val="00114F76"/>
    <w:rsid w:val="001155FF"/>
    <w:rsid w:val="00115886"/>
    <w:rsid w:val="001158B8"/>
    <w:rsid w:val="00115A33"/>
    <w:rsid w:val="00115C25"/>
    <w:rsid w:val="00115DF9"/>
    <w:rsid w:val="00115FDF"/>
    <w:rsid w:val="00116340"/>
    <w:rsid w:val="00116683"/>
    <w:rsid w:val="001167B1"/>
    <w:rsid w:val="00116B2C"/>
    <w:rsid w:val="00116BF4"/>
    <w:rsid w:val="00117169"/>
    <w:rsid w:val="00117A04"/>
    <w:rsid w:val="001200BB"/>
    <w:rsid w:val="001201A0"/>
    <w:rsid w:val="001201A9"/>
    <w:rsid w:val="00120577"/>
    <w:rsid w:val="00120B49"/>
    <w:rsid w:val="00120BDB"/>
    <w:rsid w:val="00120DDE"/>
    <w:rsid w:val="00120F52"/>
    <w:rsid w:val="00121499"/>
    <w:rsid w:val="001217FE"/>
    <w:rsid w:val="00121A20"/>
    <w:rsid w:val="00121A23"/>
    <w:rsid w:val="00122057"/>
    <w:rsid w:val="00122301"/>
    <w:rsid w:val="001223F4"/>
    <w:rsid w:val="001224A9"/>
    <w:rsid w:val="00122567"/>
    <w:rsid w:val="00122727"/>
    <w:rsid w:val="001227A7"/>
    <w:rsid w:val="00122AD7"/>
    <w:rsid w:val="00122EBA"/>
    <w:rsid w:val="00122F7A"/>
    <w:rsid w:val="0012311B"/>
    <w:rsid w:val="0012314C"/>
    <w:rsid w:val="001232F5"/>
    <w:rsid w:val="00123580"/>
    <w:rsid w:val="00123620"/>
    <w:rsid w:val="001236EC"/>
    <w:rsid w:val="0012378A"/>
    <w:rsid w:val="00123878"/>
    <w:rsid w:val="001239BD"/>
    <w:rsid w:val="001239FA"/>
    <w:rsid w:val="00123CAA"/>
    <w:rsid w:val="0012409F"/>
    <w:rsid w:val="001243C2"/>
    <w:rsid w:val="001243D8"/>
    <w:rsid w:val="001246D6"/>
    <w:rsid w:val="00124740"/>
    <w:rsid w:val="001248E0"/>
    <w:rsid w:val="00124BAA"/>
    <w:rsid w:val="00124DE8"/>
    <w:rsid w:val="00125067"/>
    <w:rsid w:val="001250CB"/>
    <w:rsid w:val="00125571"/>
    <w:rsid w:val="00125593"/>
    <w:rsid w:val="001255FF"/>
    <w:rsid w:val="001258B4"/>
    <w:rsid w:val="001261E6"/>
    <w:rsid w:val="00126203"/>
    <w:rsid w:val="001266C6"/>
    <w:rsid w:val="0012686B"/>
    <w:rsid w:val="0012691E"/>
    <w:rsid w:val="001269E7"/>
    <w:rsid w:val="001271E6"/>
    <w:rsid w:val="00127715"/>
    <w:rsid w:val="001277E2"/>
    <w:rsid w:val="00127CE3"/>
    <w:rsid w:val="00127EC1"/>
    <w:rsid w:val="00127F83"/>
    <w:rsid w:val="00130236"/>
    <w:rsid w:val="00130354"/>
    <w:rsid w:val="0013053E"/>
    <w:rsid w:val="00130567"/>
    <w:rsid w:val="00130B7A"/>
    <w:rsid w:val="00130DB6"/>
    <w:rsid w:val="001314AD"/>
    <w:rsid w:val="001316E2"/>
    <w:rsid w:val="0013170F"/>
    <w:rsid w:val="00131ABB"/>
    <w:rsid w:val="00131C87"/>
    <w:rsid w:val="00132124"/>
    <w:rsid w:val="001322FE"/>
    <w:rsid w:val="00132A61"/>
    <w:rsid w:val="00132E01"/>
    <w:rsid w:val="00132E3B"/>
    <w:rsid w:val="00132E54"/>
    <w:rsid w:val="001340A6"/>
    <w:rsid w:val="001340E5"/>
    <w:rsid w:val="00134102"/>
    <w:rsid w:val="00134429"/>
    <w:rsid w:val="0013448A"/>
    <w:rsid w:val="001344B1"/>
    <w:rsid w:val="001346A3"/>
    <w:rsid w:val="00135109"/>
    <w:rsid w:val="00135159"/>
    <w:rsid w:val="0013530B"/>
    <w:rsid w:val="00135695"/>
    <w:rsid w:val="00135A75"/>
    <w:rsid w:val="00135B61"/>
    <w:rsid w:val="00135CFA"/>
    <w:rsid w:val="00135EE2"/>
    <w:rsid w:val="00135EF3"/>
    <w:rsid w:val="00136070"/>
    <w:rsid w:val="0013607A"/>
    <w:rsid w:val="00136368"/>
    <w:rsid w:val="00136758"/>
    <w:rsid w:val="001368C9"/>
    <w:rsid w:val="00136B84"/>
    <w:rsid w:val="00136C8A"/>
    <w:rsid w:val="00136F8B"/>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3A"/>
    <w:rsid w:val="001415EF"/>
    <w:rsid w:val="00141BCF"/>
    <w:rsid w:val="00141C38"/>
    <w:rsid w:val="00141F2D"/>
    <w:rsid w:val="00142122"/>
    <w:rsid w:val="001425EB"/>
    <w:rsid w:val="001429F2"/>
    <w:rsid w:val="00142BB8"/>
    <w:rsid w:val="00142BE6"/>
    <w:rsid w:val="00142D71"/>
    <w:rsid w:val="00142D74"/>
    <w:rsid w:val="00142F3B"/>
    <w:rsid w:val="001431A7"/>
    <w:rsid w:val="001431EA"/>
    <w:rsid w:val="001435C3"/>
    <w:rsid w:val="0014361F"/>
    <w:rsid w:val="00143934"/>
    <w:rsid w:val="00143981"/>
    <w:rsid w:val="001439CB"/>
    <w:rsid w:val="00143B62"/>
    <w:rsid w:val="00143BCE"/>
    <w:rsid w:val="00143C96"/>
    <w:rsid w:val="00143CA7"/>
    <w:rsid w:val="00143FA3"/>
    <w:rsid w:val="0014415A"/>
    <w:rsid w:val="00144195"/>
    <w:rsid w:val="001441BB"/>
    <w:rsid w:val="001443EB"/>
    <w:rsid w:val="00144488"/>
    <w:rsid w:val="00144584"/>
    <w:rsid w:val="00144855"/>
    <w:rsid w:val="001448BF"/>
    <w:rsid w:val="00144B97"/>
    <w:rsid w:val="00144D04"/>
    <w:rsid w:val="00144F8A"/>
    <w:rsid w:val="001452C4"/>
    <w:rsid w:val="00145494"/>
    <w:rsid w:val="001457E6"/>
    <w:rsid w:val="0014591F"/>
    <w:rsid w:val="00145B09"/>
    <w:rsid w:val="00145EE6"/>
    <w:rsid w:val="00145EFA"/>
    <w:rsid w:val="00146193"/>
    <w:rsid w:val="0014637E"/>
    <w:rsid w:val="001469D4"/>
    <w:rsid w:val="00146DC6"/>
    <w:rsid w:val="00146DD2"/>
    <w:rsid w:val="00146E58"/>
    <w:rsid w:val="00146EB3"/>
    <w:rsid w:val="00147572"/>
    <w:rsid w:val="00147681"/>
    <w:rsid w:val="0014776E"/>
    <w:rsid w:val="00147784"/>
    <w:rsid w:val="00147A70"/>
    <w:rsid w:val="00147C47"/>
    <w:rsid w:val="00147D60"/>
    <w:rsid w:val="001500CF"/>
    <w:rsid w:val="00150203"/>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4C83"/>
    <w:rsid w:val="001552D7"/>
    <w:rsid w:val="001558CC"/>
    <w:rsid w:val="00155DB9"/>
    <w:rsid w:val="00155EBB"/>
    <w:rsid w:val="001566A8"/>
    <w:rsid w:val="001567AE"/>
    <w:rsid w:val="00156F81"/>
    <w:rsid w:val="00157043"/>
    <w:rsid w:val="001572EF"/>
    <w:rsid w:val="00157586"/>
    <w:rsid w:val="001575E9"/>
    <w:rsid w:val="00157884"/>
    <w:rsid w:val="00157AB4"/>
    <w:rsid w:val="00157BF1"/>
    <w:rsid w:val="00157C08"/>
    <w:rsid w:val="00157D7B"/>
    <w:rsid w:val="00157F8E"/>
    <w:rsid w:val="001603EF"/>
    <w:rsid w:val="001608D9"/>
    <w:rsid w:val="00160D4F"/>
    <w:rsid w:val="00160DDD"/>
    <w:rsid w:val="00160E13"/>
    <w:rsid w:val="00160E45"/>
    <w:rsid w:val="00160F78"/>
    <w:rsid w:val="001611A2"/>
    <w:rsid w:val="0016121F"/>
    <w:rsid w:val="001612A2"/>
    <w:rsid w:val="00161335"/>
    <w:rsid w:val="00161B96"/>
    <w:rsid w:val="00161E11"/>
    <w:rsid w:val="00161E36"/>
    <w:rsid w:val="001620E3"/>
    <w:rsid w:val="00162261"/>
    <w:rsid w:val="00162334"/>
    <w:rsid w:val="001629D9"/>
    <w:rsid w:val="00162BE6"/>
    <w:rsid w:val="00162C2D"/>
    <w:rsid w:val="00162C45"/>
    <w:rsid w:val="00162DBA"/>
    <w:rsid w:val="00162FE9"/>
    <w:rsid w:val="0016362B"/>
    <w:rsid w:val="00163643"/>
    <w:rsid w:val="00163909"/>
    <w:rsid w:val="00163B9C"/>
    <w:rsid w:val="00163FAD"/>
    <w:rsid w:val="00164647"/>
    <w:rsid w:val="00164899"/>
    <w:rsid w:val="001653AB"/>
    <w:rsid w:val="001653AE"/>
    <w:rsid w:val="0016561D"/>
    <w:rsid w:val="00165670"/>
    <w:rsid w:val="001657FA"/>
    <w:rsid w:val="00165AA3"/>
    <w:rsid w:val="00165B32"/>
    <w:rsid w:val="00165CD8"/>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1EA"/>
    <w:rsid w:val="0017124D"/>
    <w:rsid w:val="001714EB"/>
    <w:rsid w:val="00171708"/>
    <w:rsid w:val="00171A27"/>
    <w:rsid w:val="001722EB"/>
    <w:rsid w:val="00172520"/>
    <w:rsid w:val="0017255F"/>
    <w:rsid w:val="0017272B"/>
    <w:rsid w:val="00172CDF"/>
    <w:rsid w:val="00172F58"/>
    <w:rsid w:val="00172FD9"/>
    <w:rsid w:val="0017301C"/>
    <w:rsid w:val="00173101"/>
    <w:rsid w:val="001734C1"/>
    <w:rsid w:val="001734CE"/>
    <w:rsid w:val="00173C25"/>
    <w:rsid w:val="001746BA"/>
    <w:rsid w:val="001747B5"/>
    <w:rsid w:val="00174ABB"/>
    <w:rsid w:val="00174B71"/>
    <w:rsid w:val="00174C1B"/>
    <w:rsid w:val="00174DBB"/>
    <w:rsid w:val="001750E8"/>
    <w:rsid w:val="00175303"/>
    <w:rsid w:val="001756B7"/>
    <w:rsid w:val="001756FA"/>
    <w:rsid w:val="00175737"/>
    <w:rsid w:val="00175788"/>
    <w:rsid w:val="00175A3F"/>
    <w:rsid w:val="00175B8D"/>
    <w:rsid w:val="00175E44"/>
    <w:rsid w:val="00175E47"/>
    <w:rsid w:val="00176064"/>
    <w:rsid w:val="0017632F"/>
    <w:rsid w:val="0017657D"/>
    <w:rsid w:val="00176671"/>
    <w:rsid w:val="00176CE6"/>
    <w:rsid w:val="00176D94"/>
    <w:rsid w:val="00176F6E"/>
    <w:rsid w:val="001770CB"/>
    <w:rsid w:val="0017744D"/>
    <w:rsid w:val="00177489"/>
    <w:rsid w:val="00177869"/>
    <w:rsid w:val="00177C9A"/>
    <w:rsid w:val="00177F50"/>
    <w:rsid w:val="00180469"/>
    <w:rsid w:val="00181134"/>
    <w:rsid w:val="0018128F"/>
    <w:rsid w:val="001812D9"/>
    <w:rsid w:val="00181315"/>
    <w:rsid w:val="001818EE"/>
    <w:rsid w:val="00181C1C"/>
    <w:rsid w:val="00181D1E"/>
    <w:rsid w:val="00181EC7"/>
    <w:rsid w:val="0018216A"/>
    <w:rsid w:val="00182424"/>
    <w:rsid w:val="001827F4"/>
    <w:rsid w:val="00182814"/>
    <w:rsid w:val="00182A41"/>
    <w:rsid w:val="00182C49"/>
    <w:rsid w:val="00182E9B"/>
    <w:rsid w:val="001837C5"/>
    <w:rsid w:val="001839C6"/>
    <w:rsid w:val="001843E7"/>
    <w:rsid w:val="00184475"/>
    <w:rsid w:val="00184501"/>
    <w:rsid w:val="0018465A"/>
    <w:rsid w:val="00184738"/>
    <w:rsid w:val="00184947"/>
    <w:rsid w:val="00184C51"/>
    <w:rsid w:val="00184CF4"/>
    <w:rsid w:val="00184FCF"/>
    <w:rsid w:val="001852A4"/>
    <w:rsid w:val="0018557D"/>
    <w:rsid w:val="0018578F"/>
    <w:rsid w:val="0018580E"/>
    <w:rsid w:val="00185AA2"/>
    <w:rsid w:val="00185C4B"/>
    <w:rsid w:val="00185F27"/>
    <w:rsid w:val="0018617A"/>
    <w:rsid w:val="00186184"/>
    <w:rsid w:val="001864C7"/>
    <w:rsid w:val="0018654A"/>
    <w:rsid w:val="00186CC0"/>
    <w:rsid w:val="0018707E"/>
    <w:rsid w:val="00187257"/>
    <w:rsid w:val="001872A6"/>
    <w:rsid w:val="001874B4"/>
    <w:rsid w:val="00187630"/>
    <w:rsid w:val="00187892"/>
    <w:rsid w:val="001878FB"/>
    <w:rsid w:val="001879D6"/>
    <w:rsid w:val="00187F40"/>
    <w:rsid w:val="00190160"/>
    <w:rsid w:val="00190236"/>
    <w:rsid w:val="00190238"/>
    <w:rsid w:val="00190594"/>
    <w:rsid w:val="00190C08"/>
    <w:rsid w:val="00190D6D"/>
    <w:rsid w:val="00190DF1"/>
    <w:rsid w:val="00191139"/>
    <w:rsid w:val="00191205"/>
    <w:rsid w:val="00191317"/>
    <w:rsid w:val="0019149E"/>
    <w:rsid w:val="0019169D"/>
    <w:rsid w:val="001917B3"/>
    <w:rsid w:val="001917B8"/>
    <w:rsid w:val="00191908"/>
    <w:rsid w:val="00191AE0"/>
    <w:rsid w:val="00191D55"/>
    <w:rsid w:val="00191F93"/>
    <w:rsid w:val="0019259C"/>
    <w:rsid w:val="00192993"/>
    <w:rsid w:val="001929BD"/>
    <w:rsid w:val="00192BA7"/>
    <w:rsid w:val="00192CB1"/>
    <w:rsid w:val="00192DA4"/>
    <w:rsid w:val="00192F52"/>
    <w:rsid w:val="001930DA"/>
    <w:rsid w:val="0019321D"/>
    <w:rsid w:val="00193921"/>
    <w:rsid w:val="00193ABE"/>
    <w:rsid w:val="00193C03"/>
    <w:rsid w:val="001942AD"/>
    <w:rsid w:val="0019431E"/>
    <w:rsid w:val="00194743"/>
    <w:rsid w:val="00194786"/>
    <w:rsid w:val="00194B05"/>
    <w:rsid w:val="00194B2A"/>
    <w:rsid w:val="00194BB1"/>
    <w:rsid w:val="00194E8C"/>
    <w:rsid w:val="0019520B"/>
    <w:rsid w:val="001953DD"/>
    <w:rsid w:val="00195989"/>
    <w:rsid w:val="0019614C"/>
    <w:rsid w:val="001961C8"/>
    <w:rsid w:val="00196254"/>
    <w:rsid w:val="00196615"/>
    <w:rsid w:val="0019661A"/>
    <w:rsid w:val="0019663C"/>
    <w:rsid w:val="001968CA"/>
    <w:rsid w:val="00196A01"/>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7E8"/>
    <w:rsid w:val="001A3FCF"/>
    <w:rsid w:val="001A47D2"/>
    <w:rsid w:val="001A4BCA"/>
    <w:rsid w:val="001A4D48"/>
    <w:rsid w:val="001A4E55"/>
    <w:rsid w:val="001A548C"/>
    <w:rsid w:val="001A59BE"/>
    <w:rsid w:val="001A5E2F"/>
    <w:rsid w:val="001A5E6C"/>
    <w:rsid w:val="001A6242"/>
    <w:rsid w:val="001A678D"/>
    <w:rsid w:val="001A6B95"/>
    <w:rsid w:val="001A7175"/>
    <w:rsid w:val="001A7384"/>
    <w:rsid w:val="001A749D"/>
    <w:rsid w:val="001A7599"/>
    <w:rsid w:val="001A7D50"/>
    <w:rsid w:val="001A7D98"/>
    <w:rsid w:val="001A7DC7"/>
    <w:rsid w:val="001A7ED4"/>
    <w:rsid w:val="001A7F15"/>
    <w:rsid w:val="001B0472"/>
    <w:rsid w:val="001B062E"/>
    <w:rsid w:val="001B06DA"/>
    <w:rsid w:val="001B0778"/>
    <w:rsid w:val="001B07C6"/>
    <w:rsid w:val="001B09AE"/>
    <w:rsid w:val="001B09F0"/>
    <w:rsid w:val="001B0D34"/>
    <w:rsid w:val="001B123E"/>
    <w:rsid w:val="001B1255"/>
    <w:rsid w:val="001B1444"/>
    <w:rsid w:val="001B14FA"/>
    <w:rsid w:val="001B1567"/>
    <w:rsid w:val="001B16A5"/>
    <w:rsid w:val="001B1EC9"/>
    <w:rsid w:val="001B212A"/>
    <w:rsid w:val="001B2271"/>
    <w:rsid w:val="001B2498"/>
    <w:rsid w:val="001B29F2"/>
    <w:rsid w:val="001B2A00"/>
    <w:rsid w:val="001B2F58"/>
    <w:rsid w:val="001B3031"/>
    <w:rsid w:val="001B3119"/>
    <w:rsid w:val="001B3185"/>
    <w:rsid w:val="001B338E"/>
    <w:rsid w:val="001B382E"/>
    <w:rsid w:val="001B3AC0"/>
    <w:rsid w:val="001B3B51"/>
    <w:rsid w:val="001B3CB7"/>
    <w:rsid w:val="001B3CD7"/>
    <w:rsid w:val="001B3D1A"/>
    <w:rsid w:val="001B3E3A"/>
    <w:rsid w:val="001B4130"/>
    <w:rsid w:val="001B4170"/>
    <w:rsid w:val="001B453F"/>
    <w:rsid w:val="001B48B7"/>
    <w:rsid w:val="001B494F"/>
    <w:rsid w:val="001B4A6A"/>
    <w:rsid w:val="001B4AB1"/>
    <w:rsid w:val="001B4AF0"/>
    <w:rsid w:val="001B4BF3"/>
    <w:rsid w:val="001B4FD7"/>
    <w:rsid w:val="001B52A8"/>
    <w:rsid w:val="001B5320"/>
    <w:rsid w:val="001B5595"/>
    <w:rsid w:val="001B5622"/>
    <w:rsid w:val="001B5889"/>
    <w:rsid w:val="001B58C3"/>
    <w:rsid w:val="001B595A"/>
    <w:rsid w:val="001B5ACA"/>
    <w:rsid w:val="001B5C81"/>
    <w:rsid w:val="001B5FF9"/>
    <w:rsid w:val="001B60CF"/>
    <w:rsid w:val="001B62D3"/>
    <w:rsid w:val="001B6341"/>
    <w:rsid w:val="001B63BA"/>
    <w:rsid w:val="001B66CF"/>
    <w:rsid w:val="001B66E1"/>
    <w:rsid w:val="001B725B"/>
    <w:rsid w:val="001B7786"/>
    <w:rsid w:val="001B7B9C"/>
    <w:rsid w:val="001B7E86"/>
    <w:rsid w:val="001C006F"/>
    <w:rsid w:val="001C0463"/>
    <w:rsid w:val="001C048B"/>
    <w:rsid w:val="001C0656"/>
    <w:rsid w:val="001C0DCD"/>
    <w:rsid w:val="001C0DF6"/>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29"/>
    <w:rsid w:val="001C3246"/>
    <w:rsid w:val="001C332F"/>
    <w:rsid w:val="001C3702"/>
    <w:rsid w:val="001C38C3"/>
    <w:rsid w:val="001C3E1D"/>
    <w:rsid w:val="001C3FCA"/>
    <w:rsid w:val="001C4196"/>
    <w:rsid w:val="001C4596"/>
    <w:rsid w:val="001C4A3C"/>
    <w:rsid w:val="001C4A3E"/>
    <w:rsid w:val="001C4A8C"/>
    <w:rsid w:val="001C4AA7"/>
    <w:rsid w:val="001C4E71"/>
    <w:rsid w:val="001C4F8F"/>
    <w:rsid w:val="001C51DE"/>
    <w:rsid w:val="001C5932"/>
    <w:rsid w:val="001C5AFE"/>
    <w:rsid w:val="001C5C6D"/>
    <w:rsid w:val="001C5CCB"/>
    <w:rsid w:val="001C5D6C"/>
    <w:rsid w:val="001C5FEA"/>
    <w:rsid w:val="001C6254"/>
    <w:rsid w:val="001C63CA"/>
    <w:rsid w:val="001C645B"/>
    <w:rsid w:val="001C64D7"/>
    <w:rsid w:val="001C66CD"/>
    <w:rsid w:val="001C6D0B"/>
    <w:rsid w:val="001C6FAB"/>
    <w:rsid w:val="001C7054"/>
    <w:rsid w:val="001C7134"/>
    <w:rsid w:val="001C750F"/>
    <w:rsid w:val="001C7949"/>
    <w:rsid w:val="001D002B"/>
    <w:rsid w:val="001D0065"/>
    <w:rsid w:val="001D01F4"/>
    <w:rsid w:val="001D0489"/>
    <w:rsid w:val="001D098C"/>
    <w:rsid w:val="001D0B67"/>
    <w:rsid w:val="001D0EB2"/>
    <w:rsid w:val="001D1092"/>
    <w:rsid w:val="001D1902"/>
    <w:rsid w:val="001D1A1C"/>
    <w:rsid w:val="001D1D41"/>
    <w:rsid w:val="001D1F3F"/>
    <w:rsid w:val="001D25EF"/>
    <w:rsid w:val="001D2A81"/>
    <w:rsid w:val="001D2AF3"/>
    <w:rsid w:val="001D2E3A"/>
    <w:rsid w:val="001D2E7B"/>
    <w:rsid w:val="001D2FE9"/>
    <w:rsid w:val="001D301A"/>
    <w:rsid w:val="001D3047"/>
    <w:rsid w:val="001D340C"/>
    <w:rsid w:val="001D3453"/>
    <w:rsid w:val="001D34CA"/>
    <w:rsid w:val="001D3574"/>
    <w:rsid w:val="001D3601"/>
    <w:rsid w:val="001D3ABE"/>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2FB6"/>
    <w:rsid w:val="001E3038"/>
    <w:rsid w:val="001E305E"/>
    <w:rsid w:val="001E31A4"/>
    <w:rsid w:val="001E34FD"/>
    <w:rsid w:val="001E3AD9"/>
    <w:rsid w:val="001E3C45"/>
    <w:rsid w:val="001E40D7"/>
    <w:rsid w:val="001E45A9"/>
    <w:rsid w:val="001E4873"/>
    <w:rsid w:val="001E48C0"/>
    <w:rsid w:val="001E49A8"/>
    <w:rsid w:val="001E4CEB"/>
    <w:rsid w:val="001E4EBB"/>
    <w:rsid w:val="001E50DB"/>
    <w:rsid w:val="001E533E"/>
    <w:rsid w:val="001E53B7"/>
    <w:rsid w:val="001E53D4"/>
    <w:rsid w:val="001E5683"/>
    <w:rsid w:val="001E59AE"/>
    <w:rsid w:val="001E5C4F"/>
    <w:rsid w:val="001E5C94"/>
    <w:rsid w:val="001E6165"/>
    <w:rsid w:val="001E62F1"/>
    <w:rsid w:val="001E62F3"/>
    <w:rsid w:val="001E64BC"/>
    <w:rsid w:val="001E64F2"/>
    <w:rsid w:val="001E6926"/>
    <w:rsid w:val="001E6963"/>
    <w:rsid w:val="001E6D35"/>
    <w:rsid w:val="001E6DBA"/>
    <w:rsid w:val="001E6EF0"/>
    <w:rsid w:val="001E7124"/>
    <w:rsid w:val="001E7259"/>
    <w:rsid w:val="001E76AC"/>
    <w:rsid w:val="001E7852"/>
    <w:rsid w:val="001E7BF0"/>
    <w:rsid w:val="001E7C7A"/>
    <w:rsid w:val="001E7DF6"/>
    <w:rsid w:val="001E7FA8"/>
    <w:rsid w:val="001F0073"/>
    <w:rsid w:val="001F02DE"/>
    <w:rsid w:val="001F03DB"/>
    <w:rsid w:val="001F0851"/>
    <w:rsid w:val="001F089A"/>
    <w:rsid w:val="001F0E42"/>
    <w:rsid w:val="001F1003"/>
    <w:rsid w:val="001F1383"/>
    <w:rsid w:val="001F1653"/>
    <w:rsid w:val="001F172D"/>
    <w:rsid w:val="001F1CA9"/>
    <w:rsid w:val="001F1F98"/>
    <w:rsid w:val="001F200F"/>
    <w:rsid w:val="001F235D"/>
    <w:rsid w:val="001F2521"/>
    <w:rsid w:val="001F25AE"/>
    <w:rsid w:val="001F2787"/>
    <w:rsid w:val="001F2AA3"/>
    <w:rsid w:val="001F2B64"/>
    <w:rsid w:val="001F2DA7"/>
    <w:rsid w:val="001F2E92"/>
    <w:rsid w:val="001F3909"/>
    <w:rsid w:val="001F3B45"/>
    <w:rsid w:val="001F3B9C"/>
    <w:rsid w:val="001F3DE3"/>
    <w:rsid w:val="001F3F17"/>
    <w:rsid w:val="001F44B5"/>
    <w:rsid w:val="001F4D95"/>
    <w:rsid w:val="001F5228"/>
    <w:rsid w:val="001F5319"/>
    <w:rsid w:val="001F586E"/>
    <w:rsid w:val="001F5DC0"/>
    <w:rsid w:val="001F5DD6"/>
    <w:rsid w:val="001F5F29"/>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543"/>
    <w:rsid w:val="00201942"/>
    <w:rsid w:val="00201A61"/>
    <w:rsid w:val="00201B2C"/>
    <w:rsid w:val="00202268"/>
    <w:rsid w:val="002022ED"/>
    <w:rsid w:val="002022FF"/>
    <w:rsid w:val="002024B4"/>
    <w:rsid w:val="00202867"/>
    <w:rsid w:val="00202C40"/>
    <w:rsid w:val="00202C5D"/>
    <w:rsid w:val="00202C88"/>
    <w:rsid w:val="00202E09"/>
    <w:rsid w:val="00202F1C"/>
    <w:rsid w:val="0020304F"/>
    <w:rsid w:val="002030F6"/>
    <w:rsid w:val="00203177"/>
    <w:rsid w:val="002033DD"/>
    <w:rsid w:val="00203664"/>
    <w:rsid w:val="00203848"/>
    <w:rsid w:val="00203C31"/>
    <w:rsid w:val="002040CF"/>
    <w:rsid w:val="00204162"/>
    <w:rsid w:val="0020417B"/>
    <w:rsid w:val="002042C4"/>
    <w:rsid w:val="00204622"/>
    <w:rsid w:val="00204781"/>
    <w:rsid w:val="002049A5"/>
    <w:rsid w:val="00204A01"/>
    <w:rsid w:val="00204B1F"/>
    <w:rsid w:val="00204B33"/>
    <w:rsid w:val="00204C62"/>
    <w:rsid w:val="00204F88"/>
    <w:rsid w:val="002058C2"/>
    <w:rsid w:val="00205947"/>
    <w:rsid w:val="00205A76"/>
    <w:rsid w:val="00205C44"/>
    <w:rsid w:val="00205DA5"/>
    <w:rsid w:val="00205E77"/>
    <w:rsid w:val="00205F69"/>
    <w:rsid w:val="00206361"/>
    <w:rsid w:val="002066DB"/>
    <w:rsid w:val="0020705C"/>
    <w:rsid w:val="00207100"/>
    <w:rsid w:val="002073C3"/>
    <w:rsid w:val="0020743F"/>
    <w:rsid w:val="0020760D"/>
    <w:rsid w:val="0020781B"/>
    <w:rsid w:val="00207BCE"/>
    <w:rsid w:val="00207F95"/>
    <w:rsid w:val="00210043"/>
    <w:rsid w:val="0021017A"/>
    <w:rsid w:val="00210B8B"/>
    <w:rsid w:val="00210F6A"/>
    <w:rsid w:val="002111BF"/>
    <w:rsid w:val="002116B0"/>
    <w:rsid w:val="002117AC"/>
    <w:rsid w:val="0021184C"/>
    <w:rsid w:val="00211A51"/>
    <w:rsid w:val="00211AA4"/>
    <w:rsid w:val="00211AAA"/>
    <w:rsid w:val="002122B1"/>
    <w:rsid w:val="002124E9"/>
    <w:rsid w:val="002125B9"/>
    <w:rsid w:val="002126D1"/>
    <w:rsid w:val="0021270D"/>
    <w:rsid w:val="00212C5D"/>
    <w:rsid w:val="00212C69"/>
    <w:rsid w:val="00212CBC"/>
    <w:rsid w:val="00212CE6"/>
    <w:rsid w:val="00212DD1"/>
    <w:rsid w:val="00212E79"/>
    <w:rsid w:val="00212F22"/>
    <w:rsid w:val="00213322"/>
    <w:rsid w:val="00213895"/>
    <w:rsid w:val="00213A45"/>
    <w:rsid w:val="00213B26"/>
    <w:rsid w:val="00213EA0"/>
    <w:rsid w:val="00213F5C"/>
    <w:rsid w:val="00213F6B"/>
    <w:rsid w:val="002141EB"/>
    <w:rsid w:val="002144FE"/>
    <w:rsid w:val="00214668"/>
    <w:rsid w:val="0021469C"/>
    <w:rsid w:val="00214EA4"/>
    <w:rsid w:val="00214F93"/>
    <w:rsid w:val="00215534"/>
    <w:rsid w:val="002155E8"/>
    <w:rsid w:val="00215631"/>
    <w:rsid w:val="002156A6"/>
    <w:rsid w:val="00215DED"/>
    <w:rsid w:val="00216265"/>
    <w:rsid w:val="00216425"/>
    <w:rsid w:val="002168EE"/>
    <w:rsid w:val="002168FA"/>
    <w:rsid w:val="00216BCB"/>
    <w:rsid w:val="002171DA"/>
    <w:rsid w:val="00217394"/>
    <w:rsid w:val="0021746D"/>
    <w:rsid w:val="002174EF"/>
    <w:rsid w:val="00217CC1"/>
    <w:rsid w:val="00217D02"/>
    <w:rsid w:val="00217F6F"/>
    <w:rsid w:val="0022010B"/>
    <w:rsid w:val="002208A6"/>
    <w:rsid w:val="00221236"/>
    <w:rsid w:val="0022126B"/>
    <w:rsid w:val="002214E7"/>
    <w:rsid w:val="002215F4"/>
    <w:rsid w:val="002220F4"/>
    <w:rsid w:val="0022212A"/>
    <w:rsid w:val="0022223C"/>
    <w:rsid w:val="002227D1"/>
    <w:rsid w:val="00222822"/>
    <w:rsid w:val="00222C60"/>
    <w:rsid w:val="00222E35"/>
    <w:rsid w:val="00223176"/>
    <w:rsid w:val="002232C3"/>
    <w:rsid w:val="002235C4"/>
    <w:rsid w:val="00223EBB"/>
    <w:rsid w:val="00224359"/>
    <w:rsid w:val="0022435A"/>
    <w:rsid w:val="002248AC"/>
    <w:rsid w:val="00224963"/>
    <w:rsid w:val="00224EDA"/>
    <w:rsid w:val="00224F7B"/>
    <w:rsid w:val="00224F99"/>
    <w:rsid w:val="002250AF"/>
    <w:rsid w:val="002250D8"/>
    <w:rsid w:val="002252A7"/>
    <w:rsid w:val="002252CD"/>
    <w:rsid w:val="002252E6"/>
    <w:rsid w:val="0022556A"/>
    <w:rsid w:val="00225865"/>
    <w:rsid w:val="002258B1"/>
    <w:rsid w:val="00225B08"/>
    <w:rsid w:val="00225D24"/>
    <w:rsid w:val="00226661"/>
    <w:rsid w:val="002266CE"/>
    <w:rsid w:val="00226890"/>
    <w:rsid w:val="00226CA0"/>
    <w:rsid w:val="00226CE6"/>
    <w:rsid w:val="002272E6"/>
    <w:rsid w:val="002272F0"/>
    <w:rsid w:val="00227323"/>
    <w:rsid w:val="00227C67"/>
    <w:rsid w:val="00227CF0"/>
    <w:rsid w:val="00227E29"/>
    <w:rsid w:val="00227FFC"/>
    <w:rsid w:val="0023012B"/>
    <w:rsid w:val="002301E9"/>
    <w:rsid w:val="00230B48"/>
    <w:rsid w:val="00230BA4"/>
    <w:rsid w:val="002313F4"/>
    <w:rsid w:val="002318BD"/>
    <w:rsid w:val="00231B63"/>
    <w:rsid w:val="00231D1C"/>
    <w:rsid w:val="00231DA0"/>
    <w:rsid w:val="00232463"/>
    <w:rsid w:val="00232E55"/>
    <w:rsid w:val="00233780"/>
    <w:rsid w:val="00233834"/>
    <w:rsid w:val="0023397A"/>
    <w:rsid w:val="00233A34"/>
    <w:rsid w:val="00233DB1"/>
    <w:rsid w:val="002342DA"/>
    <w:rsid w:val="002344DC"/>
    <w:rsid w:val="0023455C"/>
    <w:rsid w:val="0023462A"/>
    <w:rsid w:val="00234701"/>
    <w:rsid w:val="0023485A"/>
    <w:rsid w:val="00235057"/>
    <w:rsid w:val="00235249"/>
    <w:rsid w:val="00235F41"/>
    <w:rsid w:val="00236033"/>
    <w:rsid w:val="00236179"/>
    <w:rsid w:val="00236491"/>
    <w:rsid w:val="0023654E"/>
    <w:rsid w:val="00236571"/>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50"/>
    <w:rsid w:val="00240689"/>
    <w:rsid w:val="002406CA"/>
    <w:rsid w:val="0024071D"/>
    <w:rsid w:val="00240AB7"/>
    <w:rsid w:val="002413DF"/>
    <w:rsid w:val="002415E9"/>
    <w:rsid w:val="00241892"/>
    <w:rsid w:val="002418C4"/>
    <w:rsid w:val="00241A01"/>
    <w:rsid w:val="00241C49"/>
    <w:rsid w:val="00241CDA"/>
    <w:rsid w:val="002421A7"/>
    <w:rsid w:val="002422FA"/>
    <w:rsid w:val="00242618"/>
    <w:rsid w:val="00242776"/>
    <w:rsid w:val="0024292C"/>
    <w:rsid w:val="00242A54"/>
    <w:rsid w:val="00242AB4"/>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6E8"/>
    <w:rsid w:val="00245A00"/>
    <w:rsid w:val="00245F4E"/>
    <w:rsid w:val="00245FC7"/>
    <w:rsid w:val="00246600"/>
    <w:rsid w:val="00246748"/>
    <w:rsid w:val="00246AB5"/>
    <w:rsid w:val="00246B37"/>
    <w:rsid w:val="00246B9D"/>
    <w:rsid w:val="00246BD1"/>
    <w:rsid w:val="00246C5D"/>
    <w:rsid w:val="00247033"/>
    <w:rsid w:val="00247316"/>
    <w:rsid w:val="002478DF"/>
    <w:rsid w:val="00247B6E"/>
    <w:rsid w:val="00247BC4"/>
    <w:rsid w:val="00247BEF"/>
    <w:rsid w:val="00247FF4"/>
    <w:rsid w:val="0025068E"/>
    <w:rsid w:val="00250920"/>
    <w:rsid w:val="00251052"/>
    <w:rsid w:val="00251993"/>
    <w:rsid w:val="0025199B"/>
    <w:rsid w:val="00251E95"/>
    <w:rsid w:val="0025201C"/>
    <w:rsid w:val="00252137"/>
    <w:rsid w:val="0025221B"/>
    <w:rsid w:val="00252685"/>
    <w:rsid w:val="00252705"/>
    <w:rsid w:val="002532E4"/>
    <w:rsid w:val="00253640"/>
    <w:rsid w:val="00253BD7"/>
    <w:rsid w:val="00253E07"/>
    <w:rsid w:val="00253F50"/>
    <w:rsid w:val="0025418B"/>
    <w:rsid w:val="002541D8"/>
    <w:rsid w:val="002542A5"/>
    <w:rsid w:val="002542F8"/>
    <w:rsid w:val="00254337"/>
    <w:rsid w:val="0025443D"/>
    <w:rsid w:val="002546DA"/>
    <w:rsid w:val="002546DD"/>
    <w:rsid w:val="002548C6"/>
    <w:rsid w:val="002549A8"/>
    <w:rsid w:val="00254A9C"/>
    <w:rsid w:val="00254C6F"/>
    <w:rsid w:val="00254C82"/>
    <w:rsid w:val="00255CDF"/>
    <w:rsid w:val="002566FA"/>
    <w:rsid w:val="0025676D"/>
    <w:rsid w:val="0025685D"/>
    <w:rsid w:val="00256980"/>
    <w:rsid w:val="002570C1"/>
    <w:rsid w:val="002571FF"/>
    <w:rsid w:val="0025752E"/>
    <w:rsid w:val="0025767C"/>
    <w:rsid w:val="00257739"/>
    <w:rsid w:val="00257805"/>
    <w:rsid w:val="00257D9C"/>
    <w:rsid w:val="00260223"/>
    <w:rsid w:val="002603DB"/>
    <w:rsid w:val="002603F2"/>
    <w:rsid w:val="00260900"/>
    <w:rsid w:val="002609A9"/>
    <w:rsid w:val="00260BE1"/>
    <w:rsid w:val="00260EC0"/>
    <w:rsid w:val="002611C3"/>
    <w:rsid w:val="00261554"/>
    <w:rsid w:val="00261570"/>
    <w:rsid w:val="00261649"/>
    <w:rsid w:val="0026171E"/>
    <w:rsid w:val="00261851"/>
    <w:rsid w:val="002620FA"/>
    <w:rsid w:val="002621D1"/>
    <w:rsid w:val="002622A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8A"/>
    <w:rsid w:val="002658F7"/>
    <w:rsid w:val="00265B45"/>
    <w:rsid w:val="002661FE"/>
    <w:rsid w:val="0026626E"/>
    <w:rsid w:val="0026637A"/>
    <w:rsid w:val="00266591"/>
    <w:rsid w:val="00266A73"/>
    <w:rsid w:val="00266BF6"/>
    <w:rsid w:val="002673FF"/>
    <w:rsid w:val="00267541"/>
    <w:rsid w:val="0026767E"/>
    <w:rsid w:val="002677E4"/>
    <w:rsid w:val="0026786C"/>
    <w:rsid w:val="00267A07"/>
    <w:rsid w:val="00267A3F"/>
    <w:rsid w:val="00267D5F"/>
    <w:rsid w:val="002704DC"/>
    <w:rsid w:val="00270523"/>
    <w:rsid w:val="002707E2"/>
    <w:rsid w:val="00270855"/>
    <w:rsid w:val="002709EC"/>
    <w:rsid w:val="00270A60"/>
    <w:rsid w:val="00270C25"/>
    <w:rsid w:val="00270C8B"/>
    <w:rsid w:val="00270DA3"/>
    <w:rsid w:val="00270EE9"/>
    <w:rsid w:val="002715F2"/>
    <w:rsid w:val="002719C7"/>
    <w:rsid w:val="002719C9"/>
    <w:rsid w:val="002719E4"/>
    <w:rsid w:val="00271AFA"/>
    <w:rsid w:val="00271B93"/>
    <w:rsid w:val="00272101"/>
    <w:rsid w:val="0027218C"/>
    <w:rsid w:val="00272769"/>
    <w:rsid w:val="00272BE8"/>
    <w:rsid w:val="00272DEF"/>
    <w:rsid w:val="00272E57"/>
    <w:rsid w:val="00272FD6"/>
    <w:rsid w:val="002730E8"/>
    <w:rsid w:val="00273244"/>
    <w:rsid w:val="0027339F"/>
    <w:rsid w:val="00273610"/>
    <w:rsid w:val="00273618"/>
    <w:rsid w:val="00273643"/>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39A"/>
    <w:rsid w:val="002766F6"/>
    <w:rsid w:val="00276719"/>
    <w:rsid w:val="002768A4"/>
    <w:rsid w:val="00276C5B"/>
    <w:rsid w:val="00276FA8"/>
    <w:rsid w:val="002778B4"/>
    <w:rsid w:val="00277A47"/>
    <w:rsid w:val="00277C9D"/>
    <w:rsid w:val="00277E8E"/>
    <w:rsid w:val="00280091"/>
    <w:rsid w:val="00280100"/>
    <w:rsid w:val="00280163"/>
    <w:rsid w:val="002805DC"/>
    <w:rsid w:val="002806B4"/>
    <w:rsid w:val="00280ABB"/>
    <w:rsid w:val="00280B61"/>
    <w:rsid w:val="00280D0E"/>
    <w:rsid w:val="00280DA9"/>
    <w:rsid w:val="00280EA0"/>
    <w:rsid w:val="00280F54"/>
    <w:rsid w:val="002819F1"/>
    <w:rsid w:val="002819FE"/>
    <w:rsid w:val="00281B04"/>
    <w:rsid w:val="00281B3D"/>
    <w:rsid w:val="00281D0D"/>
    <w:rsid w:val="00281EE8"/>
    <w:rsid w:val="002821B7"/>
    <w:rsid w:val="00282292"/>
    <w:rsid w:val="002822CB"/>
    <w:rsid w:val="002823C3"/>
    <w:rsid w:val="0028250D"/>
    <w:rsid w:val="002825FE"/>
    <w:rsid w:val="002827F8"/>
    <w:rsid w:val="00282992"/>
    <w:rsid w:val="00282A0F"/>
    <w:rsid w:val="00282F8B"/>
    <w:rsid w:val="00283060"/>
    <w:rsid w:val="0028309B"/>
    <w:rsid w:val="00283467"/>
    <w:rsid w:val="0028348F"/>
    <w:rsid w:val="00283A5C"/>
    <w:rsid w:val="00283D7B"/>
    <w:rsid w:val="00283F3F"/>
    <w:rsid w:val="00283F67"/>
    <w:rsid w:val="00284455"/>
    <w:rsid w:val="002849D3"/>
    <w:rsid w:val="00284A44"/>
    <w:rsid w:val="00284BCE"/>
    <w:rsid w:val="0028546A"/>
    <w:rsid w:val="00285660"/>
    <w:rsid w:val="002859E9"/>
    <w:rsid w:val="00285B5D"/>
    <w:rsid w:val="00285BB0"/>
    <w:rsid w:val="00285D76"/>
    <w:rsid w:val="002863FA"/>
    <w:rsid w:val="00286674"/>
    <w:rsid w:val="00286A32"/>
    <w:rsid w:val="00286B3F"/>
    <w:rsid w:val="00286F42"/>
    <w:rsid w:val="0028735B"/>
    <w:rsid w:val="002873D0"/>
    <w:rsid w:val="002877FD"/>
    <w:rsid w:val="00287923"/>
    <w:rsid w:val="00287AF9"/>
    <w:rsid w:val="00287D32"/>
    <w:rsid w:val="00287FED"/>
    <w:rsid w:val="002900B0"/>
    <w:rsid w:val="002905C0"/>
    <w:rsid w:val="002907BB"/>
    <w:rsid w:val="00290B14"/>
    <w:rsid w:val="00290C94"/>
    <w:rsid w:val="00290CA0"/>
    <w:rsid w:val="00290CB2"/>
    <w:rsid w:val="002910A8"/>
    <w:rsid w:val="00291684"/>
    <w:rsid w:val="002916D7"/>
    <w:rsid w:val="00291D93"/>
    <w:rsid w:val="00291F96"/>
    <w:rsid w:val="00292074"/>
    <w:rsid w:val="002922EE"/>
    <w:rsid w:val="0029247C"/>
    <w:rsid w:val="0029248D"/>
    <w:rsid w:val="00292940"/>
    <w:rsid w:val="00292A3B"/>
    <w:rsid w:val="00292B68"/>
    <w:rsid w:val="00292BEA"/>
    <w:rsid w:val="00292E17"/>
    <w:rsid w:val="00292E5F"/>
    <w:rsid w:val="00293098"/>
    <w:rsid w:val="0029340A"/>
    <w:rsid w:val="00293548"/>
    <w:rsid w:val="00293A4D"/>
    <w:rsid w:val="00293CDF"/>
    <w:rsid w:val="00293F6A"/>
    <w:rsid w:val="00293F80"/>
    <w:rsid w:val="002941C5"/>
    <w:rsid w:val="00294447"/>
    <w:rsid w:val="00294586"/>
    <w:rsid w:val="00294AF1"/>
    <w:rsid w:val="00294B52"/>
    <w:rsid w:val="00294C1C"/>
    <w:rsid w:val="00294CA9"/>
    <w:rsid w:val="00294DFA"/>
    <w:rsid w:val="00294F62"/>
    <w:rsid w:val="0029562F"/>
    <w:rsid w:val="002957FE"/>
    <w:rsid w:val="00295D59"/>
    <w:rsid w:val="0029620D"/>
    <w:rsid w:val="0029675C"/>
    <w:rsid w:val="00296DAF"/>
    <w:rsid w:val="00296ED0"/>
    <w:rsid w:val="00297201"/>
    <w:rsid w:val="0029746C"/>
    <w:rsid w:val="00297635"/>
    <w:rsid w:val="002977C7"/>
    <w:rsid w:val="00297A41"/>
    <w:rsid w:val="002A0746"/>
    <w:rsid w:val="002A0981"/>
    <w:rsid w:val="002A13A3"/>
    <w:rsid w:val="002A13FC"/>
    <w:rsid w:val="002A14BF"/>
    <w:rsid w:val="002A1745"/>
    <w:rsid w:val="002A1B18"/>
    <w:rsid w:val="002A1E1D"/>
    <w:rsid w:val="002A1F6C"/>
    <w:rsid w:val="002A20D3"/>
    <w:rsid w:val="002A22F0"/>
    <w:rsid w:val="002A2964"/>
    <w:rsid w:val="002A2D33"/>
    <w:rsid w:val="002A2D3D"/>
    <w:rsid w:val="002A2FA5"/>
    <w:rsid w:val="002A334A"/>
    <w:rsid w:val="002A33A2"/>
    <w:rsid w:val="002A3A18"/>
    <w:rsid w:val="002A3C4B"/>
    <w:rsid w:val="002A3EC4"/>
    <w:rsid w:val="002A3F23"/>
    <w:rsid w:val="002A4336"/>
    <w:rsid w:val="002A4498"/>
    <w:rsid w:val="002A4684"/>
    <w:rsid w:val="002A4700"/>
    <w:rsid w:val="002A471F"/>
    <w:rsid w:val="002A4720"/>
    <w:rsid w:val="002A474E"/>
    <w:rsid w:val="002A4769"/>
    <w:rsid w:val="002A49AB"/>
    <w:rsid w:val="002A4E1E"/>
    <w:rsid w:val="002A4EA2"/>
    <w:rsid w:val="002A52D8"/>
    <w:rsid w:val="002A548A"/>
    <w:rsid w:val="002A650B"/>
    <w:rsid w:val="002A67C9"/>
    <w:rsid w:val="002A6A5F"/>
    <w:rsid w:val="002A6CB3"/>
    <w:rsid w:val="002A6EF8"/>
    <w:rsid w:val="002A70C5"/>
    <w:rsid w:val="002A798A"/>
    <w:rsid w:val="002A7AB6"/>
    <w:rsid w:val="002A7C3F"/>
    <w:rsid w:val="002B07CC"/>
    <w:rsid w:val="002B0939"/>
    <w:rsid w:val="002B0E18"/>
    <w:rsid w:val="002B0F68"/>
    <w:rsid w:val="002B0F8E"/>
    <w:rsid w:val="002B140A"/>
    <w:rsid w:val="002B1586"/>
    <w:rsid w:val="002B15D6"/>
    <w:rsid w:val="002B19DB"/>
    <w:rsid w:val="002B20E3"/>
    <w:rsid w:val="002B2238"/>
    <w:rsid w:val="002B23C6"/>
    <w:rsid w:val="002B23D8"/>
    <w:rsid w:val="002B28F2"/>
    <w:rsid w:val="002B2A95"/>
    <w:rsid w:val="002B2C11"/>
    <w:rsid w:val="002B2D1B"/>
    <w:rsid w:val="002B2F23"/>
    <w:rsid w:val="002B3213"/>
    <w:rsid w:val="002B37A3"/>
    <w:rsid w:val="002B3D9E"/>
    <w:rsid w:val="002B3DCF"/>
    <w:rsid w:val="002B3F97"/>
    <w:rsid w:val="002B3FFC"/>
    <w:rsid w:val="002B4803"/>
    <w:rsid w:val="002B49B2"/>
    <w:rsid w:val="002B4A01"/>
    <w:rsid w:val="002B527D"/>
    <w:rsid w:val="002B532D"/>
    <w:rsid w:val="002B56AE"/>
    <w:rsid w:val="002B5AF7"/>
    <w:rsid w:val="002B5C6F"/>
    <w:rsid w:val="002B5D79"/>
    <w:rsid w:val="002B5E7B"/>
    <w:rsid w:val="002B684F"/>
    <w:rsid w:val="002B6E81"/>
    <w:rsid w:val="002B727B"/>
    <w:rsid w:val="002B749D"/>
    <w:rsid w:val="002B7F93"/>
    <w:rsid w:val="002C0020"/>
    <w:rsid w:val="002C014D"/>
    <w:rsid w:val="002C01DC"/>
    <w:rsid w:val="002C0414"/>
    <w:rsid w:val="002C06B6"/>
    <w:rsid w:val="002C08F1"/>
    <w:rsid w:val="002C0A4D"/>
    <w:rsid w:val="002C0E8B"/>
    <w:rsid w:val="002C0FA7"/>
    <w:rsid w:val="002C13C0"/>
    <w:rsid w:val="002C13E5"/>
    <w:rsid w:val="002C1691"/>
    <w:rsid w:val="002C1701"/>
    <w:rsid w:val="002C1A09"/>
    <w:rsid w:val="002C1A2E"/>
    <w:rsid w:val="002C1B06"/>
    <w:rsid w:val="002C1CE1"/>
    <w:rsid w:val="002C2396"/>
    <w:rsid w:val="002C24D0"/>
    <w:rsid w:val="002C28AF"/>
    <w:rsid w:val="002C28E9"/>
    <w:rsid w:val="002C29ED"/>
    <w:rsid w:val="002C2B62"/>
    <w:rsid w:val="002C2D10"/>
    <w:rsid w:val="002C2F30"/>
    <w:rsid w:val="002C2F82"/>
    <w:rsid w:val="002C37C6"/>
    <w:rsid w:val="002C381A"/>
    <w:rsid w:val="002C39C4"/>
    <w:rsid w:val="002C3ACA"/>
    <w:rsid w:val="002C3C6A"/>
    <w:rsid w:val="002C3D19"/>
    <w:rsid w:val="002C3E81"/>
    <w:rsid w:val="002C40A8"/>
    <w:rsid w:val="002C416D"/>
    <w:rsid w:val="002C437A"/>
    <w:rsid w:val="002C4572"/>
    <w:rsid w:val="002C47C0"/>
    <w:rsid w:val="002C4CBB"/>
    <w:rsid w:val="002C4CCA"/>
    <w:rsid w:val="002C5774"/>
    <w:rsid w:val="002C5ADD"/>
    <w:rsid w:val="002C6148"/>
    <w:rsid w:val="002C64EA"/>
    <w:rsid w:val="002C68EC"/>
    <w:rsid w:val="002C729E"/>
    <w:rsid w:val="002C77C1"/>
    <w:rsid w:val="002C77DB"/>
    <w:rsid w:val="002C7898"/>
    <w:rsid w:val="002C7A6C"/>
    <w:rsid w:val="002D012D"/>
    <w:rsid w:val="002D0167"/>
    <w:rsid w:val="002D017C"/>
    <w:rsid w:val="002D024B"/>
    <w:rsid w:val="002D03A3"/>
    <w:rsid w:val="002D0583"/>
    <w:rsid w:val="002D07A0"/>
    <w:rsid w:val="002D0811"/>
    <w:rsid w:val="002D0A00"/>
    <w:rsid w:val="002D0ADD"/>
    <w:rsid w:val="002D0F03"/>
    <w:rsid w:val="002D0FD0"/>
    <w:rsid w:val="002D1154"/>
    <w:rsid w:val="002D1174"/>
    <w:rsid w:val="002D1179"/>
    <w:rsid w:val="002D1680"/>
    <w:rsid w:val="002D174A"/>
    <w:rsid w:val="002D1BA6"/>
    <w:rsid w:val="002D1BA9"/>
    <w:rsid w:val="002D20DF"/>
    <w:rsid w:val="002D2379"/>
    <w:rsid w:val="002D24B6"/>
    <w:rsid w:val="002D2553"/>
    <w:rsid w:val="002D2725"/>
    <w:rsid w:val="002D288F"/>
    <w:rsid w:val="002D2BBE"/>
    <w:rsid w:val="002D2C07"/>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823"/>
    <w:rsid w:val="002D5ABB"/>
    <w:rsid w:val="002D5DF2"/>
    <w:rsid w:val="002D5FBE"/>
    <w:rsid w:val="002D63F1"/>
    <w:rsid w:val="002D6704"/>
    <w:rsid w:val="002D6790"/>
    <w:rsid w:val="002D6828"/>
    <w:rsid w:val="002D68B7"/>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2D41"/>
    <w:rsid w:val="002E3086"/>
    <w:rsid w:val="002E33D6"/>
    <w:rsid w:val="002E353F"/>
    <w:rsid w:val="002E3909"/>
    <w:rsid w:val="002E3935"/>
    <w:rsid w:val="002E3AD4"/>
    <w:rsid w:val="002E3CEE"/>
    <w:rsid w:val="002E3DDE"/>
    <w:rsid w:val="002E3E6C"/>
    <w:rsid w:val="002E4897"/>
    <w:rsid w:val="002E4CA1"/>
    <w:rsid w:val="002E52B5"/>
    <w:rsid w:val="002E5602"/>
    <w:rsid w:val="002E5CD9"/>
    <w:rsid w:val="002E60BA"/>
    <w:rsid w:val="002E637B"/>
    <w:rsid w:val="002E68A1"/>
    <w:rsid w:val="002E6BD6"/>
    <w:rsid w:val="002E6F04"/>
    <w:rsid w:val="002E7063"/>
    <w:rsid w:val="002E71FF"/>
    <w:rsid w:val="002E730D"/>
    <w:rsid w:val="002E737F"/>
    <w:rsid w:val="002E74D8"/>
    <w:rsid w:val="002E771E"/>
    <w:rsid w:val="002E79A2"/>
    <w:rsid w:val="002E79C2"/>
    <w:rsid w:val="002E7D89"/>
    <w:rsid w:val="002E7DD1"/>
    <w:rsid w:val="002E7EF2"/>
    <w:rsid w:val="002E7F8A"/>
    <w:rsid w:val="002F0016"/>
    <w:rsid w:val="002F0459"/>
    <w:rsid w:val="002F0872"/>
    <w:rsid w:val="002F091D"/>
    <w:rsid w:val="002F140A"/>
    <w:rsid w:val="002F1591"/>
    <w:rsid w:val="002F1B4D"/>
    <w:rsid w:val="002F1C5E"/>
    <w:rsid w:val="002F247B"/>
    <w:rsid w:val="002F2893"/>
    <w:rsid w:val="002F3281"/>
    <w:rsid w:val="002F3B91"/>
    <w:rsid w:val="002F3E6C"/>
    <w:rsid w:val="002F3FAF"/>
    <w:rsid w:val="002F4657"/>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12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04"/>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B38"/>
    <w:rsid w:val="00311BD7"/>
    <w:rsid w:val="0031213A"/>
    <w:rsid w:val="003121F0"/>
    <w:rsid w:val="00312A0F"/>
    <w:rsid w:val="0031329B"/>
    <w:rsid w:val="00313448"/>
    <w:rsid w:val="00313771"/>
    <w:rsid w:val="003139AD"/>
    <w:rsid w:val="003139E2"/>
    <w:rsid w:val="00313A83"/>
    <w:rsid w:val="00313B77"/>
    <w:rsid w:val="00313E84"/>
    <w:rsid w:val="00314093"/>
    <w:rsid w:val="003140A6"/>
    <w:rsid w:val="00314117"/>
    <w:rsid w:val="0031429B"/>
    <w:rsid w:val="003144B7"/>
    <w:rsid w:val="003144D3"/>
    <w:rsid w:val="003145D2"/>
    <w:rsid w:val="0031464E"/>
    <w:rsid w:val="003147E5"/>
    <w:rsid w:val="00314DFB"/>
    <w:rsid w:val="003151F4"/>
    <w:rsid w:val="003152FB"/>
    <w:rsid w:val="003153BB"/>
    <w:rsid w:val="003157AE"/>
    <w:rsid w:val="003158A5"/>
    <w:rsid w:val="00315ACA"/>
    <w:rsid w:val="00315CA9"/>
    <w:rsid w:val="00315CBF"/>
    <w:rsid w:val="00315D77"/>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427"/>
    <w:rsid w:val="00317AE9"/>
    <w:rsid w:val="00320414"/>
    <w:rsid w:val="003204C9"/>
    <w:rsid w:val="00320543"/>
    <w:rsid w:val="0032065F"/>
    <w:rsid w:val="003208B0"/>
    <w:rsid w:val="00320966"/>
    <w:rsid w:val="003209B7"/>
    <w:rsid w:val="00320C8D"/>
    <w:rsid w:val="0032156F"/>
    <w:rsid w:val="00321BA7"/>
    <w:rsid w:val="00321E4A"/>
    <w:rsid w:val="00321E93"/>
    <w:rsid w:val="0032204E"/>
    <w:rsid w:val="00322289"/>
    <w:rsid w:val="00322551"/>
    <w:rsid w:val="00322727"/>
    <w:rsid w:val="00322C67"/>
    <w:rsid w:val="00322C90"/>
    <w:rsid w:val="00322E64"/>
    <w:rsid w:val="00323384"/>
    <w:rsid w:val="0032385A"/>
    <w:rsid w:val="003238B4"/>
    <w:rsid w:val="0032405D"/>
    <w:rsid w:val="00324092"/>
    <w:rsid w:val="003241D0"/>
    <w:rsid w:val="0032441F"/>
    <w:rsid w:val="00325035"/>
    <w:rsid w:val="00325307"/>
    <w:rsid w:val="003253DA"/>
    <w:rsid w:val="003256AA"/>
    <w:rsid w:val="003256D8"/>
    <w:rsid w:val="00325A47"/>
    <w:rsid w:val="00325A7D"/>
    <w:rsid w:val="00325F46"/>
    <w:rsid w:val="00326540"/>
    <w:rsid w:val="00326C88"/>
    <w:rsid w:val="0032718E"/>
    <w:rsid w:val="003271CA"/>
    <w:rsid w:val="0032780B"/>
    <w:rsid w:val="00327AEC"/>
    <w:rsid w:val="00327BCA"/>
    <w:rsid w:val="00327BFD"/>
    <w:rsid w:val="00327C37"/>
    <w:rsid w:val="0033002F"/>
    <w:rsid w:val="0033025E"/>
    <w:rsid w:val="003305EC"/>
    <w:rsid w:val="00330A1C"/>
    <w:rsid w:val="00330A65"/>
    <w:rsid w:val="00331175"/>
    <w:rsid w:val="003311EC"/>
    <w:rsid w:val="00331213"/>
    <w:rsid w:val="003312C0"/>
    <w:rsid w:val="0033132D"/>
    <w:rsid w:val="003313BB"/>
    <w:rsid w:val="00331867"/>
    <w:rsid w:val="00331871"/>
    <w:rsid w:val="003319E6"/>
    <w:rsid w:val="0033205B"/>
    <w:rsid w:val="00332120"/>
    <w:rsid w:val="003324BB"/>
    <w:rsid w:val="00332746"/>
    <w:rsid w:val="00332889"/>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5AB"/>
    <w:rsid w:val="0033468E"/>
    <w:rsid w:val="003347B7"/>
    <w:rsid w:val="00334976"/>
    <w:rsid w:val="00334A67"/>
    <w:rsid w:val="00334D13"/>
    <w:rsid w:val="00335038"/>
    <w:rsid w:val="003350EB"/>
    <w:rsid w:val="003352A9"/>
    <w:rsid w:val="0033553E"/>
    <w:rsid w:val="0033577F"/>
    <w:rsid w:val="00335940"/>
    <w:rsid w:val="003359B7"/>
    <w:rsid w:val="00335A50"/>
    <w:rsid w:val="00335AAC"/>
    <w:rsid w:val="00336460"/>
    <w:rsid w:val="003368E8"/>
    <w:rsid w:val="00336C9A"/>
    <w:rsid w:val="0033706B"/>
    <w:rsid w:val="0033717D"/>
    <w:rsid w:val="00337716"/>
    <w:rsid w:val="00337B83"/>
    <w:rsid w:val="00337DF0"/>
    <w:rsid w:val="003401D4"/>
    <w:rsid w:val="00340211"/>
    <w:rsid w:val="0034048D"/>
    <w:rsid w:val="00340638"/>
    <w:rsid w:val="00340923"/>
    <w:rsid w:val="00340A35"/>
    <w:rsid w:val="00340AC0"/>
    <w:rsid w:val="00340CCF"/>
    <w:rsid w:val="00340D6E"/>
    <w:rsid w:val="00340FA4"/>
    <w:rsid w:val="0034105A"/>
    <w:rsid w:val="003410A2"/>
    <w:rsid w:val="00341206"/>
    <w:rsid w:val="0034121E"/>
    <w:rsid w:val="003412FA"/>
    <w:rsid w:val="00341334"/>
    <w:rsid w:val="00341590"/>
    <w:rsid w:val="003418DA"/>
    <w:rsid w:val="00341BB5"/>
    <w:rsid w:val="00341CCA"/>
    <w:rsid w:val="003420F1"/>
    <w:rsid w:val="00342138"/>
    <w:rsid w:val="0034227F"/>
    <w:rsid w:val="0034241E"/>
    <w:rsid w:val="00342644"/>
    <w:rsid w:val="003427B4"/>
    <w:rsid w:val="00342BDB"/>
    <w:rsid w:val="00342BE8"/>
    <w:rsid w:val="00342D2E"/>
    <w:rsid w:val="00342E6A"/>
    <w:rsid w:val="0034306B"/>
    <w:rsid w:val="003432CA"/>
    <w:rsid w:val="003433BB"/>
    <w:rsid w:val="003434A1"/>
    <w:rsid w:val="0034351C"/>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5C6"/>
    <w:rsid w:val="003505E6"/>
    <w:rsid w:val="00350872"/>
    <w:rsid w:val="00350911"/>
    <w:rsid w:val="00350AC7"/>
    <w:rsid w:val="00350E3A"/>
    <w:rsid w:val="003511B8"/>
    <w:rsid w:val="003512DD"/>
    <w:rsid w:val="00351317"/>
    <w:rsid w:val="0035149D"/>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BC3"/>
    <w:rsid w:val="00353E8F"/>
    <w:rsid w:val="00353EEA"/>
    <w:rsid w:val="003543DA"/>
    <w:rsid w:val="0035441B"/>
    <w:rsid w:val="0035467A"/>
    <w:rsid w:val="00354A50"/>
    <w:rsid w:val="00354B43"/>
    <w:rsid w:val="00354C15"/>
    <w:rsid w:val="00354FD6"/>
    <w:rsid w:val="003552FD"/>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BEC"/>
    <w:rsid w:val="00357D05"/>
    <w:rsid w:val="003600FD"/>
    <w:rsid w:val="0036016B"/>
    <w:rsid w:val="00360176"/>
    <w:rsid w:val="00360307"/>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A06"/>
    <w:rsid w:val="00362B98"/>
    <w:rsid w:val="00362C61"/>
    <w:rsid w:val="00362FD5"/>
    <w:rsid w:val="003630CF"/>
    <w:rsid w:val="0036367D"/>
    <w:rsid w:val="00363B93"/>
    <w:rsid w:val="00363E62"/>
    <w:rsid w:val="00363EE7"/>
    <w:rsid w:val="00364936"/>
    <w:rsid w:val="00364DDB"/>
    <w:rsid w:val="00364E4B"/>
    <w:rsid w:val="00364F51"/>
    <w:rsid w:val="00364F57"/>
    <w:rsid w:val="00364F6F"/>
    <w:rsid w:val="0036563C"/>
    <w:rsid w:val="003656A5"/>
    <w:rsid w:val="00365880"/>
    <w:rsid w:val="00365AA2"/>
    <w:rsid w:val="00365C7F"/>
    <w:rsid w:val="00365DC8"/>
    <w:rsid w:val="003660FD"/>
    <w:rsid w:val="00366324"/>
    <w:rsid w:val="0036637D"/>
    <w:rsid w:val="00366E10"/>
    <w:rsid w:val="00366F5C"/>
    <w:rsid w:val="00367012"/>
    <w:rsid w:val="0036718C"/>
    <w:rsid w:val="0036785F"/>
    <w:rsid w:val="003679CB"/>
    <w:rsid w:val="00367EFF"/>
    <w:rsid w:val="00370087"/>
    <w:rsid w:val="0037032E"/>
    <w:rsid w:val="00370C3E"/>
    <w:rsid w:val="00371239"/>
    <w:rsid w:val="0037148C"/>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8B"/>
    <w:rsid w:val="003735E3"/>
    <w:rsid w:val="003739A9"/>
    <w:rsid w:val="00373C62"/>
    <w:rsid w:val="00374029"/>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1C"/>
    <w:rsid w:val="003757D7"/>
    <w:rsid w:val="00375E7C"/>
    <w:rsid w:val="00375EF0"/>
    <w:rsid w:val="00375F90"/>
    <w:rsid w:val="00376512"/>
    <w:rsid w:val="00376AD6"/>
    <w:rsid w:val="00376D95"/>
    <w:rsid w:val="003770AE"/>
    <w:rsid w:val="003775E4"/>
    <w:rsid w:val="00377CD3"/>
    <w:rsid w:val="003801FF"/>
    <w:rsid w:val="003804B8"/>
    <w:rsid w:val="00380580"/>
    <w:rsid w:val="003805F4"/>
    <w:rsid w:val="0038093A"/>
    <w:rsid w:val="00380B6E"/>
    <w:rsid w:val="00380B7A"/>
    <w:rsid w:val="00380F25"/>
    <w:rsid w:val="0038101B"/>
    <w:rsid w:val="00381051"/>
    <w:rsid w:val="0038106F"/>
    <w:rsid w:val="003816C2"/>
    <w:rsid w:val="003817E7"/>
    <w:rsid w:val="003817EC"/>
    <w:rsid w:val="00381937"/>
    <w:rsid w:val="00381BB8"/>
    <w:rsid w:val="00382015"/>
    <w:rsid w:val="00382191"/>
    <w:rsid w:val="0038257B"/>
    <w:rsid w:val="00382594"/>
    <w:rsid w:val="0038271D"/>
    <w:rsid w:val="00382940"/>
    <w:rsid w:val="003829E2"/>
    <w:rsid w:val="00382C52"/>
    <w:rsid w:val="00382D25"/>
    <w:rsid w:val="00382F35"/>
    <w:rsid w:val="003833B6"/>
    <w:rsid w:val="00383508"/>
    <w:rsid w:val="003837BF"/>
    <w:rsid w:val="0038399E"/>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754"/>
    <w:rsid w:val="003857C9"/>
    <w:rsid w:val="00385A38"/>
    <w:rsid w:val="00385B14"/>
    <w:rsid w:val="00385C28"/>
    <w:rsid w:val="00385E73"/>
    <w:rsid w:val="00386B4C"/>
    <w:rsid w:val="00386B9D"/>
    <w:rsid w:val="003872FB"/>
    <w:rsid w:val="00387592"/>
    <w:rsid w:val="0038776E"/>
    <w:rsid w:val="00387BF1"/>
    <w:rsid w:val="00387C90"/>
    <w:rsid w:val="00390235"/>
    <w:rsid w:val="0039069F"/>
    <w:rsid w:val="00390A24"/>
    <w:rsid w:val="00390AD7"/>
    <w:rsid w:val="0039113F"/>
    <w:rsid w:val="0039132F"/>
    <w:rsid w:val="0039156B"/>
    <w:rsid w:val="00391997"/>
    <w:rsid w:val="00391A9F"/>
    <w:rsid w:val="00391F4F"/>
    <w:rsid w:val="0039209F"/>
    <w:rsid w:val="00392148"/>
    <w:rsid w:val="003923DB"/>
    <w:rsid w:val="003924E0"/>
    <w:rsid w:val="00392709"/>
    <w:rsid w:val="00392904"/>
    <w:rsid w:val="00392CAE"/>
    <w:rsid w:val="00392E5A"/>
    <w:rsid w:val="00392FCB"/>
    <w:rsid w:val="0039332D"/>
    <w:rsid w:val="003933BA"/>
    <w:rsid w:val="003936C5"/>
    <w:rsid w:val="003938D6"/>
    <w:rsid w:val="00393AEB"/>
    <w:rsid w:val="00393C74"/>
    <w:rsid w:val="00393E7D"/>
    <w:rsid w:val="00393F50"/>
    <w:rsid w:val="0039405A"/>
    <w:rsid w:val="0039418F"/>
    <w:rsid w:val="00394242"/>
    <w:rsid w:val="003942AB"/>
    <w:rsid w:val="003945E2"/>
    <w:rsid w:val="00394894"/>
    <w:rsid w:val="003948F5"/>
    <w:rsid w:val="00394C28"/>
    <w:rsid w:val="00394DCA"/>
    <w:rsid w:val="00394F99"/>
    <w:rsid w:val="0039505E"/>
    <w:rsid w:val="003954D0"/>
    <w:rsid w:val="00395766"/>
    <w:rsid w:val="0039577B"/>
    <w:rsid w:val="0039587B"/>
    <w:rsid w:val="003958D0"/>
    <w:rsid w:val="003958DD"/>
    <w:rsid w:val="00395976"/>
    <w:rsid w:val="00395987"/>
    <w:rsid w:val="00395D19"/>
    <w:rsid w:val="00395E88"/>
    <w:rsid w:val="00396008"/>
    <w:rsid w:val="003960D7"/>
    <w:rsid w:val="00396362"/>
    <w:rsid w:val="0039646C"/>
    <w:rsid w:val="00396597"/>
    <w:rsid w:val="0039667B"/>
    <w:rsid w:val="003968F0"/>
    <w:rsid w:val="003971F3"/>
    <w:rsid w:val="00397311"/>
    <w:rsid w:val="003974B4"/>
    <w:rsid w:val="003974FC"/>
    <w:rsid w:val="00397633"/>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98"/>
    <w:rsid w:val="003A3A57"/>
    <w:rsid w:val="003A3D9C"/>
    <w:rsid w:val="003A400F"/>
    <w:rsid w:val="003A406A"/>
    <w:rsid w:val="003A44B7"/>
    <w:rsid w:val="003A4651"/>
    <w:rsid w:val="003A4686"/>
    <w:rsid w:val="003A487A"/>
    <w:rsid w:val="003A48F0"/>
    <w:rsid w:val="003A4958"/>
    <w:rsid w:val="003A4A0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C23"/>
    <w:rsid w:val="003A6F0D"/>
    <w:rsid w:val="003A7040"/>
    <w:rsid w:val="003A70DC"/>
    <w:rsid w:val="003A7389"/>
    <w:rsid w:val="003A73F7"/>
    <w:rsid w:val="003A74B0"/>
    <w:rsid w:val="003A74C4"/>
    <w:rsid w:val="003A74F2"/>
    <w:rsid w:val="003A751F"/>
    <w:rsid w:val="003A755D"/>
    <w:rsid w:val="003A7636"/>
    <w:rsid w:val="003A783E"/>
    <w:rsid w:val="003A7C0B"/>
    <w:rsid w:val="003A7CA4"/>
    <w:rsid w:val="003A7D77"/>
    <w:rsid w:val="003B0050"/>
    <w:rsid w:val="003B04BA"/>
    <w:rsid w:val="003B05D5"/>
    <w:rsid w:val="003B060B"/>
    <w:rsid w:val="003B09FA"/>
    <w:rsid w:val="003B1235"/>
    <w:rsid w:val="003B146A"/>
    <w:rsid w:val="003B1AAB"/>
    <w:rsid w:val="003B1BCC"/>
    <w:rsid w:val="003B1E5B"/>
    <w:rsid w:val="003B1ED9"/>
    <w:rsid w:val="003B1F5C"/>
    <w:rsid w:val="003B2151"/>
    <w:rsid w:val="003B24DD"/>
    <w:rsid w:val="003B2681"/>
    <w:rsid w:val="003B278F"/>
    <w:rsid w:val="003B2952"/>
    <w:rsid w:val="003B2AAB"/>
    <w:rsid w:val="003B2B5A"/>
    <w:rsid w:val="003B2B60"/>
    <w:rsid w:val="003B2FDF"/>
    <w:rsid w:val="003B3157"/>
    <w:rsid w:val="003B3288"/>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97A"/>
    <w:rsid w:val="003B6A1A"/>
    <w:rsid w:val="003B6B1F"/>
    <w:rsid w:val="003B6C43"/>
    <w:rsid w:val="003B6C81"/>
    <w:rsid w:val="003B73DD"/>
    <w:rsid w:val="003B746C"/>
    <w:rsid w:val="003B7478"/>
    <w:rsid w:val="003B7982"/>
    <w:rsid w:val="003B7A62"/>
    <w:rsid w:val="003B7CC9"/>
    <w:rsid w:val="003B7D26"/>
    <w:rsid w:val="003B7D2E"/>
    <w:rsid w:val="003C0352"/>
    <w:rsid w:val="003C05C5"/>
    <w:rsid w:val="003C09CF"/>
    <w:rsid w:val="003C0DE9"/>
    <w:rsid w:val="003C0E4C"/>
    <w:rsid w:val="003C193E"/>
    <w:rsid w:val="003C1953"/>
    <w:rsid w:val="003C200D"/>
    <w:rsid w:val="003C2043"/>
    <w:rsid w:val="003C210C"/>
    <w:rsid w:val="003C213E"/>
    <w:rsid w:val="003C215E"/>
    <w:rsid w:val="003C22F2"/>
    <w:rsid w:val="003C2C2A"/>
    <w:rsid w:val="003C2E9D"/>
    <w:rsid w:val="003C2ED9"/>
    <w:rsid w:val="003C3198"/>
    <w:rsid w:val="003C319C"/>
    <w:rsid w:val="003C3349"/>
    <w:rsid w:val="003C36C5"/>
    <w:rsid w:val="003C39B2"/>
    <w:rsid w:val="003C39CE"/>
    <w:rsid w:val="003C409B"/>
    <w:rsid w:val="003C433F"/>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17B"/>
    <w:rsid w:val="003C73A9"/>
    <w:rsid w:val="003C7D7F"/>
    <w:rsid w:val="003C7DB7"/>
    <w:rsid w:val="003C7EC7"/>
    <w:rsid w:val="003C7F71"/>
    <w:rsid w:val="003D0390"/>
    <w:rsid w:val="003D045D"/>
    <w:rsid w:val="003D0730"/>
    <w:rsid w:val="003D09D3"/>
    <w:rsid w:val="003D0C26"/>
    <w:rsid w:val="003D0DAF"/>
    <w:rsid w:val="003D0DDE"/>
    <w:rsid w:val="003D1158"/>
    <w:rsid w:val="003D1643"/>
    <w:rsid w:val="003D1697"/>
    <w:rsid w:val="003D1A1E"/>
    <w:rsid w:val="003D1AA6"/>
    <w:rsid w:val="003D1E52"/>
    <w:rsid w:val="003D229B"/>
    <w:rsid w:val="003D243B"/>
    <w:rsid w:val="003D256D"/>
    <w:rsid w:val="003D2641"/>
    <w:rsid w:val="003D2662"/>
    <w:rsid w:val="003D2832"/>
    <w:rsid w:val="003D2834"/>
    <w:rsid w:val="003D2B5A"/>
    <w:rsid w:val="003D366D"/>
    <w:rsid w:val="003D383A"/>
    <w:rsid w:val="003D39D5"/>
    <w:rsid w:val="003D4158"/>
    <w:rsid w:val="003D41BC"/>
    <w:rsid w:val="003D44DC"/>
    <w:rsid w:val="003D4687"/>
    <w:rsid w:val="003D47C6"/>
    <w:rsid w:val="003D47CB"/>
    <w:rsid w:val="003D48CF"/>
    <w:rsid w:val="003D4A2F"/>
    <w:rsid w:val="003D4A8C"/>
    <w:rsid w:val="003D4BDE"/>
    <w:rsid w:val="003D4F18"/>
    <w:rsid w:val="003D5155"/>
    <w:rsid w:val="003D51E0"/>
    <w:rsid w:val="003D5733"/>
    <w:rsid w:val="003D5833"/>
    <w:rsid w:val="003D5855"/>
    <w:rsid w:val="003D5D80"/>
    <w:rsid w:val="003D6250"/>
    <w:rsid w:val="003D6464"/>
    <w:rsid w:val="003D646A"/>
    <w:rsid w:val="003D659F"/>
    <w:rsid w:val="003D6650"/>
    <w:rsid w:val="003D672C"/>
    <w:rsid w:val="003D6D77"/>
    <w:rsid w:val="003D6FA3"/>
    <w:rsid w:val="003D7366"/>
    <w:rsid w:val="003D75BB"/>
    <w:rsid w:val="003D7D0E"/>
    <w:rsid w:val="003E0394"/>
    <w:rsid w:val="003E0700"/>
    <w:rsid w:val="003E086A"/>
    <w:rsid w:val="003E1164"/>
    <w:rsid w:val="003E120C"/>
    <w:rsid w:val="003E17A6"/>
    <w:rsid w:val="003E20E4"/>
    <w:rsid w:val="003E21BF"/>
    <w:rsid w:val="003E24A8"/>
    <w:rsid w:val="003E28B3"/>
    <w:rsid w:val="003E3104"/>
    <w:rsid w:val="003E3484"/>
    <w:rsid w:val="003E36CA"/>
    <w:rsid w:val="003E3A9C"/>
    <w:rsid w:val="003E3BD6"/>
    <w:rsid w:val="003E3C27"/>
    <w:rsid w:val="003E3CBF"/>
    <w:rsid w:val="003E3E69"/>
    <w:rsid w:val="003E401F"/>
    <w:rsid w:val="003E409E"/>
    <w:rsid w:val="003E424D"/>
    <w:rsid w:val="003E46CA"/>
    <w:rsid w:val="003E483A"/>
    <w:rsid w:val="003E4A88"/>
    <w:rsid w:val="003E50D8"/>
    <w:rsid w:val="003E5622"/>
    <w:rsid w:val="003E58F4"/>
    <w:rsid w:val="003E5E26"/>
    <w:rsid w:val="003E6029"/>
    <w:rsid w:val="003E640B"/>
    <w:rsid w:val="003E657E"/>
    <w:rsid w:val="003E67AC"/>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937"/>
    <w:rsid w:val="003F1AD5"/>
    <w:rsid w:val="003F1C6A"/>
    <w:rsid w:val="003F203B"/>
    <w:rsid w:val="003F2455"/>
    <w:rsid w:val="003F2692"/>
    <w:rsid w:val="003F2EF3"/>
    <w:rsid w:val="003F2F34"/>
    <w:rsid w:val="003F3049"/>
    <w:rsid w:val="003F33A2"/>
    <w:rsid w:val="003F3535"/>
    <w:rsid w:val="003F35BF"/>
    <w:rsid w:val="003F3650"/>
    <w:rsid w:val="003F3835"/>
    <w:rsid w:val="003F38A8"/>
    <w:rsid w:val="003F38C0"/>
    <w:rsid w:val="003F3C6E"/>
    <w:rsid w:val="003F3F4A"/>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30A"/>
    <w:rsid w:val="003F75F6"/>
    <w:rsid w:val="00400117"/>
    <w:rsid w:val="00400792"/>
    <w:rsid w:val="004007E3"/>
    <w:rsid w:val="0040088F"/>
    <w:rsid w:val="00400A0C"/>
    <w:rsid w:val="00400BDF"/>
    <w:rsid w:val="0040136E"/>
    <w:rsid w:val="00401377"/>
    <w:rsid w:val="004015CE"/>
    <w:rsid w:val="00401620"/>
    <w:rsid w:val="00401C0B"/>
    <w:rsid w:val="00401DCC"/>
    <w:rsid w:val="00401F2D"/>
    <w:rsid w:val="00401F33"/>
    <w:rsid w:val="00402270"/>
    <w:rsid w:val="004023B4"/>
    <w:rsid w:val="004025D0"/>
    <w:rsid w:val="0040286B"/>
    <w:rsid w:val="004028BB"/>
    <w:rsid w:val="00402BA5"/>
    <w:rsid w:val="00402E57"/>
    <w:rsid w:val="004035AD"/>
    <w:rsid w:val="00403622"/>
    <w:rsid w:val="004038B1"/>
    <w:rsid w:val="00403B08"/>
    <w:rsid w:val="00403E44"/>
    <w:rsid w:val="00403F34"/>
    <w:rsid w:val="0040455A"/>
    <w:rsid w:val="004047A2"/>
    <w:rsid w:val="00404C93"/>
    <w:rsid w:val="0040550D"/>
    <w:rsid w:val="004059FD"/>
    <w:rsid w:val="00405E58"/>
    <w:rsid w:val="0040650A"/>
    <w:rsid w:val="0040651D"/>
    <w:rsid w:val="0040662A"/>
    <w:rsid w:val="004067E7"/>
    <w:rsid w:val="004068F7"/>
    <w:rsid w:val="004069A3"/>
    <w:rsid w:val="00406A96"/>
    <w:rsid w:val="00406B66"/>
    <w:rsid w:val="004071F4"/>
    <w:rsid w:val="0040738E"/>
    <w:rsid w:val="00407553"/>
    <w:rsid w:val="004076AB"/>
    <w:rsid w:val="00407F74"/>
    <w:rsid w:val="004102C4"/>
    <w:rsid w:val="00410404"/>
    <w:rsid w:val="004105C3"/>
    <w:rsid w:val="004105CE"/>
    <w:rsid w:val="004109B9"/>
    <w:rsid w:val="0041104F"/>
    <w:rsid w:val="00411182"/>
    <w:rsid w:val="0041152A"/>
    <w:rsid w:val="0041214D"/>
    <w:rsid w:val="004123FF"/>
    <w:rsid w:val="0041244F"/>
    <w:rsid w:val="0041251C"/>
    <w:rsid w:val="0041274A"/>
    <w:rsid w:val="004129F3"/>
    <w:rsid w:val="004134BD"/>
    <w:rsid w:val="0041363E"/>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5EC"/>
    <w:rsid w:val="00415679"/>
    <w:rsid w:val="00415BC0"/>
    <w:rsid w:val="00415C8B"/>
    <w:rsid w:val="00416296"/>
    <w:rsid w:val="004163B6"/>
    <w:rsid w:val="0041645B"/>
    <w:rsid w:val="004168D1"/>
    <w:rsid w:val="00416A81"/>
    <w:rsid w:val="00416DEB"/>
    <w:rsid w:val="00416F75"/>
    <w:rsid w:val="00416FDB"/>
    <w:rsid w:val="0041729E"/>
    <w:rsid w:val="004172B1"/>
    <w:rsid w:val="004174F9"/>
    <w:rsid w:val="00417586"/>
    <w:rsid w:val="0041788F"/>
    <w:rsid w:val="00417ACF"/>
    <w:rsid w:val="00417B14"/>
    <w:rsid w:val="00417D4A"/>
    <w:rsid w:val="00417E31"/>
    <w:rsid w:val="00417EAF"/>
    <w:rsid w:val="00420967"/>
    <w:rsid w:val="00420D87"/>
    <w:rsid w:val="00420E2B"/>
    <w:rsid w:val="00421272"/>
    <w:rsid w:val="004213E7"/>
    <w:rsid w:val="0042142A"/>
    <w:rsid w:val="004214C0"/>
    <w:rsid w:val="004214C9"/>
    <w:rsid w:val="00421506"/>
    <w:rsid w:val="00421F85"/>
    <w:rsid w:val="00421FF9"/>
    <w:rsid w:val="0042203A"/>
    <w:rsid w:val="004222B2"/>
    <w:rsid w:val="00422328"/>
    <w:rsid w:val="00422684"/>
    <w:rsid w:val="00422850"/>
    <w:rsid w:val="00422C09"/>
    <w:rsid w:val="00422FF7"/>
    <w:rsid w:val="004231E8"/>
    <w:rsid w:val="004233A8"/>
    <w:rsid w:val="00423640"/>
    <w:rsid w:val="00423A43"/>
    <w:rsid w:val="00423CBE"/>
    <w:rsid w:val="00423CFC"/>
    <w:rsid w:val="0042444B"/>
    <w:rsid w:val="004246EB"/>
    <w:rsid w:val="0042479A"/>
    <w:rsid w:val="004248E5"/>
    <w:rsid w:val="00424ADF"/>
    <w:rsid w:val="004251C4"/>
    <w:rsid w:val="00425480"/>
    <w:rsid w:val="004257C8"/>
    <w:rsid w:val="00425AE3"/>
    <w:rsid w:val="00425FA0"/>
    <w:rsid w:val="004264E3"/>
    <w:rsid w:val="0042690E"/>
    <w:rsid w:val="00426A46"/>
    <w:rsid w:val="00426C2A"/>
    <w:rsid w:val="00426C81"/>
    <w:rsid w:val="00426D64"/>
    <w:rsid w:val="00426DC1"/>
    <w:rsid w:val="00427031"/>
    <w:rsid w:val="0042711F"/>
    <w:rsid w:val="0042720F"/>
    <w:rsid w:val="004272B2"/>
    <w:rsid w:val="00427319"/>
    <w:rsid w:val="00427422"/>
    <w:rsid w:val="0042742F"/>
    <w:rsid w:val="0042750F"/>
    <w:rsid w:val="004276B7"/>
    <w:rsid w:val="004277BD"/>
    <w:rsid w:val="00427993"/>
    <w:rsid w:val="00427A87"/>
    <w:rsid w:val="00427BC5"/>
    <w:rsid w:val="00430039"/>
    <w:rsid w:val="004303FA"/>
    <w:rsid w:val="004304FF"/>
    <w:rsid w:val="004307FE"/>
    <w:rsid w:val="0043091F"/>
    <w:rsid w:val="00430C02"/>
    <w:rsid w:val="0043133C"/>
    <w:rsid w:val="004313B8"/>
    <w:rsid w:val="00431F5A"/>
    <w:rsid w:val="00432483"/>
    <w:rsid w:val="00432504"/>
    <w:rsid w:val="0043256A"/>
    <w:rsid w:val="004326A1"/>
    <w:rsid w:val="00432AC2"/>
    <w:rsid w:val="00432BEA"/>
    <w:rsid w:val="00432C15"/>
    <w:rsid w:val="00432D1C"/>
    <w:rsid w:val="00432E05"/>
    <w:rsid w:val="00432F04"/>
    <w:rsid w:val="0043320C"/>
    <w:rsid w:val="00433239"/>
    <w:rsid w:val="004333CB"/>
    <w:rsid w:val="004334B0"/>
    <w:rsid w:val="00433879"/>
    <w:rsid w:val="00433B9B"/>
    <w:rsid w:val="00433EC4"/>
    <w:rsid w:val="00433F18"/>
    <w:rsid w:val="004341FE"/>
    <w:rsid w:val="004345A3"/>
    <w:rsid w:val="004349A8"/>
    <w:rsid w:val="00434EA6"/>
    <w:rsid w:val="00434FED"/>
    <w:rsid w:val="00435010"/>
    <w:rsid w:val="0043520D"/>
    <w:rsid w:val="00435D1A"/>
    <w:rsid w:val="0043619C"/>
    <w:rsid w:val="004361FD"/>
    <w:rsid w:val="00436429"/>
    <w:rsid w:val="0043651A"/>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E78"/>
    <w:rsid w:val="004426DE"/>
    <w:rsid w:val="004429EC"/>
    <w:rsid w:val="00442A7B"/>
    <w:rsid w:val="00442B33"/>
    <w:rsid w:val="00442D19"/>
    <w:rsid w:val="00442EF2"/>
    <w:rsid w:val="004437A9"/>
    <w:rsid w:val="004437D4"/>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219"/>
    <w:rsid w:val="00446443"/>
    <w:rsid w:val="004464FA"/>
    <w:rsid w:val="0044654F"/>
    <w:rsid w:val="00446759"/>
    <w:rsid w:val="004467CC"/>
    <w:rsid w:val="00446887"/>
    <w:rsid w:val="004470D2"/>
    <w:rsid w:val="00447315"/>
    <w:rsid w:val="00447318"/>
    <w:rsid w:val="0044759D"/>
    <w:rsid w:val="004476FC"/>
    <w:rsid w:val="00447876"/>
    <w:rsid w:val="00447BC8"/>
    <w:rsid w:val="00450167"/>
    <w:rsid w:val="004502BC"/>
    <w:rsid w:val="0045089F"/>
    <w:rsid w:val="00450ABD"/>
    <w:rsid w:val="004517AB"/>
    <w:rsid w:val="004518E6"/>
    <w:rsid w:val="00451B23"/>
    <w:rsid w:val="00452245"/>
    <w:rsid w:val="004522FC"/>
    <w:rsid w:val="004527A4"/>
    <w:rsid w:val="00453156"/>
    <w:rsid w:val="00453171"/>
    <w:rsid w:val="004533E0"/>
    <w:rsid w:val="004533F3"/>
    <w:rsid w:val="00453434"/>
    <w:rsid w:val="00453B76"/>
    <w:rsid w:val="00454613"/>
    <w:rsid w:val="0045473C"/>
    <w:rsid w:val="00454749"/>
    <w:rsid w:val="00454ED0"/>
    <w:rsid w:val="00454F68"/>
    <w:rsid w:val="00455337"/>
    <w:rsid w:val="0045537A"/>
    <w:rsid w:val="00455919"/>
    <w:rsid w:val="00455ABD"/>
    <w:rsid w:val="0045621F"/>
    <w:rsid w:val="004566D7"/>
    <w:rsid w:val="00456A8D"/>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0F46"/>
    <w:rsid w:val="0046117B"/>
    <w:rsid w:val="004616BD"/>
    <w:rsid w:val="00461789"/>
    <w:rsid w:val="00461EFC"/>
    <w:rsid w:val="00462341"/>
    <w:rsid w:val="0046252B"/>
    <w:rsid w:val="00462810"/>
    <w:rsid w:val="00462FB3"/>
    <w:rsid w:val="0046385F"/>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06"/>
    <w:rsid w:val="00467083"/>
    <w:rsid w:val="004672E4"/>
    <w:rsid w:val="00467567"/>
    <w:rsid w:val="004679B3"/>
    <w:rsid w:val="00467ACA"/>
    <w:rsid w:val="00467B74"/>
    <w:rsid w:val="00467D2D"/>
    <w:rsid w:val="00467FCC"/>
    <w:rsid w:val="004701CF"/>
    <w:rsid w:val="004702E7"/>
    <w:rsid w:val="0047039F"/>
    <w:rsid w:val="00470503"/>
    <w:rsid w:val="0047053B"/>
    <w:rsid w:val="00470755"/>
    <w:rsid w:val="00470846"/>
    <w:rsid w:val="00470A2C"/>
    <w:rsid w:val="00470FC8"/>
    <w:rsid w:val="004715F6"/>
    <w:rsid w:val="004718AF"/>
    <w:rsid w:val="00471B9A"/>
    <w:rsid w:val="00471C1F"/>
    <w:rsid w:val="00471C7D"/>
    <w:rsid w:val="00471CF1"/>
    <w:rsid w:val="00471F80"/>
    <w:rsid w:val="004727C7"/>
    <w:rsid w:val="0047294C"/>
    <w:rsid w:val="00472B69"/>
    <w:rsid w:val="00472F0B"/>
    <w:rsid w:val="00472F1C"/>
    <w:rsid w:val="00473066"/>
    <w:rsid w:val="00473113"/>
    <w:rsid w:val="0047329F"/>
    <w:rsid w:val="00473650"/>
    <w:rsid w:val="004736DE"/>
    <w:rsid w:val="00473726"/>
    <w:rsid w:val="0047397B"/>
    <w:rsid w:val="00473D7C"/>
    <w:rsid w:val="004740B2"/>
    <w:rsid w:val="004740E7"/>
    <w:rsid w:val="004747FF"/>
    <w:rsid w:val="00474C42"/>
    <w:rsid w:val="00474E9D"/>
    <w:rsid w:val="004750E1"/>
    <w:rsid w:val="004753D6"/>
    <w:rsid w:val="00475B75"/>
    <w:rsid w:val="004762FE"/>
    <w:rsid w:val="0047654D"/>
    <w:rsid w:val="004765B9"/>
    <w:rsid w:val="00476835"/>
    <w:rsid w:val="00476CD7"/>
    <w:rsid w:val="00477536"/>
    <w:rsid w:val="004775C8"/>
    <w:rsid w:val="00477724"/>
    <w:rsid w:val="00477AB0"/>
    <w:rsid w:val="00477AC2"/>
    <w:rsid w:val="00477FEC"/>
    <w:rsid w:val="004802B7"/>
    <w:rsid w:val="00480DAB"/>
    <w:rsid w:val="00481215"/>
    <w:rsid w:val="00481279"/>
    <w:rsid w:val="00481798"/>
    <w:rsid w:val="00481B5E"/>
    <w:rsid w:val="00481C9D"/>
    <w:rsid w:val="00481E3C"/>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6D7"/>
    <w:rsid w:val="004848D4"/>
    <w:rsid w:val="004849B0"/>
    <w:rsid w:val="00484A8C"/>
    <w:rsid w:val="00484C01"/>
    <w:rsid w:val="00484EB0"/>
    <w:rsid w:val="00484FA6"/>
    <w:rsid w:val="0048513F"/>
    <w:rsid w:val="00485918"/>
    <w:rsid w:val="00485B19"/>
    <w:rsid w:val="0048626C"/>
    <w:rsid w:val="004865D1"/>
    <w:rsid w:val="00486D82"/>
    <w:rsid w:val="00486F2C"/>
    <w:rsid w:val="0048714C"/>
    <w:rsid w:val="004871E6"/>
    <w:rsid w:val="004872BA"/>
    <w:rsid w:val="004872EF"/>
    <w:rsid w:val="00487885"/>
    <w:rsid w:val="004878CD"/>
    <w:rsid w:val="004879BF"/>
    <w:rsid w:val="00487E15"/>
    <w:rsid w:val="004902D5"/>
    <w:rsid w:val="0049037E"/>
    <w:rsid w:val="0049061C"/>
    <w:rsid w:val="00490BE0"/>
    <w:rsid w:val="00490F6B"/>
    <w:rsid w:val="00491155"/>
    <w:rsid w:val="004911B8"/>
    <w:rsid w:val="004911BE"/>
    <w:rsid w:val="00491850"/>
    <w:rsid w:val="00491A3A"/>
    <w:rsid w:val="00492110"/>
    <w:rsid w:val="004921F1"/>
    <w:rsid w:val="00492807"/>
    <w:rsid w:val="00492A47"/>
    <w:rsid w:val="004930AF"/>
    <w:rsid w:val="004930BC"/>
    <w:rsid w:val="004930F4"/>
    <w:rsid w:val="0049312C"/>
    <w:rsid w:val="0049330D"/>
    <w:rsid w:val="0049343C"/>
    <w:rsid w:val="004935B5"/>
    <w:rsid w:val="00493863"/>
    <w:rsid w:val="00493C75"/>
    <w:rsid w:val="00493C83"/>
    <w:rsid w:val="00493D27"/>
    <w:rsid w:val="00493E9D"/>
    <w:rsid w:val="00493F52"/>
    <w:rsid w:val="00494314"/>
    <w:rsid w:val="004949F3"/>
    <w:rsid w:val="00494E83"/>
    <w:rsid w:val="0049523C"/>
    <w:rsid w:val="00495456"/>
    <w:rsid w:val="00495550"/>
    <w:rsid w:val="004955C0"/>
    <w:rsid w:val="0049563C"/>
    <w:rsid w:val="00495668"/>
    <w:rsid w:val="0049589C"/>
    <w:rsid w:val="00495BD1"/>
    <w:rsid w:val="00495C2C"/>
    <w:rsid w:val="00495E53"/>
    <w:rsid w:val="004962D7"/>
    <w:rsid w:val="0049634F"/>
    <w:rsid w:val="00496369"/>
    <w:rsid w:val="00496437"/>
    <w:rsid w:val="0049664E"/>
    <w:rsid w:val="00496DEA"/>
    <w:rsid w:val="00497472"/>
    <w:rsid w:val="004976A5"/>
    <w:rsid w:val="00497882"/>
    <w:rsid w:val="004979FD"/>
    <w:rsid w:val="00497E62"/>
    <w:rsid w:val="004A005C"/>
    <w:rsid w:val="004A01B7"/>
    <w:rsid w:val="004A023F"/>
    <w:rsid w:val="004A0578"/>
    <w:rsid w:val="004A062F"/>
    <w:rsid w:val="004A09A5"/>
    <w:rsid w:val="004A104C"/>
    <w:rsid w:val="004A11AE"/>
    <w:rsid w:val="004A146F"/>
    <w:rsid w:val="004A1497"/>
    <w:rsid w:val="004A15F1"/>
    <w:rsid w:val="004A169E"/>
    <w:rsid w:val="004A1758"/>
    <w:rsid w:val="004A1A9C"/>
    <w:rsid w:val="004A1D48"/>
    <w:rsid w:val="004A1DF1"/>
    <w:rsid w:val="004A1F02"/>
    <w:rsid w:val="004A1F3F"/>
    <w:rsid w:val="004A238F"/>
    <w:rsid w:val="004A26BF"/>
    <w:rsid w:val="004A2A4F"/>
    <w:rsid w:val="004A2E5F"/>
    <w:rsid w:val="004A2EF8"/>
    <w:rsid w:val="004A3303"/>
    <w:rsid w:val="004A334D"/>
    <w:rsid w:val="004A34D3"/>
    <w:rsid w:val="004A34F2"/>
    <w:rsid w:val="004A3768"/>
    <w:rsid w:val="004A3798"/>
    <w:rsid w:val="004A3AE4"/>
    <w:rsid w:val="004A3C6F"/>
    <w:rsid w:val="004A3D5E"/>
    <w:rsid w:val="004A3EE2"/>
    <w:rsid w:val="004A3F6B"/>
    <w:rsid w:val="004A3F6D"/>
    <w:rsid w:val="004A4617"/>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36"/>
    <w:rsid w:val="004A73CE"/>
    <w:rsid w:val="004A73F4"/>
    <w:rsid w:val="004A7611"/>
    <w:rsid w:val="004B0137"/>
    <w:rsid w:val="004B0190"/>
    <w:rsid w:val="004B0194"/>
    <w:rsid w:val="004B0C7F"/>
    <w:rsid w:val="004B1145"/>
    <w:rsid w:val="004B1343"/>
    <w:rsid w:val="004B138F"/>
    <w:rsid w:val="004B157C"/>
    <w:rsid w:val="004B15A5"/>
    <w:rsid w:val="004B1605"/>
    <w:rsid w:val="004B1632"/>
    <w:rsid w:val="004B1BC9"/>
    <w:rsid w:val="004B1E16"/>
    <w:rsid w:val="004B202D"/>
    <w:rsid w:val="004B21D2"/>
    <w:rsid w:val="004B2277"/>
    <w:rsid w:val="004B22E1"/>
    <w:rsid w:val="004B29BD"/>
    <w:rsid w:val="004B2BA7"/>
    <w:rsid w:val="004B2C20"/>
    <w:rsid w:val="004B2D44"/>
    <w:rsid w:val="004B2DEE"/>
    <w:rsid w:val="004B358A"/>
    <w:rsid w:val="004B3904"/>
    <w:rsid w:val="004B3C5C"/>
    <w:rsid w:val="004B44E0"/>
    <w:rsid w:val="004B4746"/>
    <w:rsid w:val="004B4936"/>
    <w:rsid w:val="004B4AE3"/>
    <w:rsid w:val="004B4AEE"/>
    <w:rsid w:val="004B4C6B"/>
    <w:rsid w:val="004B4DA3"/>
    <w:rsid w:val="004B51A0"/>
    <w:rsid w:val="004B52CA"/>
    <w:rsid w:val="004B54A3"/>
    <w:rsid w:val="004B556C"/>
    <w:rsid w:val="004B58D2"/>
    <w:rsid w:val="004B58E1"/>
    <w:rsid w:val="004B58E4"/>
    <w:rsid w:val="004B5932"/>
    <w:rsid w:val="004B5B58"/>
    <w:rsid w:val="004B5BCC"/>
    <w:rsid w:val="004B5BF9"/>
    <w:rsid w:val="004B64D6"/>
    <w:rsid w:val="004B689A"/>
    <w:rsid w:val="004B6999"/>
    <w:rsid w:val="004B6B42"/>
    <w:rsid w:val="004B6C9D"/>
    <w:rsid w:val="004B6E8C"/>
    <w:rsid w:val="004B7066"/>
    <w:rsid w:val="004B7296"/>
    <w:rsid w:val="004B77E9"/>
    <w:rsid w:val="004B7A5D"/>
    <w:rsid w:val="004B7DA4"/>
    <w:rsid w:val="004C036B"/>
    <w:rsid w:val="004C08E8"/>
    <w:rsid w:val="004C0967"/>
    <w:rsid w:val="004C0A10"/>
    <w:rsid w:val="004C0B7B"/>
    <w:rsid w:val="004C13A3"/>
    <w:rsid w:val="004C1628"/>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3C4"/>
    <w:rsid w:val="004C564F"/>
    <w:rsid w:val="004C5691"/>
    <w:rsid w:val="004C5B4F"/>
    <w:rsid w:val="004C5C84"/>
    <w:rsid w:val="004C5F3E"/>
    <w:rsid w:val="004C6645"/>
    <w:rsid w:val="004C6BF2"/>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A32"/>
    <w:rsid w:val="004D2B4B"/>
    <w:rsid w:val="004D2B87"/>
    <w:rsid w:val="004D3331"/>
    <w:rsid w:val="004D3495"/>
    <w:rsid w:val="004D36D5"/>
    <w:rsid w:val="004D36EB"/>
    <w:rsid w:val="004D3721"/>
    <w:rsid w:val="004D3829"/>
    <w:rsid w:val="004D386B"/>
    <w:rsid w:val="004D3B15"/>
    <w:rsid w:val="004D3C68"/>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6002"/>
    <w:rsid w:val="004D6440"/>
    <w:rsid w:val="004D6877"/>
    <w:rsid w:val="004D69CC"/>
    <w:rsid w:val="004D6A43"/>
    <w:rsid w:val="004D6E24"/>
    <w:rsid w:val="004D6F49"/>
    <w:rsid w:val="004D7012"/>
    <w:rsid w:val="004D75EB"/>
    <w:rsid w:val="004D7BB2"/>
    <w:rsid w:val="004D7D90"/>
    <w:rsid w:val="004D7E67"/>
    <w:rsid w:val="004D7E74"/>
    <w:rsid w:val="004D7F9D"/>
    <w:rsid w:val="004E029A"/>
    <w:rsid w:val="004E048E"/>
    <w:rsid w:val="004E0D38"/>
    <w:rsid w:val="004E0DA1"/>
    <w:rsid w:val="004E0DB7"/>
    <w:rsid w:val="004E1270"/>
    <w:rsid w:val="004E128D"/>
    <w:rsid w:val="004E13E5"/>
    <w:rsid w:val="004E1893"/>
    <w:rsid w:val="004E2079"/>
    <w:rsid w:val="004E2605"/>
    <w:rsid w:val="004E2B3E"/>
    <w:rsid w:val="004E2BD5"/>
    <w:rsid w:val="004E2C1D"/>
    <w:rsid w:val="004E305F"/>
    <w:rsid w:val="004E33E8"/>
    <w:rsid w:val="004E3552"/>
    <w:rsid w:val="004E36C8"/>
    <w:rsid w:val="004E3760"/>
    <w:rsid w:val="004E3C6B"/>
    <w:rsid w:val="004E3EB2"/>
    <w:rsid w:val="004E403A"/>
    <w:rsid w:val="004E4234"/>
    <w:rsid w:val="004E43FF"/>
    <w:rsid w:val="004E44F5"/>
    <w:rsid w:val="004E48EB"/>
    <w:rsid w:val="004E4931"/>
    <w:rsid w:val="004E4F51"/>
    <w:rsid w:val="004E5855"/>
    <w:rsid w:val="004E59F0"/>
    <w:rsid w:val="004E5A57"/>
    <w:rsid w:val="004E5B2F"/>
    <w:rsid w:val="004E5E9A"/>
    <w:rsid w:val="004E64EF"/>
    <w:rsid w:val="004E6582"/>
    <w:rsid w:val="004E684B"/>
    <w:rsid w:val="004E689C"/>
    <w:rsid w:val="004E6955"/>
    <w:rsid w:val="004E6A16"/>
    <w:rsid w:val="004E6BAE"/>
    <w:rsid w:val="004E6FF3"/>
    <w:rsid w:val="004E6FF6"/>
    <w:rsid w:val="004E7169"/>
    <w:rsid w:val="004E7391"/>
    <w:rsid w:val="004E7AFA"/>
    <w:rsid w:val="004E7B95"/>
    <w:rsid w:val="004E7BB8"/>
    <w:rsid w:val="004E7CA5"/>
    <w:rsid w:val="004E7FF5"/>
    <w:rsid w:val="004F012C"/>
    <w:rsid w:val="004F0389"/>
    <w:rsid w:val="004F0421"/>
    <w:rsid w:val="004F086C"/>
    <w:rsid w:val="004F0A10"/>
    <w:rsid w:val="004F116C"/>
    <w:rsid w:val="004F1178"/>
    <w:rsid w:val="004F130A"/>
    <w:rsid w:val="004F1497"/>
    <w:rsid w:val="004F1630"/>
    <w:rsid w:val="004F1637"/>
    <w:rsid w:val="004F1DBC"/>
    <w:rsid w:val="004F213A"/>
    <w:rsid w:val="004F2213"/>
    <w:rsid w:val="004F250E"/>
    <w:rsid w:val="004F2570"/>
    <w:rsid w:val="004F2620"/>
    <w:rsid w:val="004F2695"/>
    <w:rsid w:val="004F26AE"/>
    <w:rsid w:val="004F2A43"/>
    <w:rsid w:val="004F2DBD"/>
    <w:rsid w:val="004F2F67"/>
    <w:rsid w:val="004F3375"/>
    <w:rsid w:val="004F3502"/>
    <w:rsid w:val="004F36A9"/>
    <w:rsid w:val="004F37E1"/>
    <w:rsid w:val="004F3843"/>
    <w:rsid w:val="004F40BF"/>
    <w:rsid w:val="004F41DA"/>
    <w:rsid w:val="004F44D4"/>
    <w:rsid w:val="004F4508"/>
    <w:rsid w:val="004F4745"/>
    <w:rsid w:val="004F4800"/>
    <w:rsid w:val="004F4873"/>
    <w:rsid w:val="004F49B4"/>
    <w:rsid w:val="004F49E4"/>
    <w:rsid w:val="004F4FE9"/>
    <w:rsid w:val="004F507D"/>
    <w:rsid w:val="004F5289"/>
    <w:rsid w:val="004F5773"/>
    <w:rsid w:val="004F581A"/>
    <w:rsid w:val="004F5B20"/>
    <w:rsid w:val="004F624E"/>
    <w:rsid w:val="004F62E3"/>
    <w:rsid w:val="004F63D1"/>
    <w:rsid w:val="004F6B85"/>
    <w:rsid w:val="004F6BD0"/>
    <w:rsid w:val="004F70B8"/>
    <w:rsid w:val="004F751D"/>
    <w:rsid w:val="004F7556"/>
    <w:rsid w:val="004F7673"/>
    <w:rsid w:val="004F7712"/>
    <w:rsid w:val="004F7810"/>
    <w:rsid w:val="004F7819"/>
    <w:rsid w:val="004F7A81"/>
    <w:rsid w:val="004F7D32"/>
    <w:rsid w:val="004F7D5E"/>
    <w:rsid w:val="005006F9"/>
    <w:rsid w:val="0050072E"/>
    <w:rsid w:val="00500C31"/>
    <w:rsid w:val="00500EB0"/>
    <w:rsid w:val="00501095"/>
    <w:rsid w:val="005011AB"/>
    <w:rsid w:val="00501311"/>
    <w:rsid w:val="005018B7"/>
    <w:rsid w:val="00501A72"/>
    <w:rsid w:val="00501B50"/>
    <w:rsid w:val="00501D12"/>
    <w:rsid w:val="00501E7D"/>
    <w:rsid w:val="00502042"/>
    <w:rsid w:val="00502B44"/>
    <w:rsid w:val="00502E98"/>
    <w:rsid w:val="0050328B"/>
    <w:rsid w:val="005033E2"/>
    <w:rsid w:val="005035A4"/>
    <w:rsid w:val="0050363E"/>
    <w:rsid w:val="00503A8F"/>
    <w:rsid w:val="00503BE9"/>
    <w:rsid w:val="00503D78"/>
    <w:rsid w:val="00504338"/>
    <w:rsid w:val="00504354"/>
    <w:rsid w:val="0050440D"/>
    <w:rsid w:val="00504FE6"/>
    <w:rsid w:val="0050511B"/>
    <w:rsid w:val="00505227"/>
    <w:rsid w:val="00505517"/>
    <w:rsid w:val="005056B5"/>
    <w:rsid w:val="00505884"/>
    <w:rsid w:val="00505912"/>
    <w:rsid w:val="00505B81"/>
    <w:rsid w:val="00505D45"/>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850"/>
    <w:rsid w:val="0051014C"/>
    <w:rsid w:val="005102AC"/>
    <w:rsid w:val="0051037F"/>
    <w:rsid w:val="00510514"/>
    <w:rsid w:val="00510A94"/>
    <w:rsid w:val="00510AF9"/>
    <w:rsid w:val="00510E31"/>
    <w:rsid w:val="00511075"/>
    <w:rsid w:val="005110CF"/>
    <w:rsid w:val="00511417"/>
    <w:rsid w:val="00511A30"/>
    <w:rsid w:val="00511C99"/>
    <w:rsid w:val="00511CCF"/>
    <w:rsid w:val="00511CDB"/>
    <w:rsid w:val="00511FC6"/>
    <w:rsid w:val="00511FE7"/>
    <w:rsid w:val="005123D6"/>
    <w:rsid w:val="005127EB"/>
    <w:rsid w:val="005128FF"/>
    <w:rsid w:val="00512AD9"/>
    <w:rsid w:val="00512BC3"/>
    <w:rsid w:val="00512F03"/>
    <w:rsid w:val="0051350A"/>
    <w:rsid w:val="005136CD"/>
    <w:rsid w:val="00513872"/>
    <w:rsid w:val="00513971"/>
    <w:rsid w:val="00513A55"/>
    <w:rsid w:val="00514485"/>
    <w:rsid w:val="00514526"/>
    <w:rsid w:val="005145B1"/>
    <w:rsid w:val="0051472F"/>
    <w:rsid w:val="00514786"/>
    <w:rsid w:val="00514A1D"/>
    <w:rsid w:val="00514A47"/>
    <w:rsid w:val="00514B1A"/>
    <w:rsid w:val="00514C32"/>
    <w:rsid w:val="0051500E"/>
    <w:rsid w:val="005150C7"/>
    <w:rsid w:val="005153CB"/>
    <w:rsid w:val="005154D9"/>
    <w:rsid w:val="005156D5"/>
    <w:rsid w:val="005157FF"/>
    <w:rsid w:val="00515BD3"/>
    <w:rsid w:val="00515C51"/>
    <w:rsid w:val="00515DEB"/>
    <w:rsid w:val="00515E37"/>
    <w:rsid w:val="00515E65"/>
    <w:rsid w:val="00515EA7"/>
    <w:rsid w:val="00516184"/>
    <w:rsid w:val="0051638D"/>
    <w:rsid w:val="005166B1"/>
    <w:rsid w:val="005166B2"/>
    <w:rsid w:val="00516B4E"/>
    <w:rsid w:val="00516CE1"/>
    <w:rsid w:val="00516E87"/>
    <w:rsid w:val="00516EBB"/>
    <w:rsid w:val="00516F10"/>
    <w:rsid w:val="005170B9"/>
    <w:rsid w:val="0051713F"/>
    <w:rsid w:val="00517B99"/>
    <w:rsid w:val="00517DD6"/>
    <w:rsid w:val="00517E8A"/>
    <w:rsid w:val="00517F12"/>
    <w:rsid w:val="00520230"/>
    <w:rsid w:val="00520259"/>
    <w:rsid w:val="0052057C"/>
    <w:rsid w:val="0052064C"/>
    <w:rsid w:val="005208D2"/>
    <w:rsid w:val="005208F9"/>
    <w:rsid w:val="00520ACF"/>
    <w:rsid w:val="00520F9D"/>
    <w:rsid w:val="005217C5"/>
    <w:rsid w:val="00521A64"/>
    <w:rsid w:val="00521E82"/>
    <w:rsid w:val="005220C6"/>
    <w:rsid w:val="005225C2"/>
    <w:rsid w:val="0052269D"/>
    <w:rsid w:val="005228BC"/>
    <w:rsid w:val="00522A4A"/>
    <w:rsid w:val="005230B7"/>
    <w:rsid w:val="0052387E"/>
    <w:rsid w:val="005239F3"/>
    <w:rsid w:val="0052415A"/>
    <w:rsid w:val="00524164"/>
    <w:rsid w:val="00524389"/>
    <w:rsid w:val="005245B4"/>
    <w:rsid w:val="00524C79"/>
    <w:rsid w:val="00524D2C"/>
    <w:rsid w:val="00524E2B"/>
    <w:rsid w:val="00524F00"/>
    <w:rsid w:val="00525265"/>
    <w:rsid w:val="005252F3"/>
    <w:rsid w:val="0052556E"/>
    <w:rsid w:val="005257D4"/>
    <w:rsid w:val="00525A52"/>
    <w:rsid w:val="00525B4B"/>
    <w:rsid w:val="005263C4"/>
    <w:rsid w:val="0052642B"/>
    <w:rsid w:val="00526819"/>
    <w:rsid w:val="0052751B"/>
    <w:rsid w:val="00527775"/>
    <w:rsid w:val="005278B1"/>
    <w:rsid w:val="00527936"/>
    <w:rsid w:val="00527FD8"/>
    <w:rsid w:val="00530049"/>
    <w:rsid w:val="005301D0"/>
    <w:rsid w:val="005302ED"/>
    <w:rsid w:val="0053099E"/>
    <w:rsid w:val="00530E5B"/>
    <w:rsid w:val="00530E90"/>
    <w:rsid w:val="00531031"/>
    <w:rsid w:val="005310C0"/>
    <w:rsid w:val="00531406"/>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42E"/>
    <w:rsid w:val="005346CA"/>
    <w:rsid w:val="00534E6E"/>
    <w:rsid w:val="005355C8"/>
    <w:rsid w:val="005359E2"/>
    <w:rsid w:val="00535AB5"/>
    <w:rsid w:val="00535B79"/>
    <w:rsid w:val="00535C8C"/>
    <w:rsid w:val="00535CDC"/>
    <w:rsid w:val="00535D14"/>
    <w:rsid w:val="00535DB6"/>
    <w:rsid w:val="00535FAA"/>
    <w:rsid w:val="0053604F"/>
    <w:rsid w:val="0053652F"/>
    <w:rsid w:val="00536671"/>
    <w:rsid w:val="0053667E"/>
    <w:rsid w:val="00536835"/>
    <w:rsid w:val="005368F6"/>
    <w:rsid w:val="00536B13"/>
    <w:rsid w:val="00536B56"/>
    <w:rsid w:val="00536BA9"/>
    <w:rsid w:val="00536F46"/>
    <w:rsid w:val="0053706F"/>
    <w:rsid w:val="005374E0"/>
    <w:rsid w:val="00537A1F"/>
    <w:rsid w:val="00537C93"/>
    <w:rsid w:val="00537FDB"/>
    <w:rsid w:val="00540317"/>
    <w:rsid w:val="0054040A"/>
    <w:rsid w:val="0054049B"/>
    <w:rsid w:val="005407B1"/>
    <w:rsid w:val="0054092F"/>
    <w:rsid w:val="00540B47"/>
    <w:rsid w:val="00540BD7"/>
    <w:rsid w:val="00541018"/>
    <w:rsid w:val="005410B9"/>
    <w:rsid w:val="005418B9"/>
    <w:rsid w:val="005419A1"/>
    <w:rsid w:val="00541B21"/>
    <w:rsid w:val="00541F59"/>
    <w:rsid w:val="005420D8"/>
    <w:rsid w:val="00542387"/>
    <w:rsid w:val="00542888"/>
    <w:rsid w:val="00542940"/>
    <w:rsid w:val="00542B30"/>
    <w:rsid w:val="005432B9"/>
    <w:rsid w:val="00543719"/>
    <w:rsid w:val="0054379F"/>
    <w:rsid w:val="005437BD"/>
    <w:rsid w:val="005439D6"/>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6CA"/>
    <w:rsid w:val="00546AF8"/>
    <w:rsid w:val="00546C95"/>
    <w:rsid w:val="00547060"/>
    <w:rsid w:val="005470A0"/>
    <w:rsid w:val="00547491"/>
    <w:rsid w:val="00547611"/>
    <w:rsid w:val="005476C3"/>
    <w:rsid w:val="00547C65"/>
    <w:rsid w:val="00547C92"/>
    <w:rsid w:val="00547D76"/>
    <w:rsid w:val="00547E58"/>
    <w:rsid w:val="00550448"/>
    <w:rsid w:val="00550562"/>
    <w:rsid w:val="0055060E"/>
    <w:rsid w:val="005511AC"/>
    <w:rsid w:val="0055194F"/>
    <w:rsid w:val="00551D5E"/>
    <w:rsid w:val="0055242E"/>
    <w:rsid w:val="005524EE"/>
    <w:rsid w:val="00552577"/>
    <w:rsid w:val="00552F66"/>
    <w:rsid w:val="005533B4"/>
    <w:rsid w:val="0055391B"/>
    <w:rsid w:val="00553929"/>
    <w:rsid w:val="00553A6B"/>
    <w:rsid w:val="00553C75"/>
    <w:rsid w:val="005540A2"/>
    <w:rsid w:val="00554173"/>
    <w:rsid w:val="00554436"/>
    <w:rsid w:val="0055448A"/>
    <w:rsid w:val="005547E3"/>
    <w:rsid w:val="005549E6"/>
    <w:rsid w:val="00554BDA"/>
    <w:rsid w:val="00554DC8"/>
    <w:rsid w:val="00554DC9"/>
    <w:rsid w:val="00554E01"/>
    <w:rsid w:val="00554EAA"/>
    <w:rsid w:val="0055522B"/>
    <w:rsid w:val="005553CF"/>
    <w:rsid w:val="00555699"/>
    <w:rsid w:val="0055587E"/>
    <w:rsid w:val="005558C3"/>
    <w:rsid w:val="00555BB6"/>
    <w:rsid w:val="00555C81"/>
    <w:rsid w:val="00555D0F"/>
    <w:rsid w:val="00555D3B"/>
    <w:rsid w:val="00555FEF"/>
    <w:rsid w:val="005561C7"/>
    <w:rsid w:val="00556257"/>
    <w:rsid w:val="0055656F"/>
    <w:rsid w:val="005567C0"/>
    <w:rsid w:val="00556A5A"/>
    <w:rsid w:val="00556BE1"/>
    <w:rsid w:val="00556F34"/>
    <w:rsid w:val="00556F3F"/>
    <w:rsid w:val="005573EB"/>
    <w:rsid w:val="005574E8"/>
    <w:rsid w:val="00557648"/>
    <w:rsid w:val="0055768B"/>
    <w:rsid w:val="00557934"/>
    <w:rsid w:val="00557C34"/>
    <w:rsid w:val="00557F2C"/>
    <w:rsid w:val="00560188"/>
    <w:rsid w:val="005602F3"/>
    <w:rsid w:val="00560459"/>
    <w:rsid w:val="00560590"/>
    <w:rsid w:val="00560614"/>
    <w:rsid w:val="00560658"/>
    <w:rsid w:val="005607F1"/>
    <w:rsid w:val="00560896"/>
    <w:rsid w:val="005608FF"/>
    <w:rsid w:val="0056097A"/>
    <w:rsid w:val="00560C0E"/>
    <w:rsid w:val="00561473"/>
    <w:rsid w:val="005616A5"/>
    <w:rsid w:val="005616B5"/>
    <w:rsid w:val="00561BA5"/>
    <w:rsid w:val="00561D67"/>
    <w:rsid w:val="00561F08"/>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048"/>
    <w:rsid w:val="0056443A"/>
    <w:rsid w:val="005645F7"/>
    <w:rsid w:val="00564794"/>
    <w:rsid w:val="00564B79"/>
    <w:rsid w:val="00564FBD"/>
    <w:rsid w:val="00564FC1"/>
    <w:rsid w:val="00565172"/>
    <w:rsid w:val="005652EC"/>
    <w:rsid w:val="005652F1"/>
    <w:rsid w:val="0056596F"/>
    <w:rsid w:val="00565C64"/>
    <w:rsid w:val="00566772"/>
    <w:rsid w:val="005669D0"/>
    <w:rsid w:val="00566FDB"/>
    <w:rsid w:val="005670FC"/>
    <w:rsid w:val="00567147"/>
    <w:rsid w:val="0056729F"/>
    <w:rsid w:val="005675F5"/>
    <w:rsid w:val="005679B3"/>
    <w:rsid w:val="00567B58"/>
    <w:rsid w:val="00567C2A"/>
    <w:rsid w:val="00570702"/>
    <w:rsid w:val="0057083C"/>
    <w:rsid w:val="00570921"/>
    <w:rsid w:val="00570B89"/>
    <w:rsid w:val="00570CD4"/>
    <w:rsid w:val="00571041"/>
    <w:rsid w:val="005712B6"/>
    <w:rsid w:val="0057136A"/>
    <w:rsid w:val="00571378"/>
    <w:rsid w:val="00571484"/>
    <w:rsid w:val="00571724"/>
    <w:rsid w:val="005717AA"/>
    <w:rsid w:val="005719BE"/>
    <w:rsid w:val="00571EAF"/>
    <w:rsid w:val="00571F1D"/>
    <w:rsid w:val="005724E0"/>
    <w:rsid w:val="00572540"/>
    <w:rsid w:val="00572757"/>
    <w:rsid w:val="00572951"/>
    <w:rsid w:val="00572B01"/>
    <w:rsid w:val="00572D80"/>
    <w:rsid w:val="005730A8"/>
    <w:rsid w:val="005731A2"/>
    <w:rsid w:val="00573666"/>
    <w:rsid w:val="005736F5"/>
    <w:rsid w:val="005736FA"/>
    <w:rsid w:val="00573708"/>
    <w:rsid w:val="00573759"/>
    <w:rsid w:val="00573E31"/>
    <w:rsid w:val="00573ED4"/>
    <w:rsid w:val="00573F88"/>
    <w:rsid w:val="00574831"/>
    <w:rsid w:val="00574839"/>
    <w:rsid w:val="00574B92"/>
    <w:rsid w:val="00574E57"/>
    <w:rsid w:val="00574FFF"/>
    <w:rsid w:val="00575320"/>
    <w:rsid w:val="0057532F"/>
    <w:rsid w:val="005758CB"/>
    <w:rsid w:val="00575B46"/>
    <w:rsid w:val="00575DC4"/>
    <w:rsid w:val="005761B0"/>
    <w:rsid w:val="0057620A"/>
    <w:rsid w:val="005762B3"/>
    <w:rsid w:val="00576460"/>
    <w:rsid w:val="00576582"/>
    <w:rsid w:val="00576761"/>
    <w:rsid w:val="00576D2F"/>
    <w:rsid w:val="00576E09"/>
    <w:rsid w:val="00576E85"/>
    <w:rsid w:val="00576EF8"/>
    <w:rsid w:val="00577812"/>
    <w:rsid w:val="00577C94"/>
    <w:rsid w:val="00577EE8"/>
    <w:rsid w:val="005805D2"/>
    <w:rsid w:val="005805EF"/>
    <w:rsid w:val="00580A25"/>
    <w:rsid w:val="00580B2A"/>
    <w:rsid w:val="00580BE6"/>
    <w:rsid w:val="00580CF8"/>
    <w:rsid w:val="005812E1"/>
    <w:rsid w:val="005815A8"/>
    <w:rsid w:val="005816BE"/>
    <w:rsid w:val="005817E5"/>
    <w:rsid w:val="00581853"/>
    <w:rsid w:val="00581985"/>
    <w:rsid w:val="00581B49"/>
    <w:rsid w:val="00581BF0"/>
    <w:rsid w:val="00581D94"/>
    <w:rsid w:val="0058218D"/>
    <w:rsid w:val="00582D69"/>
    <w:rsid w:val="00582FFE"/>
    <w:rsid w:val="00582FFF"/>
    <w:rsid w:val="00583084"/>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858"/>
    <w:rsid w:val="00585894"/>
    <w:rsid w:val="005859E4"/>
    <w:rsid w:val="00585D82"/>
    <w:rsid w:val="0058664D"/>
    <w:rsid w:val="00586810"/>
    <w:rsid w:val="00586846"/>
    <w:rsid w:val="00586869"/>
    <w:rsid w:val="00586CA0"/>
    <w:rsid w:val="00586D70"/>
    <w:rsid w:val="00586D8F"/>
    <w:rsid w:val="00586EB1"/>
    <w:rsid w:val="00587260"/>
    <w:rsid w:val="00587763"/>
    <w:rsid w:val="00587BF5"/>
    <w:rsid w:val="00587C41"/>
    <w:rsid w:val="00587E2D"/>
    <w:rsid w:val="005903F8"/>
    <w:rsid w:val="005905A3"/>
    <w:rsid w:val="00590667"/>
    <w:rsid w:val="00590BD2"/>
    <w:rsid w:val="00590D25"/>
    <w:rsid w:val="00591382"/>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839"/>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0B2"/>
    <w:rsid w:val="005970F2"/>
    <w:rsid w:val="005971B2"/>
    <w:rsid w:val="00597225"/>
    <w:rsid w:val="005973A5"/>
    <w:rsid w:val="0059749D"/>
    <w:rsid w:val="0059765C"/>
    <w:rsid w:val="005976F9"/>
    <w:rsid w:val="00597BC6"/>
    <w:rsid w:val="005A097F"/>
    <w:rsid w:val="005A0D53"/>
    <w:rsid w:val="005A0E08"/>
    <w:rsid w:val="005A11E0"/>
    <w:rsid w:val="005A14A6"/>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4010"/>
    <w:rsid w:val="005A4429"/>
    <w:rsid w:val="005A45D2"/>
    <w:rsid w:val="005A469D"/>
    <w:rsid w:val="005A4767"/>
    <w:rsid w:val="005A550D"/>
    <w:rsid w:val="005A55F0"/>
    <w:rsid w:val="005A5746"/>
    <w:rsid w:val="005A58FC"/>
    <w:rsid w:val="005A5BD4"/>
    <w:rsid w:val="005A5C18"/>
    <w:rsid w:val="005A5DE3"/>
    <w:rsid w:val="005A5E0B"/>
    <w:rsid w:val="005A62E5"/>
    <w:rsid w:val="005A68B4"/>
    <w:rsid w:val="005A6973"/>
    <w:rsid w:val="005A6D59"/>
    <w:rsid w:val="005A6E4D"/>
    <w:rsid w:val="005A6F20"/>
    <w:rsid w:val="005A6F65"/>
    <w:rsid w:val="005A6F72"/>
    <w:rsid w:val="005A7038"/>
    <w:rsid w:val="005A74D8"/>
    <w:rsid w:val="005A7840"/>
    <w:rsid w:val="005A784B"/>
    <w:rsid w:val="005A7A2A"/>
    <w:rsid w:val="005A7A88"/>
    <w:rsid w:val="005A7C7B"/>
    <w:rsid w:val="005A7E49"/>
    <w:rsid w:val="005A7F8A"/>
    <w:rsid w:val="005B0465"/>
    <w:rsid w:val="005B0914"/>
    <w:rsid w:val="005B0BBB"/>
    <w:rsid w:val="005B0C30"/>
    <w:rsid w:val="005B0FB4"/>
    <w:rsid w:val="005B1127"/>
    <w:rsid w:val="005B132F"/>
    <w:rsid w:val="005B13DB"/>
    <w:rsid w:val="005B1648"/>
    <w:rsid w:val="005B19A9"/>
    <w:rsid w:val="005B1CD5"/>
    <w:rsid w:val="005B1DFC"/>
    <w:rsid w:val="005B1E70"/>
    <w:rsid w:val="005B1F69"/>
    <w:rsid w:val="005B2103"/>
    <w:rsid w:val="005B2371"/>
    <w:rsid w:val="005B240D"/>
    <w:rsid w:val="005B247A"/>
    <w:rsid w:val="005B26D9"/>
    <w:rsid w:val="005B26FE"/>
    <w:rsid w:val="005B27EE"/>
    <w:rsid w:val="005B2906"/>
    <w:rsid w:val="005B2B01"/>
    <w:rsid w:val="005B2D02"/>
    <w:rsid w:val="005B3005"/>
    <w:rsid w:val="005B3412"/>
    <w:rsid w:val="005B342F"/>
    <w:rsid w:val="005B357D"/>
    <w:rsid w:val="005B39DA"/>
    <w:rsid w:val="005B3CAD"/>
    <w:rsid w:val="005B3F45"/>
    <w:rsid w:val="005B425B"/>
    <w:rsid w:val="005B431E"/>
    <w:rsid w:val="005B43F7"/>
    <w:rsid w:val="005B4424"/>
    <w:rsid w:val="005B44C1"/>
    <w:rsid w:val="005B44E5"/>
    <w:rsid w:val="005B4893"/>
    <w:rsid w:val="005B48A2"/>
    <w:rsid w:val="005B5004"/>
    <w:rsid w:val="005B5078"/>
    <w:rsid w:val="005B588F"/>
    <w:rsid w:val="005B598D"/>
    <w:rsid w:val="005B5EC5"/>
    <w:rsid w:val="005B618C"/>
    <w:rsid w:val="005B621F"/>
    <w:rsid w:val="005B6241"/>
    <w:rsid w:val="005B6521"/>
    <w:rsid w:val="005B653B"/>
    <w:rsid w:val="005B6768"/>
    <w:rsid w:val="005B6B7C"/>
    <w:rsid w:val="005B6BDF"/>
    <w:rsid w:val="005B72D0"/>
    <w:rsid w:val="005B7386"/>
    <w:rsid w:val="005B76BC"/>
    <w:rsid w:val="005B77B9"/>
    <w:rsid w:val="005B77BC"/>
    <w:rsid w:val="005B793B"/>
    <w:rsid w:val="005B7960"/>
    <w:rsid w:val="005B7ACE"/>
    <w:rsid w:val="005B7C44"/>
    <w:rsid w:val="005B7F9A"/>
    <w:rsid w:val="005C098D"/>
    <w:rsid w:val="005C0E6B"/>
    <w:rsid w:val="005C1214"/>
    <w:rsid w:val="005C12C6"/>
    <w:rsid w:val="005C12FB"/>
    <w:rsid w:val="005C1894"/>
    <w:rsid w:val="005C1C1F"/>
    <w:rsid w:val="005C1DA8"/>
    <w:rsid w:val="005C1E6F"/>
    <w:rsid w:val="005C20D2"/>
    <w:rsid w:val="005C23F2"/>
    <w:rsid w:val="005C2997"/>
    <w:rsid w:val="005C2B73"/>
    <w:rsid w:val="005C2E8D"/>
    <w:rsid w:val="005C2F61"/>
    <w:rsid w:val="005C31B8"/>
    <w:rsid w:val="005C37F3"/>
    <w:rsid w:val="005C38B0"/>
    <w:rsid w:val="005C3A6D"/>
    <w:rsid w:val="005C3C64"/>
    <w:rsid w:val="005C3DE5"/>
    <w:rsid w:val="005C3E4D"/>
    <w:rsid w:val="005C4785"/>
    <w:rsid w:val="005C4788"/>
    <w:rsid w:val="005C4966"/>
    <w:rsid w:val="005C544F"/>
    <w:rsid w:val="005C5580"/>
    <w:rsid w:val="005C58B9"/>
    <w:rsid w:val="005C5936"/>
    <w:rsid w:val="005C5AB6"/>
    <w:rsid w:val="005C5C1D"/>
    <w:rsid w:val="005C61E6"/>
    <w:rsid w:val="005C63CC"/>
    <w:rsid w:val="005C66B1"/>
    <w:rsid w:val="005C6CC1"/>
    <w:rsid w:val="005C7122"/>
    <w:rsid w:val="005C7507"/>
    <w:rsid w:val="005C7854"/>
    <w:rsid w:val="005C787B"/>
    <w:rsid w:val="005C7EA0"/>
    <w:rsid w:val="005C7F38"/>
    <w:rsid w:val="005D002D"/>
    <w:rsid w:val="005D0064"/>
    <w:rsid w:val="005D00DD"/>
    <w:rsid w:val="005D0681"/>
    <w:rsid w:val="005D0768"/>
    <w:rsid w:val="005D07E2"/>
    <w:rsid w:val="005D0CD7"/>
    <w:rsid w:val="005D0E95"/>
    <w:rsid w:val="005D1386"/>
    <w:rsid w:val="005D13E7"/>
    <w:rsid w:val="005D140D"/>
    <w:rsid w:val="005D1494"/>
    <w:rsid w:val="005D1716"/>
    <w:rsid w:val="005D1771"/>
    <w:rsid w:val="005D194D"/>
    <w:rsid w:val="005D1B82"/>
    <w:rsid w:val="005D1C86"/>
    <w:rsid w:val="005D2316"/>
    <w:rsid w:val="005D2AF2"/>
    <w:rsid w:val="005D2B5A"/>
    <w:rsid w:val="005D2D4F"/>
    <w:rsid w:val="005D30AC"/>
    <w:rsid w:val="005D3347"/>
    <w:rsid w:val="005D3821"/>
    <w:rsid w:val="005D398A"/>
    <w:rsid w:val="005D3BB1"/>
    <w:rsid w:val="005D3C88"/>
    <w:rsid w:val="005D3D14"/>
    <w:rsid w:val="005D3D88"/>
    <w:rsid w:val="005D425E"/>
    <w:rsid w:val="005D4397"/>
    <w:rsid w:val="005D4805"/>
    <w:rsid w:val="005D4B4B"/>
    <w:rsid w:val="005D4B6A"/>
    <w:rsid w:val="005D4DB8"/>
    <w:rsid w:val="005D4E59"/>
    <w:rsid w:val="005D53AE"/>
    <w:rsid w:val="005D548E"/>
    <w:rsid w:val="005D54A3"/>
    <w:rsid w:val="005D550B"/>
    <w:rsid w:val="005D55EC"/>
    <w:rsid w:val="005D5B54"/>
    <w:rsid w:val="005D5C23"/>
    <w:rsid w:val="005D5C8F"/>
    <w:rsid w:val="005D62D2"/>
    <w:rsid w:val="005D663B"/>
    <w:rsid w:val="005D68D0"/>
    <w:rsid w:val="005D6993"/>
    <w:rsid w:val="005D6A62"/>
    <w:rsid w:val="005D6D4B"/>
    <w:rsid w:val="005D6F47"/>
    <w:rsid w:val="005D73F0"/>
    <w:rsid w:val="005D7489"/>
    <w:rsid w:val="005D74F6"/>
    <w:rsid w:val="005D74F9"/>
    <w:rsid w:val="005D7825"/>
    <w:rsid w:val="005D795A"/>
    <w:rsid w:val="005D7BEC"/>
    <w:rsid w:val="005D7E5E"/>
    <w:rsid w:val="005E019D"/>
    <w:rsid w:val="005E07AD"/>
    <w:rsid w:val="005E084B"/>
    <w:rsid w:val="005E09FB"/>
    <w:rsid w:val="005E0B76"/>
    <w:rsid w:val="005E101D"/>
    <w:rsid w:val="005E1096"/>
    <w:rsid w:val="005E11D8"/>
    <w:rsid w:val="005E12BE"/>
    <w:rsid w:val="005E1424"/>
    <w:rsid w:val="005E16B2"/>
    <w:rsid w:val="005E175A"/>
    <w:rsid w:val="005E176B"/>
    <w:rsid w:val="005E1D7C"/>
    <w:rsid w:val="005E2905"/>
    <w:rsid w:val="005E294E"/>
    <w:rsid w:val="005E2B45"/>
    <w:rsid w:val="005E2DB4"/>
    <w:rsid w:val="005E2F98"/>
    <w:rsid w:val="005E3093"/>
    <w:rsid w:val="005E39C1"/>
    <w:rsid w:val="005E3C61"/>
    <w:rsid w:val="005E3E3F"/>
    <w:rsid w:val="005E3ED7"/>
    <w:rsid w:val="005E4CD5"/>
    <w:rsid w:val="005E4E80"/>
    <w:rsid w:val="005E5007"/>
    <w:rsid w:val="005E530E"/>
    <w:rsid w:val="005E5493"/>
    <w:rsid w:val="005E59C7"/>
    <w:rsid w:val="005E5AB0"/>
    <w:rsid w:val="005E5C75"/>
    <w:rsid w:val="005E5DEF"/>
    <w:rsid w:val="005E62FA"/>
    <w:rsid w:val="005E668F"/>
    <w:rsid w:val="005E6F33"/>
    <w:rsid w:val="005E6FF0"/>
    <w:rsid w:val="005E7287"/>
    <w:rsid w:val="005E72D0"/>
    <w:rsid w:val="005E78DF"/>
    <w:rsid w:val="005E7D56"/>
    <w:rsid w:val="005F0299"/>
    <w:rsid w:val="005F02D4"/>
    <w:rsid w:val="005F050B"/>
    <w:rsid w:val="005F070D"/>
    <w:rsid w:val="005F088A"/>
    <w:rsid w:val="005F0A7C"/>
    <w:rsid w:val="005F106B"/>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4D98"/>
    <w:rsid w:val="005F5259"/>
    <w:rsid w:val="005F5291"/>
    <w:rsid w:val="005F5437"/>
    <w:rsid w:val="005F587C"/>
    <w:rsid w:val="005F5C7D"/>
    <w:rsid w:val="005F5E03"/>
    <w:rsid w:val="005F643B"/>
    <w:rsid w:val="005F64EE"/>
    <w:rsid w:val="005F6555"/>
    <w:rsid w:val="005F65E2"/>
    <w:rsid w:val="005F693C"/>
    <w:rsid w:val="005F6954"/>
    <w:rsid w:val="005F6BEE"/>
    <w:rsid w:val="005F6CA9"/>
    <w:rsid w:val="005F7754"/>
    <w:rsid w:val="005F7B62"/>
    <w:rsid w:val="005F7C07"/>
    <w:rsid w:val="005F7F57"/>
    <w:rsid w:val="00600459"/>
    <w:rsid w:val="006006A2"/>
    <w:rsid w:val="006009C1"/>
    <w:rsid w:val="00600CCE"/>
    <w:rsid w:val="00601055"/>
    <w:rsid w:val="0060122C"/>
    <w:rsid w:val="00601245"/>
    <w:rsid w:val="006012A7"/>
    <w:rsid w:val="00601C1C"/>
    <w:rsid w:val="00601E17"/>
    <w:rsid w:val="00601F8C"/>
    <w:rsid w:val="006020E7"/>
    <w:rsid w:val="006024D8"/>
    <w:rsid w:val="00602592"/>
    <w:rsid w:val="00602AE0"/>
    <w:rsid w:val="00602B04"/>
    <w:rsid w:val="00602BC1"/>
    <w:rsid w:val="00602EA8"/>
    <w:rsid w:val="0060312D"/>
    <w:rsid w:val="006033EF"/>
    <w:rsid w:val="00603474"/>
    <w:rsid w:val="00603534"/>
    <w:rsid w:val="00603554"/>
    <w:rsid w:val="00603823"/>
    <w:rsid w:val="00603A59"/>
    <w:rsid w:val="00603A83"/>
    <w:rsid w:val="00603BCD"/>
    <w:rsid w:val="00604254"/>
    <w:rsid w:val="0060460E"/>
    <w:rsid w:val="006046A0"/>
    <w:rsid w:val="0060470E"/>
    <w:rsid w:val="00604A5F"/>
    <w:rsid w:val="00604CAD"/>
    <w:rsid w:val="00605045"/>
    <w:rsid w:val="006051FA"/>
    <w:rsid w:val="0060527E"/>
    <w:rsid w:val="006053D8"/>
    <w:rsid w:val="0060553C"/>
    <w:rsid w:val="006055ED"/>
    <w:rsid w:val="00605830"/>
    <w:rsid w:val="00605BCB"/>
    <w:rsid w:val="00605F61"/>
    <w:rsid w:val="00605F9C"/>
    <w:rsid w:val="006063B3"/>
    <w:rsid w:val="0060651B"/>
    <w:rsid w:val="0060655C"/>
    <w:rsid w:val="006067AE"/>
    <w:rsid w:val="00606ADB"/>
    <w:rsid w:val="00606B04"/>
    <w:rsid w:val="0060710C"/>
    <w:rsid w:val="006072C3"/>
    <w:rsid w:val="006075F8"/>
    <w:rsid w:val="00607C2F"/>
    <w:rsid w:val="00607CA4"/>
    <w:rsid w:val="00607E55"/>
    <w:rsid w:val="00610140"/>
    <w:rsid w:val="006103F9"/>
    <w:rsid w:val="006104A9"/>
    <w:rsid w:val="00610A7B"/>
    <w:rsid w:val="00610B10"/>
    <w:rsid w:val="00610C0E"/>
    <w:rsid w:val="0061135E"/>
    <w:rsid w:val="00611379"/>
    <w:rsid w:val="006118C8"/>
    <w:rsid w:val="006118D3"/>
    <w:rsid w:val="00611B6D"/>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5BCD"/>
    <w:rsid w:val="00616293"/>
    <w:rsid w:val="006168A8"/>
    <w:rsid w:val="00616DB1"/>
    <w:rsid w:val="0061707C"/>
    <w:rsid w:val="00617519"/>
    <w:rsid w:val="006175A8"/>
    <w:rsid w:val="00617611"/>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86"/>
    <w:rsid w:val="006229A1"/>
    <w:rsid w:val="00622A96"/>
    <w:rsid w:val="00623054"/>
    <w:rsid w:val="0062346E"/>
    <w:rsid w:val="00623653"/>
    <w:rsid w:val="00623784"/>
    <w:rsid w:val="00623B16"/>
    <w:rsid w:val="006242AA"/>
    <w:rsid w:val="006242AE"/>
    <w:rsid w:val="006242B4"/>
    <w:rsid w:val="006242C5"/>
    <w:rsid w:val="0062437C"/>
    <w:rsid w:val="00624517"/>
    <w:rsid w:val="006248F8"/>
    <w:rsid w:val="00624E51"/>
    <w:rsid w:val="00625318"/>
    <w:rsid w:val="006253AC"/>
    <w:rsid w:val="006253C0"/>
    <w:rsid w:val="00625B1C"/>
    <w:rsid w:val="00625CC8"/>
    <w:rsid w:val="00625CE3"/>
    <w:rsid w:val="00625E25"/>
    <w:rsid w:val="00625E57"/>
    <w:rsid w:val="00625F2B"/>
    <w:rsid w:val="00626334"/>
    <w:rsid w:val="00626733"/>
    <w:rsid w:val="006269AB"/>
    <w:rsid w:val="00626A89"/>
    <w:rsid w:val="00626DE5"/>
    <w:rsid w:val="006274A2"/>
    <w:rsid w:val="00627893"/>
    <w:rsid w:val="00627C2B"/>
    <w:rsid w:val="00627D60"/>
    <w:rsid w:val="0063015E"/>
    <w:rsid w:val="0063018D"/>
    <w:rsid w:val="0063058C"/>
    <w:rsid w:val="00630807"/>
    <w:rsid w:val="00630A23"/>
    <w:rsid w:val="00630A79"/>
    <w:rsid w:val="00630AC6"/>
    <w:rsid w:val="00630C59"/>
    <w:rsid w:val="00630FFB"/>
    <w:rsid w:val="00631210"/>
    <w:rsid w:val="0063134E"/>
    <w:rsid w:val="0063142D"/>
    <w:rsid w:val="006317E8"/>
    <w:rsid w:val="0063198C"/>
    <w:rsid w:val="00631BAF"/>
    <w:rsid w:val="00631F26"/>
    <w:rsid w:val="006323FA"/>
    <w:rsid w:val="006325FF"/>
    <w:rsid w:val="00632D62"/>
    <w:rsid w:val="00632E79"/>
    <w:rsid w:val="00632FEF"/>
    <w:rsid w:val="00633031"/>
    <w:rsid w:val="00633302"/>
    <w:rsid w:val="006333E2"/>
    <w:rsid w:val="00633618"/>
    <w:rsid w:val="00633D9C"/>
    <w:rsid w:val="006341B4"/>
    <w:rsid w:val="00634284"/>
    <w:rsid w:val="006347CC"/>
    <w:rsid w:val="00634BD3"/>
    <w:rsid w:val="006351C2"/>
    <w:rsid w:val="006352DF"/>
    <w:rsid w:val="0063531E"/>
    <w:rsid w:val="00635453"/>
    <w:rsid w:val="0063568E"/>
    <w:rsid w:val="00635B49"/>
    <w:rsid w:val="00635C3B"/>
    <w:rsid w:val="00635CC4"/>
    <w:rsid w:val="00635E2B"/>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196"/>
    <w:rsid w:val="00640494"/>
    <w:rsid w:val="00640692"/>
    <w:rsid w:val="00640E35"/>
    <w:rsid w:val="00640F97"/>
    <w:rsid w:val="00640F9B"/>
    <w:rsid w:val="00641305"/>
    <w:rsid w:val="0064145E"/>
    <w:rsid w:val="006414A5"/>
    <w:rsid w:val="0064157C"/>
    <w:rsid w:val="006415E6"/>
    <w:rsid w:val="006419F1"/>
    <w:rsid w:val="00641C18"/>
    <w:rsid w:val="00641C51"/>
    <w:rsid w:val="00641F81"/>
    <w:rsid w:val="006420E8"/>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34"/>
    <w:rsid w:val="00645481"/>
    <w:rsid w:val="006454C6"/>
    <w:rsid w:val="006454DC"/>
    <w:rsid w:val="0064572E"/>
    <w:rsid w:val="0064596D"/>
    <w:rsid w:val="0064598A"/>
    <w:rsid w:val="00645CD1"/>
    <w:rsid w:val="00645D64"/>
    <w:rsid w:val="00645FD9"/>
    <w:rsid w:val="00646114"/>
    <w:rsid w:val="0064621E"/>
    <w:rsid w:val="00646362"/>
    <w:rsid w:val="00646517"/>
    <w:rsid w:val="006467D7"/>
    <w:rsid w:val="006467F6"/>
    <w:rsid w:val="00646A13"/>
    <w:rsid w:val="00646B62"/>
    <w:rsid w:val="00646F0B"/>
    <w:rsid w:val="006476FE"/>
    <w:rsid w:val="00647818"/>
    <w:rsid w:val="00647DC9"/>
    <w:rsid w:val="00647E3C"/>
    <w:rsid w:val="00647EF0"/>
    <w:rsid w:val="00650652"/>
    <w:rsid w:val="00650ADC"/>
    <w:rsid w:val="00650C18"/>
    <w:rsid w:val="006512ED"/>
    <w:rsid w:val="006515C0"/>
    <w:rsid w:val="00651C52"/>
    <w:rsid w:val="00651C64"/>
    <w:rsid w:val="00651EB6"/>
    <w:rsid w:val="00652244"/>
    <w:rsid w:val="0065224B"/>
    <w:rsid w:val="006524C1"/>
    <w:rsid w:val="0065277E"/>
    <w:rsid w:val="006528BE"/>
    <w:rsid w:val="00652C29"/>
    <w:rsid w:val="00652C6C"/>
    <w:rsid w:val="00652CBE"/>
    <w:rsid w:val="00653063"/>
    <w:rsid w:val="00653267"/>
    <w:rsid w:val="00653515"/>
    <w:rsid w:val="0065371E"/>
    <w:rsid w:val="00653977"/>
    <w:rsid w:val="00654195"/>
    <w:rsid w:val="006546DE"/>
    <w:rsid w:val="00654DE0"/>
    <w:rsid w:val="00654EEB"/>
    <w:rsid w:val="00654F54"/>
    <w:rsid w:val="006550E1"/>
    <w:rsid w:val="006554D4"/>
    <w:rsid w:val="00655655"/>
    <w:rsid w:val="006556D9"/>
    <w:rsid w:val="006561D2"/>
    <w:rsid w:val="00656300"/>
    <w:rsid w:val="00656351"/>
    <w:rsid w:val="0065664D"/>
    <w:rsid w:val="006568BD"/>
    <w:rsid w:val="00656B9C"/>
    <w:rsid w:val="00656BFF"/>
    <w:rsid w:val="00656D23"/>
    <w:rsid w:val="00656D3A"/>
    <w:rsid w:val="00656E78"/>
    <w:rsid w:val="006570D4"/>
    <w:rsid w:val="006572D6"/>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BB"/>
    <w:rsid w:val="00662B12"/>
    <w:rsid w:val="00662F89"/>
    <w:rsid w:val="006634E4"/>
    <w:rsid w:val="00663720"/>
    <w:rsid w:val="00664547"/>
    <w:rsid w:val="0066471F"/>
    <w:rsid w:val="00664892"/>
    <w:rsid w:val="00664B6E"/>
    <w:rsid w:val="00664BCA"/>
    <w:rsid w:val="00664C60"/>
    <w:rsid w:val="00665864"/>
    <w:rsid w:val="006658E9"/>
    <w:rsid w:val="00665948"/>
    <w:rsid w:val="006659F8"/>
    <w:rsid w:val="00665BA7"/>
    <w:rsid w:val="00665E71"/>
    <w:rsid w:val="00665F13"/>
    <w:rsid w:val="00666095"/>
    <w:rsid w:val="006662D0"/>
    <w:rsid w:val="0066678D"/>
    <w:rsid w:val="00666940"/>
    <w:rsid w:val="00666BF5"/>
    <w:rsid w:val="00666C5E"/>
    <w:rsid w:val="00666FC0"/>
    <w:rsid w:val="0066721F"/>
    <w:rsid w:val="0066765F"/>
    <w:rsid w:val="0067024F"/>
    <w:rsid w:val="00670648"/>
    <w:rsid w:val="006707D7"/>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0D1"/>
    <w:rsid w:val="00673165"/>
    <w:rsid w:val="006736B4"/>
    <w:rsid w:val="006737B6"/>
    <w:rsid w:val="00674427"/>
    <w:rsid w:val="0067444D"/>
    <w:rsid w:val="00674B47"/>
    <w:rsid w:val="00674D77"/>
    <w:rsid w:val="006752DF"/>
    <w:rsid w:val="006757B8"/>
    <w:rsid w:val="00675D1C"/>
    <w:rsid w:val="00675E07"/>
    <w:rsid w:val="00675E2B"/>
    <w:rsid w:val="00675EB1"/>
    <w:rsid w:val="0067606C"/>
    <w:rsid w:val="0067633C"/>
    <w:rsid w:val="006765BA"/>
    <w:rsid w:val="00676712"/>
    <w:rsid w:val="00676D0D"/>
    <w:rsid w:val="0067757D"/>
    <w:rsid w:val="006777CF"/>
    <w:rsid w:val="00677811"/>
    <w:rsid w:val="00677875"/>
    <w:rsid w:val="00677B36"/>
    <w:rsid w:val="00677DC3"/>
    <w:rsid w:val="0068038B"/>
    <w:rsid w:val="00680530"/>
    <w:rsid w:val="00680B36"/>
    <w:rsid w:val="00680CC5"/>
    <w:rsid w:val="00680F16"/>
    <w:rsid w:val="00680FAA"/>
    <w:rsid w:val="006811A2"/>
    <w:rsid w:val="006811F5"/>
    <w:rsid w:val="006814D0"/>
    <w:rsid w:val="00681A6E"/>
    <w:rsid w:val="00681C0D"/>
    <w:rsid w:val="006820AA"/>
    <w:rsid w:val="00682803"/>
    <w:rsid w:val="006828CC"/>
    <w:rsid w:val="00682B81"/>
    <w:rsid w:val="00683250"/>
    <w:rsid w:val="006832C4"/>
    <w:rsid w:val="0068350E"/>
    <w:rsid w:val="0068355C"/>
    <w:rsid w:val="00683601"/>
    <w:rsid w:val="006836E5"/>
    <w:rsid w:val="0068386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957"/>
    <w:rsid w:val="00685AA2"/>
    <w:rsid w:val="00685D3F"/>
    <w:rsid w:val="00685E3B"/>
    <w:rsid w:val="00685E59"/>
    <w:rsid w:val="0068625C"/>
    <w:rsid w:val="006864E4"/>
    <w:rsid w:val="006869E1"/>
    <w:rsid w:val="0068733A"/>
    <w:rsid w:val="00687476"/>
    <w:rsid w:val="006874A5"/>
    <w:rsid w:val="006874D4"/>
    <w:rsid w:val="006875A9"/>
    <w:rsid w:val="00687771"/>
    <w:rsid w:val="0068788B"/>
    <w:rsid w:val="006879ED"/>
    <w:rsid w:val="00687A6F"/>
    <w:rsid w:val="00687A94"/>
    <w:rsid w:val="00690160"/>
    <w:rsid w:val="006902EF"/>
    <w:rsid w:val="006903EF"/>
    <w:rsid w:val="0069062C"/>
    <w:rsid w:val="00690A32"/>
    <w:rsid w:val="00690A51"/>
    <w:rsid w:val="00690AF8"/>
    <w:rsid w:val="00690BB0"/>
    <w:rsid w:val="00690CF6"/>
    <w:rsid w:val="00690EA9"/>
    <w:rsid w:val="0069104D"/>
    <w:rsid w:val="00691112"/>
    <w:rsid w:val="0069139A"/>
    <w:rsid w:val="006915B6"/>
    <w:rsid w:val="006917DE"/>
    <w:rsid w:val="0069184B"/>
    <w:rsid w:val="00691B5D"/>
    <w:rsid w:val="0069205C"/>
    <w:rsid w:val="0069242B"/>
    <w:rsid w:val="00692BAB"/>
    <w:rsid w:val="00692BE3"/>
    <w:rsid w:val="00692C55"/>
    <w:rsid w:val="00692DA4"/>
    <w:rsid w:val="0069359F"/>
    <w:rsid w:val="0069369C"/>
    <w:rsid w:val="006936F6"/>
    <w:rsid w:val="00693884"/>
    <w:rsid w:val="006939EF"/>
    <w:rsid w:val="00693B82"/>
    <w:rsid w:val="00693E88"/>
    <w:rsid w:val="00694218"/>
    <w:rsid w:val="006949CA"/>
    <w:rsid w:val="00694B6C"/>
    <w:rsid w:val="00694FFE"/>
    <w:rsid w:val="0069573E"/>
    <w:rsid w:val="00695D14"/>
    <w:rsid w:val="00695E59"/>
    <w:rsid w:val="00696271"/>
    <w:rsid w:val="006964A8"/>
    <w:rsid w:val="006964C0"/>
    <w:rsid w:val="006965E2"/>
    <w:rsid w:val="00696E57"/>
    <w:rsid w:val="0069728B"/>
    <w:rsid w:val="0069756D"/>
    <w:rsid w:val="0069788E"/>
    <w:rsid w:val="006978A4"/>
    <w:rsid w:val="00697980"/>
    <w:rsid w:val="00697D8A"/>
    <w:rsid w:val="00697E5B"/>
    <w:rsid w:val="006A0069"/>
    <w:rsid w:val="006A00E6"/>
    <w:rsid w:val="006A01F9"/>
    <w:rsid w:val="006A041A"/>
    <w:rsid w:val="006A07A8"/>
    <w:rsid w:val="006A07C3"/>
    <w:rsid w:val="006A0996"/>
    <w:rsid w:val="006A0A43"/>
    <w:rsid w:val="006A0B6C"/>
    <w:rsid w:val="006A0EFC"/>
    <w:rsid w:val="006A1157"/>
    <w:rsid w:val="006A119D"/>
    <w:rsid w:val="006A159C"/>
    <w:rsid w:val="006A1A2E"/>
    <w:rsid w:val="006A1D38"/>
    <w:rsid w:val="006A1DE6"/>
    <w:rsid w:val="006A1E5F"/>
    <w:rsid w:val="006A207B"/>
    <w:rsid w:val="006A22F6"/>
    <w:rsid w:val="006A2415"/>
    <w:rsid w:val="006A2416"/>
    <w:rsid w:val="006A25B1"/>
    <w:rsid w:val="006A2725"/>
    <w:rsid w:val="006A298C"/>
    <w:rsid w:val="006A29CC"/>
    <w:rsid w:val="006A2A9A"/>
    <w:rsid w:val="006A3016"/>
    <w:rsid w:val="006A3185"/>
    <w:rsid w:val="006A3288"/>
    <w:rsid w:val="006A3599"/>
    <w:rsid w:val="006A3895"/>
    <w:rsid w:val="006A3A35"/>
    <w:rsid w:val="006A3A83"/>
    <w:rsid w:val="006A3CDB"/>
    <w:rsid w:val="006A3DA8"/>
    <w:rsid w:val="006A4677"/>
    <w:rsid w:val="006A46C1"/>
    <w:rsid w:val="006A4B07"/>
    <w:rsid w:val="006A4BD9"/>
    <w:rsid w:val="006A4CD0"/>
    <w:rsid w:val="006A525B"/>
    <w:rsid w:val="006A5518"/>
    <w:rsid w:val="006A5535"/>
    <w:rsid w:val="006A59A4"/>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ADE"/>
    <w:rsid w:val="006B0E02"/>
    <w:rsid w:val="006B0E31"/>
    <w:rsid w:val="006B0F0D"/>
    <w:rsid w:val="006B10C4"/>
    <w:rsid w:val="006B1F7D"/>
    <w:rsid w:val="006B20AF"/>
    <w:rsid w:val="006B20B6"/>
    <w:rsid w:val="006B2285"/>
    <w:rsid w:val="006B2D6D"/>
    <w:rsid w:val="006B2FF7"/>
    <w:rsid w:val="006B3093"/>
    <w:rsid w:val="006B30AB"/>
    <w:rsid w:val="006B33FD"/>
    <w:rsid w:val="006B371B"/>
    <w:rsid w:val="006B43B9"/>
    <w:rsid w:val="006B4574"/>
    <w:rsid w:val="006B4817"/>
    <w:rsid w:val="006B48C6"/>
    <w:rsid w:val="006B55D5"/>
    <w:rsid w:val="006B5636"/>
    <w:rsid w:val="006B5B2D"/>
    <w:rsid w:val="006B63B9"/>
    <w:rsid w:val="006B65ED"/>
    <w:rsid w:val="006B6671"/>
    <w:rsid w:val="006B69DB"/>
    <w:rsid w:val="006B6A11"/>
    <w:rsid w:val="006B6A29"/>
    <w:rsid w:val="006B6B8E"/>
    <w:rsid w:val="006B6FC1"/>
    <w:rsid w:val="006B744E"/>
    <w:rsid w:val="006B779D"/>
    <w:rsid w:val="006B77D9"/>
    <w:rsid w:val="006B7A08"/>
    <w:rsid w:val="006B7AF7"/>
    <w:rsid w:val="006B7DCE"/>
    <w:rsid w:val="006C0306"/>
    <w:rsid w:val="006C04E4"/>
    <w:rsid w:val="006C0596"/>
    <w:rsid w:val="006C0752"/>
    <w:rsid w:val="006C097D"/>
    <w:rsid w:val="006C0991"/>
    <w:rsid w:val="006C0AC5"/>
    <w:rsid w:val="006C1211"/>
    <w:rsid w:val="006C14AC"/>
    <w:rsid w:val="006C17FB"/>
    <w:rsid w:val="006C198F"/>
    <w:rsid w:val="006C20C5"/>
    <w:rsid w:val="006C2538"/>
    <w:rsid w:val="006C267D"/>
    <w:rsid w:val="006C2703"/>
    <w:rsid w:val="006C2BF2"/>
    <w:rsid w:val="006C2CB5"/>
    <w:rsid w:val="006C2E0F"/>
    <w:rsid w:val="006C2E72"/>
    <w:rsid w:val="006C3067"/>
    <w:rsid w:val="006C318A"/>
    <w:rsid w:val="006C36B9"/>
    <w:rsid w:val="006C38F3"/>
    <w:rsid w:val="006C3A2E"/>
    <w:rsid w:val="006C3F51"/>
    <w:rsid w:val="006C4337"/>
    <w:rsid w:val="006C4821"/>
    <w:rsid w:val="006C4AE5"/>
    <w:rsid w:val="006C4C1F"/>
    <w:rsid w:val="006C4F1B"/>
    <w:rsid w:val="006C5155"/>
    <w:rsid w:val="006C531A"/>
    <w:rsid w:val="006C5764"/>
    <w:rsid w:val="006C5B02"/>
    <w:rsid w:val="006C5BD5"/>
    <w:rsid w:val="006C5CB0"/>
    <w:rsid w:val="006C5D76"/>
    <w:rsid w:val="006C5EBF"/>
    <w:rsid w:val="006C60A0"/>
    <w:rsid w:val="006C64A5"/>
    <w:rsid w:val="006C6ADC"/>
    <w:rsid w:val="006C6B9E"/>
    <w:rsid w:val="006C6E76"/>
    <w:rsid w:val="006C7214"/>
    <w:rsid w:val="006C7621"/>
    <w:rsid w:val="006C7881"/>
    <w:rsid w:val="006C79CE"/>
    <w:rsid w:val="006C7A48"/>
    <w:rsid w:val="006C7AB5"/>
    <w:rsid w:val="006C7AF9"/>
    <w:rsid w:val="006C7B2B"/>
    <w:rsid w:val="006C7C53"/>
    <w:rsid w:val="006C7CE1"/>
    <w:rsid w:val="006C7D33"/>
    <w:rsid w:val="006C7D56"/>
    <w:rsid w:val="006C7E50"/>
    <w:rsid w:val="006C7FC6"/>
    <w:rsid w:val="006D00FD"/>
    <w:rsid w:val="006D02A7"/>
    <w:rsid w:val="006D03CF"/>
    <w:rsid w:val="006D05C5"/>
    <w:rsid w:val="006D05C7"/>
    <w:rsid w:val="006D06DE"/>
    <w:rsid w:val="006D0994"/>
    <w:rsid w:val="006D0A76"/>
    <w:rsid w:val="006D0C41"/>
    <w:rsid w:val="006D1426"/>
    <w:rsid w:val="006D14CB"/>
    <w:rsid w:val="006D162A"/>
    <w:rsid w:val="006D185C"/>
    <w:rsid w:val="006D19DC"/>
    <w:rsid w:val="006D2010"/>
    <w:rsid w:val="006D20C2"/>
    <w:rsid w:val="006D28E9"/>
    <w:rsid w:val="006D2B82"/>
    <w:rsid w:val="006D2F3D"/>
    <w:rsid w:val="006D30DB"/>
    <w:rsid w:val="006D3207"/>
    <w:rsid w:val="006D35D1"/>
    <w:rsid w:val="006D3622"/>
    <w:rsid w:val="006D3A8A"/>
    <w:rsid w:val="006D3B8A"/>
    <w:rsid w:val="006D3D08"/>
    <w:rsid w:val="006D4060"/>
    <w:rsid w:val="006D44DE"/>
    <w:rsid w:val="006D4A9B"/>
    <w:rsid w:val="006D4C98"/>
    <w:rsid w:val="006D5190"/>
    <w:rsid w:val="006D51B1"/>
    <w:rsid w:val="006D5260"/>
    <w:rsid w:val="006D528D"/>
    <w:rsid w:val="006D5303"/>
    <w:rsid w:val="006D54F9"/>
    <w:rsid w:val="006D5593"/>
    <w:rsid w:val="006D56AE"/>
    <w:rsid w:val="006D58B3"/>
    <w:rsid w:val="006D5B43"/>
    <w:rsid w:val="006D5B7A"/>
    <w:rsid w:val="006D5B7E"/>
    <w:rsid w:val="006D5FC5"/>
    <w:rsid w:val="006D627D"/>
    <w:rsid w:val="006D6484"/>
    <w:rsid w:val="006D6A3E"/>
    <w:rsid w:val="006D6B3D"/>
    <w:rsid w:val="006D6C0F"/>
    <w:rsid w:val="006D6C7D"/>
    <w:rsid w:val="006D6F85"/>
    <w:rsid w:val="006D72D3"/>
    <w:rsid w:val="006D74AB"/>
    <w:rsid w:val="006D7561"/>
    <w:rsid w:val="006D76D8"/>
    <w:rsid w:val="006D7D87"/>
    <w:rsid w:val="006D7E7B"/>
    <w:rsid w:val="006E017B"/>
    <w:rsid w:val="006E03FA"/>
    <w:rsid w:val="006E0449"/>
    <w:rsid w:val="006E0501"/>
    <w:rsid w:val="006E09B4"/>
    <w:rsid w:val="006E124E"/>
    <w:rsid w:val="006E1391"/>
    <w:rsid w:val="006E18FB"/>
    <w:rsid w:val="006E199C"/>
    <w:rsid w:val="006E1BA0"/>
    <w:rsid w:val="006E1BAB"/>
    <w:rsid w:val="006E1CCE"/>
    <w:rsid w:val="006E1D77"/>
    <w:rsid w:val="006E1F66"/>
    <w:rsid w:val="006E1FC1"/>
    <w:rsid w:val="006E2425"/>
    <w:rsid w:val="006E2823"/>
    <w:rsid w:val="006E2A1B"/>
    <w:rsid w:val="006E2E2B"/>
    <w:rsid w:val="006E2E67"/>
    <w:rsid w:val="006E2EA7"/>
    <w:rsid w:val="006E2F84"/>
    <w:rsid w:val="006E3070"/>
    <w:rsid w:val="006E31DD"/>
    <w:rsid w:val="006E3350"/>
    <w:rsid w:val="006E34BB"/>
    <w:rsid w:val="006E36E0"/>
    <w:rsid w:val="006E37A1"/>
    <w:rsid w:val="006E383C"/>
    <w:rsid w:val="006E4140"/>
    <w:rsid w:val="006E43CE"/>
    <w:rsid w:val="006E4728"/>
    <w:rsid w:val="006E4A44"/>
    <w:rsid w:val="006E5519"/>
    <w:rsid w:val="006E5686"/>
    <w:rsid w:val="006E5697"/>
    <w:rsid w:val="006E577A"/>
    <w:rsid w:val="006E5786"/>
    <w:rsid w:val="006E5A2D"/>
    <w:rsid w:val="006E5AAE"/>
    <w:rsid w:val="006E601E"/>
    <w:rsid w:val="006E688C"/>
    <w:rsid w:val="006E6937"/>
    <w:rsid w:val="006E6B18"/>
    <w:rsid w:val="006E7265"/>
    <w:rsid w:val="006E7311"/>
    <w:rsid w:val="006E74E0"/>
    <w:rsid w:val="006E75E4"/>
    <w:rsid w:val="006E7653"/>
    <w:rsid w:val="006E76B9"/>
    <w:rsid w:val="006E77AF"/>
    <w:rsid w:val="006E7957"/>
    <w:rsid w:val="006E79C8"/>
    <w:rsid w:val="006E7B76"/>
    <w:rsid w:val="006E7BE2"/>
    <w:rsid w:val="006E7EA2"/>
    <w:rsid w:val="006E7ECB"/>
    <w:rsid w:val="006F000D"/>
    <w:rsid w:val="006F026E"/>
    <w:rsid w:val="006F039F"/>
    <w:rsid w:val="006F088C"/>
    <w:rsid w:val="006F0A32"/>
    <w:rsid w:val="006F0D6D"/>
    <w:rsid w:val="006F0E00"/>
    <w:rsid w:val="006F174B"/>
    <w:rsid w:val="006F1B31"/>
    <w:rsid w:val="006F1BF3"/>
    <w:rsid w:val="006F1C2E"/>
    <w:rsid w:val="006F1C31"/>
    <w:rsid w:val="006F20D4"/>
    <w:rsid w:val="006F23B6"/>
    <w:rsid w:val="006F2560"/>
    <w:rsid w:val="006F289D"/>
    <w:rsid w:val="006F2EE8"/>
    <w:rsid w:val="006F3034"/>
    <w:rsid w:val="006F3170"/>
    <w:rsid w:val="006F31F6"/>
    <w:rsid w:val="006F326F"/>
    <w:rsid w:val="006F374D"/>
    <w:rsid w:val="006F3909"/>
    <w:rsid w:val="006F393E"/>
    <w:rsid w:val="006F3AAB"/>
    <w:rsid w:val="006F3D49"/>
    <w:rsid w:val="006F48CD"/>
    <w:rsid w:val="006F4B09"/>
    <w:rsid w:val="006F4C87"/>
    <w:rsid w:val="006F4DF8"/>
    <w:rsid w:val="006F5238"/>
    <w:rsid w:val="006F544C"/>
    <w:rsid w:val="006F5B66"/>
    <w:rsid w:val="006F5C90"/>
    <w:rsid w:val="006F5EAE"/>
    <w:rsid w:val="006F604D"/>
    <w:rsid w:val="006F61A9"/>
    <w:rsid w:val="006F6392"/>
    <w:rsid w:val="006F64B2"/>
    <w:rsid w:val="006F6532"/>
    <w:rsid w:val="006F6555"/>
    <w:rsid w:val="006F6ACF"/>
    <w:rsid w:val="006F6BED"/>
    <w:rsid w:val="006F7100"/>
    <w:rsid w:val="006F729C"/>
    <w:rsid w:val="006F72AA"/>
    <w:rsid w:val="006F75E7"/>
    <w:rsid w:val="006F7B90"/>
    <w:rsid w:val="006F7BC2"/>
    <w:rsid w:val="006F7CB5"/>
    <w:rsid w:val="006F7EA5"/>
    <w:rsid w:val="00700130"/>
    <w:rsid w:val="0070053F"/>
    <w:rsid w:val="0070055E"/>
    <w:rsid w:val="00700D7A"/>
    <w:rsid w:val="0070138A"/>
    <w:rsid w:val="00701466"/>
    <w:rsid w:val="00701919"/>
    <w:rsid w:val="00701AE2"/>
    <w:rsid w:val="007023A5"/>
    <w:rsid w:val="007024DC"/>
    <w:rsid w:val="007026D1"/>
    <w:rsid w:val="007026ED"/>
    <w:rsid w:val="00702A49"/>
    <w:rsid w:val="00702DD3"/>
    <w:rsid w:val="00702F96"/>
    <w:rsid w:val="00703525"/>
    <w:rsid w:val="00703AEB"/>
    <w:rsid w:val="00703F2F"/>
    <w:rsid w:val="007042D6"/>
    <w:rsid w:val="00704F95"/>
    <w:rsid w:val="00705097"/>
    <w:rsid w:val="00705252"/>
    <w:rsid w:val="00705389"/>
    <w:rsid w:val="00705424"/>
    <w:rsid w:val="00705492"/>
    <w:rsid w:val="00705680"/>
    <w:rsid w:val="007057D1"/>
    <w:rsid w:val="00705849"/>
    <w:rsid w:val="00705A85"/>
    <w:rsid w:val="00705F41"/>
    <w:rsid w:val="007063F9"/>
    <w:rsid w:val="00706412"/>
    <w:rsid w:val="0070647D"/>
    <w:rsid w:val="00706825"/>
    <w:rsid w:val="007068F8"/>
    <w:rsid w:val="00706BA7"/>
    <w:rsid w:val="00706DEE"/>
    <w:rsid w:val="00706EA7"/>
    <w:rsid w:val="007074B4"/>
    <w:rsid w:val="0070767F"/>
    <w:rsid w:val="00707782"/>
    <w:rsid w:val="00707B3C"/>
    <w:rsid w:val="00707E5B"/>
    <w:rsid w:val="0071007E"/>
    <w:rsid w:val="007100BB"/>
    <w:rsid w:val="007102C5"/>
    <w:rsid w:val="0071043B"/>
    <w:rsid w:val="00710586"/>
    <w:rsid w:val="00710BF3"/>
    <w:rsid w:val="00710C24"/>
    <w:rsid w:val="00710DF4"/>
    <w:rsid w:val="0071116F"/>
    <w:rsid w:val="0071121F"/>
    <w:rsid w:val="0071150A"/>
    <w:rsid w:val="00711CBD"/>
    <w:rsid w:val="00711D20"/>
    <w:rsid w:val="00711F0B"/>
    <w:rsid w:val="007122C2"/>
    <w:rsid w:val="007123CF"/>
    <w:rsid w:val="007123D0"/>
    <w:rsid w:val="00712565"/>
    <w:rsid w:val="007126D7"/>
    <w:rsid w:val="0071282C"/>
    <w:rsid w:val="00712887"/>
    <w:rsid w:val="00712A71"/>
    <w:rsid w:val="00712C7E"/>
    <w:rsid w:val="00712D59"/>
    <w:rsid w:val="00712F6D"/>
    <w:rsid w:val="00713084"/>
    <w:rsid w:val="007130EC"/>
    <w:rsid w:val="007135A5"/>
    <w:rsid w:val="00713775"/>
    <w:rsid w:val="0071380D"/>
    <w:rsid w:val="00713BDE"/>
    <w:rsid w:val="00713D53"/>
    <w:rsid w:val="007145C3"/>
    <w:rsid w:val="00714806"/>
    <w:rsid w:val="00714A57"/>
    <w:rsid w:val="0071515D"/>
    <w:rsid w:val="00715413"/>
    <w:rsid w:val="00715868"/>
    <w:rsid w:val="00715990"/>
    <w:rsid w:val="00715B2A"/>
    <w:rsid w:val="00715C54"/>
    <w:rsid w:val="00715E1A"/>
    <w:rsid w:val="00716282"/>
    <w:rsid w:val="007163AD"/>
    <w:rsid w:val="007167AA"/>
    <w:rsid w:val="00716A16"/>
    <w:rsid w:val="00716A3A"/>
    <w:rsid w:val="00716C6C"/>
    <w:rsid w:val="007170BA"/>
    <w:rsid w:val="00717318"/>
    <w:rsid w:val="00717696"/>
    <w:rsid w:val="0071780A"/>
    <w:rsid w:val="00717D96"/>
    <w:rsid w:val="00717FA1"/>
    <w:rsid w:val="00717FCD"/>
    <w:rsid w:val="0072046B"/>
    <w:rsid w:val="007205F6"/>
    <w:rsid w:val="0072066E"/>
    <w:rsid w:val="00720684"/>
    <w:rsid w:val="0072082A"/>
    <w:rsid w:val="00720AFF"/>
    <w:rsid w:val="00720BD1"/>
    <w:rsid w:val="007210D0"/>
    <w:rsid w:val="00721836"/>
    <w:rsid w:val="007218DA"/>
    <w:rsid w:val="00721927"/>
    <w:rsid w:val="00721929"/>
    <w:rsid w:val="00721945"/>
    <w:rsid w:val="00721BBE"/>
    <w:rsid w:val="00721C62"/>
    <w:rsid w:val="00721D38"/>
    <w:rsid w:val="00721DA6"/>
    <w:rsid w:val="00722A6B"/>
    <w:rsid w:val="00722DCD"/>
    <w:rsid w:val="00723933"/>
    <w:rsid w:val="00723AAB"/>
    <w:rsid w:val="00723B52"/>
    <w:rsid w:val="00723E8F"/>
    <w:rsid w:val="00724822"/>
    <w:rsid w:val="007249D0"/>
    <w:rsid w:val="00724ABD"/>
    <w:rsid w:val="00724B63"/>
    <w:rsid w:val="00724D3F"/>
    <w:rsid w:val="00724F28"/>
    <w:rsid w:val="00724FD7"/>
    <w:rsid w:val="00725025"/>
    <w:rsid w:val="00725041"/>
    <w:rsid w:val="00725209"/>
    <w:rsid w:val="00725326"/>
    <w:rsid w:val="007254DC"/>
    <w:rsid w:val="007254E6"/>
    <w:rsid w:val="00725712"/>
    <w:rsid w:val="00725B55"/>
    <w:rsid w:val="00725DDD"/>
    <w:rsid w:val="00725EB1"/>
    <w:rsid w:val="00725ECA"/>
    <w:rsid w:val="007265B2"/>
    <w:rsid w:val="00726C39"/>
    <w:rsid w:val="00726E2F"/>
    <w:rsid w:val="00726ED8"/>
    <w:rsid w:val="00726F95"/>
    <w:rsid w:val="007272AA"/>
    <w:rsid w:val="00727374"/>
    <w:rsid w:val="007276E5"/>
    <w:rsid w:val="007277F9"/>
    <w:rsid w:val="00727802"/>
    <w:rsid w:val="00727BF2"/>
    <w:rsid w:val="00727C82"/>
    <w:rsid w:val="00727CA6"/>
    <w:rsid w:val="00727D5D"/>
    <w:rsid w:val="00727ED6"/>
    <w:rsid w:val="00730994"/>
    <w:rsid w:val="00730A71"/>
    <w:rsid w:val="00730E6D"/>
    <w:rsid w:val="00730F80"/>
    <w:rsid w:val="007311CD"/>
    <w:rsid w:val="00731259"/>
    <w:rsid w:val="007313BD"/>
    <w:rsid w:val="007314ED"/>
    <w:rsid w:val="0073158B"/>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7C"/>
    <w:rsid w:val="007337C6"/>
    <w:rsid w:val="00733A46"/>
    <w:rsid w:val="00733CE3"/>
    <w:rsid w:val="007340AE"/>
    <w:rsid w:val="007342B0"/>
    <w:rsid w:val="00734331"/>
    <w:rsid w:val="007344A3"/>
    <w:rsid w:val="007344B8"/>
    <w:rsid w:val="007346EC"/>
    <w:rsid w:val="007347D2"/>
    <w:rsid w:val="00734829"/>
    <w:rsid w:val="00734AE1"/>
    <w:rsid w:val="00734BBC"/>
    <w:rsid w:val="00734D66"/>
    <w:rsid w:val="00734FB0"/>
    <w:rsid w:val="007354E6"/>
    <w:rsid w:val="007358D9"/>
    <w:rsid w:val="007358F8"/>
    <w:rsid w:val="00735AC6"/>
    <w:rsid w:val="00735B44"/>
    <w:rsid w:val="00735CB7"/>
    <w:rsid w:val="00735D50"/>
    <w:rsid w:val="0073619B"/>
    <w:rsid w:val="0073672D"/>
    <w:rsid w:val="00736781"/>
    <w:rsid w:val="00736CFD"/>
    <w:rsid w:val="00736DB6"/>
    <w:rsid w:val="00736F64"/>
    <w:rsid w:val="0073763D"/>
    <w:rsid w:val="007377C8"/>
    <w:rsid w:val="007378A5"/>
    <w:rsid w:val="00737D70"/>
    <w:rsid w:val="00737F7E"/>
    <w:rsid w:val="007403F1"/>
    <w:rsid w:val="0074059A"/>
    <w:rsid w:val="0074090D"/>
    <w:rsid w:val="007413DF"/>
    <w:rsid w:val="00741519"/>
    <w:rsid w:val="00741524"/>
    <w:rsid w:val="00741604"/>
    <w:rsid w:val="0074164F"/>
    <w:rsid w:val="0074176A"/>
    <w:rsid w:val="00741954"/>
    <w:rsid w:val="00741B97"/>
    <w:rsid w:val="00741C49"/>
    <w:rsid w:val="00741D60"/>
    <w:rsid w:val="0074258D"/>
    <w:rsid w:val="0074274F"/>
    <w:rsid w:val="00742912"/>
    <w:rsid w:val="00742A35"/>
    <w:rsid w:val="00742E00"/>
    <w:rsid w:val="00742F66"/>
    <w:rsid w:val="007431BB"/>
    <w:rsid w:val="0074324A"/>
    <w:rsid w:val="00743DED"/>
    <w:rsid w:val="007441D6"/>
    <w:rsid w:val="0074467B"/>
    <w:rsid w:val="007446FB"/>
    <w:rsid w:val="0074485D"/>
    <w:rsid w:val="00744873"/>
    <w:rsid w:val="00744D19"/>
    <w:rsid w:val="00744F93"/>
    <w:rsid w:val="00744FBD"/>
    <w:rsid w:val="007452E7"/>
    <w:rsid w:val="007452F6"/>
    <w:rsid w:val="00745741"/>
    <w:rsid w:val="00745AC4"/>
    <w:rsid w:val="00745B9E"/>
    <w:rsid w:val="00745EA5"/>
    <w:rsid w:val="007463CD"/>
    <w:rsid w:val="007463F9"/>
    <w:rsid w:val="007466C0"/>
    <w:rsid w:val="00746D3C"/>
    <w:rsid w:val="007474FF"/>
    <w:rsid w:val="007476B9"/>
    <w:rsid w:val="0074771C"/>
    <w:rsid w:val="007477D0"/>
    <w:rsid w:val="00747B3A"/>
    <w:rsid w:val="00747BA6"/>
    <w:rsid w:val="007507F5"/>
    <w:rsid w:val="00750937"/>
    <w:rsid w:val="00750A1D"/>
    <w:rsid w:val="00750B76"/>
    <w:rsid w:val="00750B97"/>
    <w:rsid w:val="00751261"/>
    <w:rsid w:val="007512AE"/>
    <w:rsid w:val="00751315"/>
    <w:rsid w:val="007515B3"/>
    <w:rsid w:val="00751AC3"/>
    <w:rsid w:val="00751E36"/>
    <w:rsid w:val="0075228D"/>
    <w:rsid w:val="007527CB"/>
    <w:rsid w:val="0075289D"/>
    <w:rsid w:val="00752A15"/>
    <w:rsid w:val="00752A30"/>
    <w:rsid w:val="00752D54"/>
    <w:rsid w:val="00752F80"/>
    <w:rsid w:val="007530CB"/>
    <w:rsid w:val="0075345C"/>
    <w:rsid w:val="00753598"/>
    <w:rsid w:val="00753884"/>
    <w:rsid w:val="00753AF1"/>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6E41"/>
    <w:rsid w:val="00757152"/>
    <w:rsid w:val="007571CC"/>
    <w:rsid w:val="007575E7"/>
    <w:rsid w:val="00757689"/>
    <w:rsid w:val="00757B56"/>
    <w:rsid w:val="00760496"/>
    <w:rsid w:val="007608BA"/>
    <w:rsid w:val="007609B1"/>
    <w:rsid w:val="00760C04"/>
    <w:rsid w:val="00760CA5"/>
    <w:rsid w:val="00760CF7"/>
    <w:rsid w:val="00760CF8"/>
    <w:rsid w:val="00760DF7"/>
    <w:rsid w:val="00760EDD"/>
    <w:rsid w:val="00760F3F"/>
    <w:rsid w:val="00761031"/>
    <w:rsid w:val="007611DE"/>
    <w:rsid w:val="00761723"/>
    <w:rsid w:val="0076188A"/>
    <w:rsid w:val="00761D6E"/>
    <w:rsid w:val="007620C0"/>
    <w:rsid w:val="0076213D"/>
    <w:rsid w:val="00762194"/>
    <w:rsid w:val="00762379"/>
    <w:rsid w:val="007624C2"/>
    <w:rsid w:val="00762625"/>
    <w:rsid w:val="00762C4C"/>
    <w:rsid w:val="00762D42"/>
    <w:rsid w:val="00763241"/>
    <w:rsid w:val="00763377"/>
    <w:rsid w:val="0076358C"/>
    <w:rsid w:val="00763711"/>
    <w:rsid w:val="00763D7F"/>
    <w:rsid w:val="00763FF6"/>
    <w:rsid w:val="00764344"/>
    <w:rsid w:val="00764356"/>
    <w:rsid w:val="00764606"/>
    <w:rsid w:val="00764B2A"/>
    <w:rsid w:val="00764B65"/>
    <w:rsid w:val="007652C3"/>
    <w:rsid w:val="007654B3"/>
    <w:rsid w:val="00765C4F"/>
    <w:rsid w:val="00765CCF"/>
    <w:rsid w:val="0076600D"/>
    <w:rsid w:val="00766147"/>
    <w:rsid w:val="007666B1"/>
    <w:rsid w:val="00766928"/>
    <w:rsid w:val="0076714C"/>
    <w:rsid w:val="00767344"/>
    <w:rsid w:val="00767426"/>
    <w:rsid w:val="0076759D"/>
    <w:rsid w:val="007675BD"/>
    <w:rsid w:val="00767848"/>
    <w:rsid w:val="00767D8B"/>
    <w:rsid w:val="00770130"/>
    <w:rsid w:val="00770155"/>
    <w:rsid w:val="007705FB"/>
    <w:rsid w:val="00770841"/>
    <w:rsid w:val="00770B72"/>
    <w:rsid w:val="00770E7B"/>
    <w:rsid w:val="007710EA"/>
    <w:rsid w:val="007715D2"/>
    <w:rsid w:val="00771A28"/>
    <w:rsid w:val="00771A5C"/>
    <w:rsid w:val="00771F99"/>
    <w:rsid w:val="0077256C"/>
    <w:rsid w:val="00772D48"/>
    <w:rsid w:val="00772DCB"/>
    <w:rsid w:val="007730D1"/>
    <w:rsid w:val="00773269"/>
    <w:rsid w:val="00773A6F"/>
    <w:rsid w:val="00773C67"/>
    <w:rsid w:val="00774025"/>
    <w:rsid w:val="007740E8"/>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0E2"/>
    <w:rsid w:val="00775277"/>
    <w:rsid w:val="007755FD"/>
    <w:rsid w:val="00775E89"/>
    <w:rsid w:val="00775FBE"/>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75E"/>
    <w:rsid w:val="00782970"/>
    <w:rsid w:val="00782A34"/>
    <w:rsid w:val="00782BD8"/>
    <w:rsid w:val="00782D4E"/>
    <w:rsid w:val="00782E87"/>
    <w:rsid w:val="00783090"/>
    <w:rsid w:val="0078330F"/>
    <w:rsid w:val="0078346D"/>
    <w:rsid w:val="00783A9B"/>
    <w:rsid w:val="00783FA1"/>
    <w:rsid w:val="0078428F"/>
    <w:rsid w:val="007844B7"/>
    <w:rsid w:val="007844C6"/>
    <w:rsid w:val="007846AA"/>
    <w:rsid w:val="00784EC0"/>
    <w:rsid w:val="0078503C"/>
    <w:rsid w:val="0078561A"/>
    <w:rsid w:val="0078565C"/>
    <w:rsid w:val="00785841"/>
    <w:rsid w:val="00785948"/>
    <w:rsid w:val="007859DC"/>
    <w:rsid w:val="00785E1C"/>
    <w:rsid w:val="00785FC6"/>
    <w:rsid w:val="007860E3"/>
    <w:rsid w:val="00786406"/>
    <w:rsid w:val="00786562"/>
    <w:rsid w:val="007869AC"/>
    <w:rsid w:val="00786A59"/>
    <w:rsid w:val="007872AC"/>
    <w:rsid w:val="00787781"/>
    <w:rsid w:val="0078791D"/>
    <w:rsid w:val="00787CD3"/>
    <w:rsid w:val="00787D3E"/>
    <w:rsid w:val="00787DAE"/>
    <w:rsid w:val="00787F95"/>
    <w:rsid w:val="00787FC3"/>
    <w:rsid w:val="007902C4"/>
    <w:rsid w:val="007902E6"/>
    <w:rsid w:val="00790563"/>
    <w:rsid w:val="00790648"/>
    <w:rsid w:val="00790655"/>
    <w:rsid w:val="007908CC"/>
    <w:rsid w:val="00790E6C"/>
    <w:rsid w:val="00790E78"/>
    <w:rsid w:val="00790F5E"/>
    <w:rsid w:val="0079133C"/>
    <w:rsid w:val="00791789"/>
    <w:rsid w:val="00791BC9"/>
    <w:rsid w:val="00791BE1"/>
    <w:rsid w:val="007921D4"/>
    <w:rsid w:val="007926D0"/>
    <w:rsid w:val="00792A82"/>
    <w:rsid w:val="00792A85"/>
    <w:rsid w:val="007933C2"/>
    <w:rsid w:val="0079347B"/>
    <w:rsid w:val="0079373B"/>
    <w:rsid w:val="00793BEE"/>
    <w:rsid w:val="00793C14"/>
    <w:rsid w:val="00793EF2"/>
    <w:rsid w:val="00793FDC"/>
    <w:rsid w:val="007941C1"/>
    <w:rsid w:val="00794682"/>
    <w:rsid w:val="007949AF"/>
    <w:rsid w:val="00794CFA"/>
    <w:rsid w:val="00794D01"/>
    <w:rsid w:val="00795442"/>
    <w:rsid w:val="00795482"/>
    <w:rsid w:val="007954E9"/>
    <w:rsid w:val="00795592"/>
    <w:rsid w:val="00795738"/>
    <w:rsid w:val="0079582C"/>
    <w:rsid w:val="007958A8"/>
    <w:rsid w:val="007959E1"/>
    <w:rsid w:val="007964EB"/>
    <w:rsid w:val="007965AF"/>
    <w:rsid w:val="0079664C"/>
    <w:rsid w:val="007968BF"/>
    <w:rsid w:val="00796A52"/>
    <w:rsid w:val="007972E4"/>
    <w:rsid w:val="007973A7"/>
    <w:rsid w:val="007974B5"/>
    <w:rsid w:val="00797799"/>
    <w:rsid w:val="007A000C"/>
    <w:rsid w:val="007A01B4"/>
    <w:rsid w:val="007A0582"/>
    <w:rsid w:val="007A09C3"/>
    <w:rsid w:val="007A0B99"/>
    <w:rsid w:val="007A0C7C"/>
    <w:rsid w:val="007A103A"/>
    <w:rsid w:val="007A1142"/>
    <w:rsid w:val="007A1433"/>
    <w:rsid w:val="007A14E1"/>
    <w:rsid w:val="007A16D0"/>
    <w:rsid w:val="007A179B"/>
    <w:rsid w:val="007A1C4B"/>
    <w:rsid w:val="007A1E8F"/>
    <w:rsid w:val="007A23DC"/>
    <w:rsid w:val="007A2781"/>
    <w:rsid w:val="007A2AB1"/>
    <w:rsid w:val="007A2B39"/>
    <w:rsid w:val="007A2DC1"/>
    <w:rsid w:val="007A2EEA"/>
    <w:rsid w:val="007A33FC"/>
    <w:rsid w:val="007A3531"/>
    <w:rsid w:val="007A35EC"/>
    <w:rsid w:val="007A365D"/>
    <w:rsid w:val="007A37E9"/>
    <w:rsid w:val="007A3919"/>
    <w:rsid w:val="007A39A8"/>
    <w:rsid w:val="007A3C9A"/>
    <w:rsid w:val="007A3E5A"/>
    <w:rsid w:val="007A4419"/>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8"/>
    <w:rsid w:val="007A73CA"/>
    <w:rsid w:val="007A7442"/>
    <w:rsid w:val="007A7532"/>
    <w:rsid w:val="007A77A9"/>
    <w:rsid w:val="007A7A6B"/>
    <w:rsid w:val="007A7C0F"/>
    <w:rsid w:val="007A7E24"/>
    <w:rsid w:val="007B015E"/>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8B2"/>
    <w:rsid w:val="007B2F8D"/>
    <w:rsid w:val="007B32EA"/>
    <w:rsid w:val="007B352F"/>
    <w:rsid w:val="007B3DDB"/>
    <w:rsid w:val="007B3FE4"/>
    <w:rsid w:val="007B45BE"/>
    <w:rsid w:val="007B48AF"/>
    <w:rsid w:val="007B49F1"/>
    <w:rsid w:val="007B4D74"/>
    <w:rsid w:val="007B50F9"/>
    <w:rsid w:val="007B5671"/>
    <w:rsid w:val="007B5EBA"/>
    <w:rsid w:val="007B5F25"/>
    <w:rsid w:val="007B65A3"/>
    <w:rsid w:val="007B6616"/>
    <w:rsid w:val="007B6662"/>
    <w:rsid w:val="007B6CF4"/>
    <w:rsid w:val="007B73CE"/>
    <w:rsid w:val="007B7611"/>
    <w:rsid w:val="007B76B0"/>
    <w:rsid w:val="007B7C78"/>
    <w:rsid w:val="007B7E22"/>
    <w:rsid w:val="007C04B2"/>
    <w:rsid w:val="007C0537"/>
    <w:rsid w:val="007C07C7"/>
    <w:rsid w:val="007C0890"/>
    <w:rsid w:val="007C0B22"/>
    <w:rsid w:val="007C0EED"/>
    <w:rsid w:val="007C107D"/>
    <w:rsid w:val="007C1537"/>
    <w:rsid w:val="007C15D7"/>
    <w:rsid w:val="007C16CA"/>
    <w:rsid w:val="007C175B"/>
    <w:rsid w:val="007C1773"/>
    <w:rsid w:val="007C1921"/>
    <w:rsid w:val="007C1C66"/>
    <w:rsid w:val="007C20B9"/>
    <w:rsid w:val="007C2304"/>
    <w:rsid w:val="007C29B5"/>
    <w:rsid w:val="007C2D47"/>
    <w:rsid w:val="007C2FB0"/>
    <w:rsid w:val="007C3045"/>
    <w:rsid w:val="007C30A1"/>
    <w:rsid w:val="007C3319"/>
    <w:rsid w:val="007C38AA"/>
    <w:rsid w:val="007C3BDE"/>
    <w:rsid w:val="007C3BEE"/>
    <w:rsid w:val="007C4056"/>
    <w:rsid w:val="007C4142"/>
    <w:rsid w:val="007C436B"/>
    <w:rsid w:val="007C4444"/>
    <w:rsid w:val="007C455F"/>
    <w:rsid w:val="007C49DE"/>
    <w:rsid w:val="007C4A7F"/>
    <w:rsid w:val="007C4B51"/>
    <w:rsid w:val="007C4E00"/>
    <w:rsid w:val="007C4F92"/>
    <w:rsid w:val="007C500C"/>
    <w:rsid w:val="007C5328"/>
    <w:rsid w:val="007C53D9"/>
    <w:rsid w:val="007C5544"/>
    <w:rsid w:val="007C5794"/>
    <w:rsid w:val="007C58E3"/>
    <w:rsid w:val="007C59A3"/>
    <w:rsid w:val="007C5BEE"/>
    <w:rsid w:val="007C5DC8"/>
    <w:rsid w:val="007C61C4"/>
    <w:rsid w:val="007C63EE"/>
    <w:rsid w:val="007C6557"/>
    <w:rsid w:val="007C70D3"/>
    <w:rsid w:val="007C735B"/>
    <w:rsid w:val="007C7377"/>
    <w:rsid w:val="007C73DC"/>
    <w:rsid w:val="007C74B3"/>
    <w:rsid w:val="007C7642"/>
    <w:rsid w:val="007C784A"/>
    <w:rsid w:val="007C7914"/>
    <w:rsid w:val="007C7938"/>
    <w:rsid w:val="007C7B98"/>
    <w:rsid w:val="007C7C1F"/>
    <w:rsid w:val="007C7D07"/>
    <w:rsid w:val="007C7FA2"/>
    <w:rsid w:val="007D0189"/>
    <w:rsid w:val="007D0485"/>
    <w:rsid w:val="007D0866"/>
    <w:rsid w:val="007D0BB9"/>
    <w:rsid w:val="007D0C7C"/>
    <w:rsid w:val="007D0C7D"/>
    <w:rsid w:val="007D1048"/>
    <w:rsid w:val="007D1356"/>
    <w:rsid w:val="007D178F"/>
    <w:rsid w:val="007D1E35"/>
    <w:rsid w:val="007D21FA"/>
    <w:rsid w:val="007D235D"/>
    <w:rsid w:val="007D25D6"/>
    <w:rsid w:val="007D2818"/>
    <w:rsid w:val="007D2A9B"/>
    <w:rsid w:val="007D2D78"/>
    <w:rsid w:val="007D2D8B"/>
    <w:rsid w:val="007D2EF7"/>
    <w:rsid w:val="007D2F4E"/>
    <w:rsid w:val="007D329C"/>
    <w:rsid w:val="007D34BE"/>
    <w:rsid w:val="007D37AC"/>
    <w:rsid w:val="007D393F"/>
    <w:rsid w:val="007D3BE4"/>
    <w:rsid w:val="007D3DC3"/>
    <w:rsid w:val="007D402B"/>
    <w:rsid w:val="007D449B"/>
    <w:rsid w:val="007D44CC"/>
    <w:rsid w:val="007D4516"/>
    <w:rsid w:val="007D480D"/>
    <w:rsid w:val="007D4874"/>
    <w:rsid w:val="007D4AA6"/>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9A5"/>
    <w:rsid w:val="007E0CC5"/>
    <w:rsid w:val="007E0CF7"/>
    <w:rsid w:val="007E0D8F"/>
    <w:rsid w:val="007E0E46"/>
    <w:rsid w:val="007E0E71"/>
    <w:rsid w:val="007E0EAA"/>
    <w:rsid w:val="007E12C0"/>
    <w:rsid w:val="007E1375"/>
    <w:rsid w:val="007E1747"/>
    <w:rsid w:val="007E179F"/>
    <w:rsid w:val="007E20F5"/>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782"/>
    <w:rsid w:val="007E5900"/>
    <w:rsid w:val="007E5AB9"/>
    <w:rsid w:val="007E5DDC"/>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BB3"/>
    <w:rsid w:val="007F203E"/>
    <w:rsid w:val="007F21B4"/>
    <w:rsid w:val="007F21BB"/>
    <w:rsid w:val="007F23CB"/>
    <w:rsid w:val="007F2CBE"/>
    <w:rsid w:val="007F3718"/>
    <w:rsid w:val="007F3842"/>
    <w:rsid w:val="007F38C4"/>
    <w:rsid w:val="007F3ED7"/>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785"/>
    <w:rsid w:val="007F6D16"/>
    <w:rsid w:val="007F70F1"/>
    <w:rsid w:val="007F7B82"/>
    <w:rsid w:val="007F7E22"/>
    <w:rsid w:val="007F7EB3"/>
    <w:rsid w:val="0080027A"/>
    <w:rsid w:val="008002EB"/>
    <w:rsid w:val="0080090C"/>
    <w:rsid w:val="008010A9"/>
    <w:rsid w:val="00801596"/>
    <w:rsid w:val="008015C5"/>
    <w:rsid w:val="00801D93"/>
    <w:rsid w:val="0080249F"/>
    <w:rsid w:val="00802565"/>
    <w:rsid w:val="00802738"/>
    <w:rsid w:val="008027CB"/>
    <w:rsid w:val="008029C3"/>
    <w:rsid w:val="00802F4B"/>
    <w:rsid w:val="0080314C"/>
    <w:rsid w:val="00803211"/>
    <w:rsid w:val="008032DD"/>
    <w:rsid w:val="008033C1"/>
    <w:rsid w:val="00803429"/>
    <w:rsid w:val="008035C3"/>
    <w:rsid w:val="008036E7"/>
    <w:rsid w:val="00803866"/>
    <w:rsid w:val="00803BDC"/>
    <w:rsid w:val="00803DBD"/>
    <w:rsid w:val="00803DED"/>
    <w:rsid w:val="00803EBE"/>
    <w:rsid w:val="00803ECE"/>
    <w:rsid w:val="00804A6A"/>
    <w:rsid w:val="008053E5"/>
    <w:rsid w:val="008053EB"/>
    <w:rsid w:val="00805950"/>
    <w:rsid w:val="00805B99"/>
    <w:rsid w:val="00805D96"/>
    <w:rsid w:val="00805EEB"/>
    <w:rsid w:val="00806010"/>
    <w:rsid w:val="0080601C"/>
    <w:rsid w:val="00806776"/>
    <w:rsid w:val="008067EC"/>
    <w:rsid w:val="008067F5"/>
    <w:rsid w:val="00806C1A"/>
    <w:rsid w:val="008071B9"/>
    <w:rsid w:val="00807289"/>
    <w:rsid w:val="008072B2"/>
    <w:rsid w:val="00807310"/>
    <w:rsid w:val="0080789A"/>
    <w:rsid w:val="00807E15"/>
    <w:rsid w:val="0081000F"/>
    <w:rsid w:val="00810155"/>
    <w:rsid w:val="00810246"/>
    <w:rsid w:val="0081027B"/>
    <w:rsid w:val="00810283"/>
    <w:rsid w:val="008103C9"/>
    <w:rsid w:val="008107C9"/>
    <w:rsid w:val="00810835"/>
    <w:rsid w:val="008108A6"/>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3F3"/>
    <w:rsid w:val="0081465E"/>
    <w:rsid w:val="008148D8"/>
    <w:rsid w:val="00814E7D"/>
    <w:rsid w:val="008151C7"/>
    <w:rsid w:val="008158D8"/>
    <w:rsid w:val="00815987"/>
    <w:rsid w:val="00815A89"/>
    <w:rsid w:val="00815CF4"/>
    <w:rsid w:val="00815D27"/>
    <w:rsid w:val="00815E14"/>
    <w:rsid w:val="00816248"/>
    <w:rsid w:val="0081647E"/>
    <w:rsid w:val="00816906"/>
    <w:rsid w:val="00816970"/>
    <w:rsid w:val="00816C09"/>
    <w:rsid w:val="00816DDB"/>
    <w:rsid w:val="00816E66"/>
    <w:rsid w:val="00817002"/>
    <w:rsid w:val="00817067"/>
    <w:rsid w:val="00817ABF"/>
    <w:rsid w:val="00817BA3"/>
    <w:rsid w:val="00820101"/>
    <w:rsid w:val="0082050F"/>
    <w:rsid w:val="008206C4"/>
    <w:rsid w:val="00820790"/>
    <w:rsid w:val="008208FA"/>
    <w:rsid w:val="00820B04"/>
    <w:rsid w:val="00820D7A"/>
    <w:rsid w:val="00820EEC"/>
    <w:rsid w:val="0082116B"/>
    <w:rsid w:val="008211BA"/>
    <w:rsid w:val="008212CF"/>
    <w:rsid w:val="008214E8"/>
    <w:rsid w:val="008215EC"/>
    <w:rsid w:val="00821F5B"/>
    <w:rsid w:val="0082212A"/>
    <w:rsid w:val="008223D1"/>
    <w:rsid w:val="00822AC5"/>
    <w:rsid w:val="00822D70"/>
    <w:rsid w:val="00822F3B"/>
    <w:rsid w:val="00822F65"/>
    <w:rsid w:val="008231EA"/>
    <w:rsid w:val="008231F9"/>
    <w:rsid w:val="00823222"/>
    <w:rsid w:val="008235C7"/>
    <w:rsid w:val="008239E0"/>
    <w:rsid w:val="00823B34"/>
    <w:rsid w:val="00823D7F"/>
    <w:rsid w:val="008240ED"/>
    <w:rsid w:val="00824136"/>
    <w:rsid w:val="0082413E"/>
    <w:rsid w:val="00824419"/>
    <w:rsid w:val="00824569"/>
    <w:rsid w:val="008253AD"/>
    <w:rsid w:val="008255AD"/>
    <w:rsid w:val="00825C13"/>
    <w:rsid w:val="008260E3"/>
    <w:rsid w:val="008260ED"/>
    <w:rsid w:val="0082636F"/>
    <w:rsid w:val="0082646A"/>
    <w:rsid w:val="00826504"/>
    <w:rsid w:val="00826676"/>
    <w:rsid w:val="00826BBB"/>
    <w:rsid w:val="00826D05"/>
    <w:rsid w:val="008276C1"/>
    <w:rsid w:val="00827C0A"/>
    <w:rsid w:val="00827D10"/>
    <w:rsid w:val="00827EA6"/>
    <w:rsid w:val="00830117"/>
    <w:rsid w:val="0083070C"/>
    <w:rsid w:val="008308D2"/>
    <w:rsid w:val="00830914"/>
    <w:rsid w:val="00830EEE"/>
    <w:rsid w:val="00830FB5"/>
    <w:rsid w:val="008310B9"/>
    <w:rsid w:val="008314D7"/>
    <w:rsid w:val="008319C9"/>
    <w:rsid w:val="00831A38"/>
    <w:rsid w:val="00832215"/>
    <w:rsid w:val="00832300"/>
    <w:rsid w:val="00832560"/>
    <w:rsid w:val="00832896"/>
    <w:rsid w:val="00832994"/>
    <w:rsid w:val="00832B48"/>
    <w:rsid w:val="008331F5"/>
    <w:rsid w:val="008335E1"/>
    <w:rsid w:val="00833734"/>
    <w:rsid w:val="008337BD"/>
    <w:rsid w:val="00833C46"/>
    <w:rsid w:val="008340E8"/>
    <w:rsid w:val="008342F4"/>
    <w:rsid w:val="00834315"/>
    <w:rsid w:val="00834594"/>
    <w:rsid w:val="00834756"/>
    <w:rsid w:val="00834818"/>
    <w:rsid w:val="00834855"/>
    <w:rsid w:val="0083496A"/>
    <w:rsid w:val="00834977"/>
    <w:rsid w:val="00834A3B"/>
    <w:rsid w:val="00834ABE"/>
    <w:rsid w:val="00834F1C"/>
    <w:rsid w:val="00834FB4"/>
    <w:rsid w:val="00835204"/>
    <w:rsid w:val="00835693"/>
    <w:rsid w:val="008356C7"/>
    <w:rsid w:val="0083584A"/>
    <w:rsid w:val="00835BC6"/>
    <w:rsid w:val="008360D1"/>
    <w:rsid w:val="0083613B"/>
    <w:rsid w:val="00836172"/>
    <w:rsid w:val="008361E5"/>
    <w:rsid w:val="008362E0"/>
    <w:rsid w:val="008366FE"/>
    <w:rsid w:val="008369E6"/>
    <w:rsid w:val="00836F3D"/>
    <w:rsid w:val="0083701C"/>
    <w:rsid w:val="0083794B"/>
    <w:rsid w:val="00837ADB"/>
    <w:rsid w:val="00837D3E"/>
    <w:rsid w:val="00837E68"/>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2EBF"/>
    <w:rsid w:val="008432F6"/>
    <w:rsid w:val="008439D0"/>
    <w:rsid w:val="00843AAF"/>
    <w:rsid w:val="00843D7C"/>
    <w:rsid w:val="008444DC"/>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1BF"/>
    <w:rsid w:val="00850273"/>
    <w:rsid w:val="00850803"/>
    <w:rsid w:val="00850B33"/>
    <w:rsid w:val="00850D7D"/>
    <w:rsid w:val="00850F01"/>
    <w:rsid w:val="00851396"/>
    <w:rsid w:val="0085177C"/>
    <w:rsid w:val="008517DC"/>
    <w:rsid w:val="00851D42"/>
    <w:rsid w:val="008520AD"/>
    <w:rsid w:val="008523F5"/>
    <w:rsid w:val="00852494"/>
    <w:rsid w:val="0085259F"/>
    <w:rsid w:val="00852667"/>
    <w:rsid w:val="00852D12"/>
    <w:rsid w:val="00852DF9"/>
    <w:rsid w:val="008532F3"/>
    <w:rsid w:val="008533BE"/>
    <w:rsid w:val="0085356A"/>
    <w:rsid w:val="00853D2A"/>
    <w:rsid w:val="00853DE9"/>
    <w:rsid w:val="00854115"/>
    <w:rsid w:val="008541D8"/>
    <w:rsid w:val="008544E5"/>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4D9"/>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05"/>
    <w:rsid w:val="00864A7B"/>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A11"/>
    <w:rsid w:val="008711DB"/>
    <w:rsid w:val="00871253"/>
    <w:rsid w:val="0087130F"/>
    <w:rsid w:val="0087179C"/>
    <w:rsid w:val="008717AB"/>
    <w:rsid w:val="00871D6D"/>
    <w:rsid w:val="0087299E"/>
    <w:rsid w:val="0087305E"/>
    <w:rsid w:val="00873383"/>
    <w:rsid w:val="0087355C"/>
    <w:rsid w:val="0087375E"/>
    <w:rsid w:val="008737BB"/>
    <w:rsid w:val="0087406F"/>
    <w:rsid w:val="0087469D"/>
    <w:rsid w:val="00874830"/>
    <w:rsid w:val="0087485C"/>
    <w:rsid w:val="0087497A"/>
    <w:rsid w:val="00874B0B"/>
    <w:rsid w:val="00874F27"/>
    <w:rsid w:val="00874F8F"/>
    <w:rsid w:val="00875089"/>
    <w:rsid w:val="008750F6"/>
    <w:rsid w:val="008754E0"/>
    <w:rsid w:val="0087567B"/>
    <w:rsid w:val="008758EF"/>
    <w:rsid w:val="00875B65"/>
    <w:rsid w:val="00875D23"/>
    <w:rsid w:val="00875E3E"/>
    <w:rsid w:val="00875E70"/>
    <w:rsid w:val="00876003"/>
    <w:rsid w:val="00876168"/>
    <w:rsid w:val="00876295"/>
    <w:rsid w:val="00876587"/>
    <w:rsid w:val="00876837"/>
    <w:rsid w:val="00876F49"/>
    <w:rsid w:val="0087709A"/>
    <w:rsid w:val="0087720F"/>
    <w:rsid w:val="008774C3"/>
    <w:rsid w:val="008776F6"/>
    <w:rsid w:val="00877783"/>
    <w:rsid w:val="008778B9"/>
    <w:rsid w:val="00877CAC"/>
    <w:rsid w:val="00880117"/>
    <w:rsid w:val="00880344"/>
    <w:rsid w:val="0088037D"/>
    <w:rsid w:val="00880715"/>
    <w:rsid w:val="008808DC"/>
    <w:rsid w:val="0088097E"/>
    <w:rsid w:val="008809E3"/>
    <w:rsid w:val="00880F82"/>
    <w:rsid w:val="0088102D"/>
    <w:rsid w:val="0088103E"/>
    <w:rsid w:val="0088110A"/>
    <w:rsid w:val="0088119F"/>
    <w:rsid w:val="00881297"/>
    <w:rsid w:val="00881331"/>
    <w:rsid w:val="00881339"/>
    <w:rsid w:val="00881363"/>
    <w:rsid w:val="008815A6"/>
    <w:rsid w:val="0088179D"/>
    <w:rsid w:val="008819AC"/>
    <w:rsid w:val="00882381"/>
    <w:rsid w:val="0088291F"/>
    <w:rsid w:val="00882A65"/>
    <w:rsid w:val="00882A91"/>
    <w:rsid w:val="00882BED"/>
    <w:rsid w:val="00882D9A"/>
    <w:rsid w:val="00882DCB"/>
    <w:rsid w:val="00883054"/>
    <w:rsid w:val="0088340C"/>
    <w:rsid w:val="00883438"/>
    <w:rsid w:val="00883840"/>
    <w:rsid w:val="00883AFE"/>
    <w:rsid w:val="008844D4"/>
    <w:rsid w:val="00884CAD"/>
    <w:rsid w:val="00884DBD"/>
    <w:rsid w:val="00884DFB"/>
    <w:rsid w:val="00884F42"/>
    <w:rsid w:val="0088557B"/>
    <w:rsid w:val="00885AE3"/>
    <w:rsid w:val="00885CDD"/>
    <w:rsid w:val="00886355"/>
    <w:rsid w:val="00886C9D"/>
    <w:rsid w:val="008871E5"/>
    <w:rsid w:val="008873E9"/>
    <w:rsid w:val="00887D91"/>
    <w:rsid w:val="008903DD"/>
    <w:rsid w:val="0089060C"/>
    <w:rsid w:val="008906EA"/>
    <w:rsid w:val="00890978"/>
    <w:rsid w:val="00890C5C"/>
    <w:rsid w:val="00890C79"/>
    <w:rsid w:val="00890D48"/>
    <w:rsid w:val="00890E72"/>
    <w:rsid w:val="0089104B"/>
    <w:rsid w:val="008913C4"/>
    <w:rsid w:val="008917FB"/>
    <w:rsid w:val="00891C90"/>
    <w:rsid w:val="00891E39"/>
    <w:rsid w:val="008926A1"/>
    <w:rsid w:val="0089273E"/>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4BA"/>
    <w:rsid w:val="00896A1C"/>
    <w:rsid w:val="00896D54"/>
    <w:rsid w:val="00896E42"/>
    <w:rsid w:val="008970EB"/>
    <w:rsid w:val="008971AC"/>
    <w:rsid w:val="008974B9"/>
    <w:rsid w:val="008976D7"/>
    <w:rsid w:val="00897AD5"/>
    <w:rsid w:val="008A0166"/>
    <w:rsid w:val="008A024A"/>
    <w:rsid w:val="008A0401"/>
    <w:rsid w:val="008A0545"/>
    <w:rsid w:val="008A0AC6"/>
    <w:rsid w:val="008A0E8D"/>
    <w:rsid w:val="008A11E8"/>
    <w:rsid w:val="008A1903"/>
    <w:rsid w:val="008A1988"/>
    <w:rsid w:val="008A1BF6"/>
    <w:rsid w:val="008A1C9F"/>
    <w:rsid w:val="008A1DBA"/>
    <w:rsid w:val="008A1DF5"/>
    <w:rsid w:val="008A1F26"/>
    <w:rsid w:val="008A20B7"/>
    <w:rsid w:val="008A20BC"/>
    <w:rsid w:val="008A22D9"/>
    <w:rsid w:val="008A2DC1"/>
    <w:rsid w:val="008A2E4D"/>
    <w:rsid w:val="008A37EA"/>
    <w:rsid w:val="008A399B"/>
    <w:rsid w:val="008A3D9A"/>
    <w:rsid w:val="008A3E16"/>
    <w:rsid w:val="008A3F64"/>
    <w:rsid w:val="008A436B"/>
    <w:rsid w:val="008A4651"/>
    <w:rsid w:val="008A4F94"/>
    <w:rsid w:val="008A52F0"/>
    <w:rsid w:val="008A5660"/>
    <w:rsid w:val="008A616F"/>
    <w:rsid w:val="008A61CC"/>
    <w:rsid w:val="008A63FC"/>
    <w:rsid w:val="008A677D"/>
    <w:rsid w:val="008A69B3"/>
    <w:rsid w:val="008A6A47"/>
    <w:rsid w:val="008A6AA8"/>
    <w:rsid w:val="008A6AD3"/>
    <w:rsid w:val="008A6D31"/>
    <w:rsid w:val="008A78A8"/>
    <w:rsid w:val="008A7AD4"/>
    <w:rsid w:val="008A7C97"/>
    <w:rsid w:val="008A7CB7"/>
    <w:rsid w:val="008B01BC"/>
    <w:rsid w:val="008B0396"/>
    <w:rsid w:val="008B0495"/>
    <w:rsid w:val="008B05F5"/>
    <w:rsid w:val="008B07DB"/>
    <w:rsid w:val="008B0B7F"/>
    <w:rsid w:val="008B0D77"/>
    <w:rsid w:val="008B0E34"/>
    <w:rsid w:val="008B15BF"/>
    <w:rsid w:val="008B196E"/>
    <w:rsid w:val="008B1A57"/>
    <w:rsid w:val="008B1B56"/>
    <w:rsid w:val="008B1D48"/>
    <w:rsid w:val="008B2775"/>
    <w:rsid w:val="008B2940"/>
    <w:rsid w:val="008B2A12"/>
    <w:rsid w:val="008B2CBE"/>
    <w:rsid w:val="008B2FCE"/>
    <w:rsid w:val="008B3033"/>
    <w:rsid w:val="008B3050"/>
    <w:rsid w:val="008B356A"/>
    <w:rsid w:val="008B37D6"/>
    <w:rsid w:val="008B3825"/>
    <w:rsid w:val="008B39DD"/>
    <w:rsid w:val="008B3D03"/>
    <w:rsid w:val="008B4318"/>
    <w:rsid w:val="008B4569"/>
    <w:rsid w:val="008B45CB"/>
    <w:rsid w:val="008B4870"/>
    <w:rsid w:val="008B4A14"/>
    <w:rsid w:val="008B4AD8"/>
    <w:rsid w:val="008B4BA9"/>
    <w:rsid w:val="008B4DA0"/>
    <w:rsid w:val="008B4E49"/>
    <w:rsid w:val="008B4FF4"/>
    <w:rsid w:val="008B541A"/>
    <w:rsid w:val="008B59F5"/>
    <w:rsid w:val="008B5BD3"/>
    <w:rsid w:val="008B5CA2"/>
    <w:rsid w:val="008B5D2B"/>
    <w:rsid w:val="008B5DE2"/>
    <w:rsid w:val="008B6465"/>
    <w:rsid w:val="008B6696"/>
    <w:rsid w:val="008B6A66"/>
    <w:rsid w:val="008B6B48"/>
    <w:rsid w:val="008B6BFF"/>
    <w:rsid w:val="008B6CA5"/>
    <w:rsid w:val="008B6DBC"/>
    <w:rsid w:val="008B708C"/>
    <w:rsid w:val="008B7117"/>
    <w:rsid w:val="008B713E"/>
    <w:rsid w:val="008B7368"/>
    <w:rsid w:val="008B74BE"/>
    <w:rsid w:val="008B786F"/>
    <w:rsid w:val="008C0253"/>
    <w:rsid w:val="008C0254"/>
    <w:rsid w:val="008C0411"/>
    <w:rsid w:val="008C0589"/>
    <w:rsid w:val="008C0DBA"/>
    <w:rsid w:val="008C0DDA"/>
    <w:rsid w:val="008C0E37"/>
    <w:rsid w:val="008C11D1"/>
    <w:rsid w:val="008C157C"/>
    <w:rsid w:val="008C18A4"/>
    <w:rsid w:val="008C18FB"/>
    <w:rsid w:val="008C1978"/>
    <w:rsid w:val="008C1A60"/>
    <w:rsid w:val="008C1C16"/>
    <w:rsid w:val="008C224D"/>
    <w:rsid w:val="008C2A56"/>
    <w:rsid w:val="008C2AC8"/>
    <w:rsid w:val="008C32B4"/>
    <w:rsid w:val="008C3D21"/>
    <w:rsid w:val="008C3E43"/>
    <w:rsid w:val="008C40D9"/>
    <w:rsid w:val="008C4282"/>
    <w:rsid w:val="008C4385"/>
    <w:rsid w:val="008C4DB4"/>
    <w:rsid w:val="008C4DCC"/>
    <w:rsid w:val="008C4E1A"/>
    <w:rsid w:val="008C54FA"/>
    <w:rsid w:val="008C5579"/>
    <w:rsid w:val="008C5BB2"/>
    <w:rsid w:val="008C5C35"/>
    <w:rsid w:val="008C633A"/>
    <w:rsid w:val="008C63A4"/>
    <w:rsid w:val="008C645B"/>
    <w:rsid w:val="008C658E"/>
    <w:rsid w:val="008C71DB"/>
    <w:rsid w:val="008C732E"/>
    <w:rsid w:val="008C752B"/>
    <w:rsid w:val="008C77AD"/>
    <w:rsid w:val="008C7876"/>
    <w:rsid w:val="008C7B0F"/>
    <w:rsid w:val="008C7DCD"/>
    <w:rsid w:val="008D00AF"/>
    <w:rsid w:val="008D0676"/>
    <w:rsid w:val="008D073C"/>
    <w:rsid w:val="008D0777"/>
    <w:rsid w:val="008D0CDF"/>
    <w:rsid w:val="008D0D5C"/>
    <w:rsid w:val="008D0DEC"/>
    <w:rsid w:val="008D0F30"/>
    <w:rsid w:val="008D10E7"/>
    <w:rsid w:val="008D1530"/>
    <w:rsid w:val="008D15AC"/>
    <w:rsid w:val="008D15FC"/>
    <w:rsid w:val="008D175C"/>
    <w:rsid w:val="008D1783"/>
    <w:rsid w:val="008D1BC1"/>
    <w:rsid w:val="008D1EAF"/>
    <w:rsid w:val="008D1F31"/>
    <w:rsid w:val="008D1FDD"/>
    <w:rsid w:val="008D21C5"/>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0F57"/>
    <w:rsid w:val="008E1286"/>
    <w:rsid w:val="008E14AA"/>
    <w:rsid w:val="008E179B"/>
    <w:rsid w:val="008E1E7B"/>
    <w:rsid w:val="008E1EB3"/>
    <w:rsid w:val="008E22DB"/>
    <w:rsid w:val="008E233F"/>
    <w:rsid w:val="008E252D"/>
    <w:rsid w:val="008E2567"/>
    <w:rsid w:val="008E271A"/>
    <w:rsid w:val="008E272D"/>
    <w:rsid w:val="008E2C68"/>
    <w:rsid w:val="008E3672"/>
    <w:rsid w:val="008E37A5"/>
    <w:rsid w:val="008E37BC"/>
    <w:rsid w:val="008E3863"/>
    <w:rsid w:val="008E3A06"/>
    <w:rsid w:val="008E3B85"/>
    <w:rsid w:val="008E3F75"/>
    <w:rsid w:val="008E415E"/>
    <w:rsid w:val="008E4873"/>
    <w:rsid w:val="008E4894"/>
    <w:rsid w:val="008E4C5C"/>
    <w:rsid w:val="008E4D55"/>
    <w:rsid w:val="008E4E99"/>
    <w:rsid w:val="008E4F9F"/>
    <w:rsid w:val="008E5252"/>
    <w:rsid w:val="008E5619"/>
    <w:rsid w:val="008E5C02"/>
    <w:rsid w:val="008E5ED9"/>
    <w:rsid w:val="008E6420"/>
    <w:rsid w:val="008E6741"/>
    <w:rsid w:val="008E67A6"/>
    <w:rsid w:val="008E6AB1"/>
    <w:rsid w:val="008E6E10"/>
    <w:rsid w:val="008E6E5A"/>
    <w:rsid w:val="008E6ECE"/>
    <w:rsid w:val="008E6F33"/>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1E7E"/>
    <w:rsid w:val="008F2359"/>
    <w:rsid w:val="008F2391"/>
    <w:rsid w:val="008F27E1"/>
    <w:rsid w:val="008F281A"/>
    <w:rsid w:val="008F2F69"/>
    <w:rsid w:val="008F318C"/>
    <w:rsid w:val="008F3394"/>
    <w:rsid w:val="008F33B6"/>
    <w:rsid w:val="008F3837"/>
    <w:rsid w:val="008F3A4D"/>
    <w:rsid w:val="008F3AFD"/>
    <w:rsid w:val="008F3CAA"/>
    <w:rsid w:val="008F3F9B"/>
    <w:rsid w:val="008F413D"/>
    <w:rsid w:val="008F47BD"/>
    <w:rsid w:val="008F49B3"/>
    <w:rsid w:val="008F49F8"/>
    <w:rsid w:val="008F4C27"/>
    <w:rsid w:val="008F4D2B"/>
    <w:rsid w:val="008F4DE4"/>
    <w:rsid w:val="008F50D8"/>
    <w:rsid w:val="008F545D"/>
    <w:rsid w:val="008F56C5"/>
    <w:rsid w:val="008F581C"/>
    <w:rsid w:val="008F5AAE"/>
    <w:rsid w:val="008F5C76"/>
    <w:rsid w:val="008F5ECC"/>
    <w:rsid w:val="008F5FF8"/>
    <w:rsid w:val="008F6345"/>
    <w:rsid w:val="008F63F7"/>
    <w:rsid w:val="008F65C8"/>
    <w:rsid w:val="008F6707"/>
    <w:rsid w:val="008F6920"/>
    <w:rsid w:val="008F6BE0"/>
    <w:rsid w:val="008F6C6D"/>
    <w:rsid w:val="008F7459"/>
    <w:rsid w:val="008F7694"/>
    <w:rsid w:val="008F77F9"/>
    <w:rsid w:val="008F7AE5"/>
    <w:rsid w:val="008F7F93"/>
    <w:rsid w:val="0090019B"/>
    <w:rsid w:val="00900526"/>
    <w:rsid w:val="009006A5"/>
    <w:rsid w:val="009007F1"/>
    <w:rsid w:val="00900977"/>
    <w:rsid w:val="0090097C"/>
    <w:rsid w:val="0090099C"/>
    <w:rsid w:val="00900E1D"/>
    <w:rsid w:val="00900EEB"/>
    <w:rsid w:val="00900F2B"/>
    <w:rsid w:val="00901173"/>
    <w:rsid w:val="00901C1D"/>
    <w:rsid w:val="00901D43"/>
    <w:rsid w:val="00901D44"/>
    <w:rsid w:val="009024CE"/>
    <w:rsid w:val="009025B6"/>
    <w:rsid w:val="009025C6"/>
    <w:rsid w:val="00902A94"/>
    <w:rsid w:val="00902C9A"/>
    <w:rsid w:val="00902D4F"/>
    <w:rsid w:val="00902E0B"/>
    <w:rsid w:val="0090424B"/>
    <w:rsid w:val="009043C9"/>
    <w:rsid w:val="00904461"/>
    <w:rsid w:val="0090463C"/>
    <w:rsid w:val="0090492A"/>
    <w:rsid w:val="009049BC"/>
    <w:rsid w:val="00904AE3"/>
    <w:rsid w:val="00904CF1"/>
    <w:rsid w:val="00904DF5"/>
    <w:rsid w:val="00904F3C"/>
    <w:rsid w:val="00905057"/>
    <w:rsid w:val="00905117"/>
    <w:rsid w:val="00905936"/>
    <w:rsid w:val="0090596D"/>
    <w:rsid w:val="009059A1"/>
    <w:rsid w:val="00905F85"/>
    <w:rsid w:val="0090643E"/>
    <w:rsid w:val="0090665F"/>
    <w:rsid w:val="00906A35"/>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1"/>
    <w:rsid w:val="00911F14"/>
    <w:rsid w:val="009120E1"/>
    <w:rsid w:val="00912257"/>
    <w:rsid w:val="009123D0"/>
    <w:rsid w:val="00912428"/>
    <w:rsid w:val="00912685"/>
    <w:rsid w:val="00912F26"/>
    <w:rsid w:val="00913219"/>
    <w:rsid w:val="009132CA"/>
    <w:rsid w:val="00913361"/>
    <w:rsid w:val="009133B1"/>
    <w:rsid w:val="00913508"/>
    <w:rsid w:val="00913545"/>
    <w:rsid w:val="00913C78"/>
    <w:rsid w:val="00913DA0"/>
    <w:rsid w:val="00913E9A"/>
    <w:rsid w:val="00914269"/>
    <w:rsid w:val="009144C7"/>
    <w:rsid w:val="00914588"/>
    <w:rsid w:val="009146BB"/>
    <w:rsid w:val="009147ED"/>
    <w:rsid w:val="00914A00"/>
    <w:rsid w:val="00914DF9"/>
    <w:rsid w:val="00914E0D"/>
    <w:rsid w:val="009150C5"/>
    <w:rsid w:val="0091512F"/>
    <w:rsid w:val="00915191"/>
    <w:rsid w:val="009151FC"/>
    <w:rsid w:val="0091558B"/>
    <w:rsid w:val="009158B4"/>
    <w:rsid w:val="00915984"/>
    <w:rsid w:val="00915CA7"/>
    <w:rsid w:val="00915CD2"/>
    <w:rsid w:val="00915CDE"/>
    <w:rsid w:val="00915EA7"/>
    <w:rsid w:val="00915F4F"/>
    <w:rsid w:val="00916042"/>
    <w:rsid w:val="0091623D"/>
    <w:rsid w:val="00916450"/>
    <w:rsid w:val="009166B5"/>
    <w:rsid w:val="00916847"/>
    <w:rsid w:val="0091690B"/>
    <w:rsid w:val="009169CB"/>
    <w:rsid w:val="00916C03"/>
    <w:rsid w:val="00916C96"/>
    <w:rsid w:val="00916D55"/>
    <w:rsid w:val="009172A3"/>
    <w:rsid w:val="009172B9"/>
    <w:rsid w:val="00917331"/>
    <w:rsid w:val="009175BE"/>
    <w:rsid w:val="00917662"/>
    <w:rsid w:val="00917687"/>
    <w:rsid w:val="00917740"/>
    <w:rsid w:val="00917783"/>
    <w:rsid w:val="009177EB"/>
    <w:rsid w:val="0091782A"/>
    <w:rsid w:val="009178AD"/>
    <w:rsid w:val="00917DC5"/>
    <w:rsid w:val="00920168"/>
    <w:rsid w:val="00920904"/>
    <w:rsid w:val="00920932"/>
    <w:rsid w:val="00920DBB"/>
    <w:rsid w:val="009210B8"/>
    <w:rsid w:val="00921520"/>
    <w:rsid w:val="00921543"/>
    <w:rsid w:val="009217C0"/>
    <w:rsid w:val="00921989"/>
    <w:rsid w:val="009219E4"/>
    <w:rsid w:val="00921AD1"/>
    <w:rsid w:val="00921B5F"/>
    <w:rsid w:val="00921BB0"/>
    <w:rsid w:val="00921E3E"/>
    <w:rsid w:val="00921FAA"/>
    <w:rsid w:val="00922444"/>
    <w:rsid w:val="00922481"/>
    <w:rsid w:val="0092259D"/>
    <w:rsid w:val="0092266A"/>
    <w:rsid w:val="0092290E"/>
    <w:rsid w:val="009229F1"/>
    <w:rsid w:val="00922BB2"/>
    <w:rsid w:val="00922E74"/>
    <w:rsid w:val="0092302D"/>
    <w:rsid w:val="009230BC"/>
    <w:rsid w:val="0092344B"/>
    <w:rsid w:val="0092353C"/>
    <w:rsid w:val="00923543"/>
    <w:rsid w:val="00923B4D"/>
    <w:rsid w:val="00923E1F"/>
    <w:rsid w:val="009240B9"/>
    <w:rsid w:val="00924199"/>
    <w:rsid w:val="00924543"/>
    <w:rsid w:val="00924AA5"/>
    <w:rsid w:val="00924B6C"/>
    <w:rsid w:val="00924C59"/>
    <w:rsid w:val="00924D54"/>
    <w:rsid w:val="00924F32"/>
    <w:rsid w:val="009250A6"/>
    <w:rsid w:val="009251D1"/>
    <w:rsid w:val="00925395"/>
    <w:rsid w:val="0092543D"/>
    <w:rsid w:val="009255FE"/>
    <w:rsid w:val="009256B0"/>
    <w:rsid w:val="0092570F"/>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9B"/>
    <w:rsid w:val="00931CC1"/>
    <w:rsid w:val="009323B2"/>
    <w:rsid w:val="00932537"/>
    <w:rsid w:val="009325FF"/>
    <w:rsid w:val="00932795"/>
    <w:rsid w:val="00932CE1"/>
    <w:rsid w:val="009331AD"/>
    <w:rsid w:val="009331DA"/>
    <w:rsid w:val="009334E4"/>
    <w:rsid w:val="00933736"/>
    <w:rsid w:val="009338AB"/>
    <w:rsid w:val="00933C45"/>
    <w:rsid w:val="00934B97"/>
    <w:rsid w:val="00934E09"/>
    <w:rsid w:val="009352BC"/>
    <w:rsid w:val="0093556B"/>
    <w:rsid w:val="009355D6"/>
    <w:rsid w:val="00935683"/>
    <w:rsid w:val="00935B93"/>
    <w:rsid w:val="00935CCD"/>
    <w:rsid w:val="00935FA2"/>
    <w:rsid w:val="009362D0"/>
    <w:rsid w:val="0093633E"/>
    <w:rsid w:val="00936A1E"/>
    <w:rsid w:val="00936A73"/>
    <w:rsid w:val="00936AF9"/>
    <w:rsid w:val="00936CA2"/>
    <w:rsid w:val="00936FE2"/>
    <w:rsid w:val="0093775C"/>
    <w:rsid w:val="00937A38"/>
    <w:rsid w:val="00937AF6"/>
    <w:rsid w:val="00937D11"/>
    <w:rsid w:val="00937DF5"/>
    <w:rsid w:val="00937F4F"/>
    <w:rsid w:val="00937FE5"/>
    <w:rsid w:val="00940134"/>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9F4"/>
    <w:rsid w:val="00942D58"/>
    <w:rsid w:val="00943009"/>
    <w:rsid w:val="0094369F"/>
    <w:rsid w:val="009438CC"/>
    <w:rsid w:val="00943E2A"/>
    <w:rsid w:val="00943ECF"/>
    <w:rsid w:val="009440CC"/>
    <w:rsid w:val="009441AD"/>
    <w:rsid w:val="009446EE"/>
    <w:rsid w:val="0094490F"/>
    <w:rsid w:val="00944946"/>
    <w:rsid w:val="00944D2B"/>
    <w:rsid w:val="009451B5"/>
    <w:rsid w:val="0094520E"/>
    <w:rsid w:val="00945212"/>
    <w:rsid w:val="00946501"/>
    <w:rsid w:val="009469A4"/>
    <w:rsid w:val="00946A7D"/>
    <w:rsid w:val="00946B23"/>
    <w:rsid w:val="00946BBE"/>
    <w:rsid w:val="009476F6"/>
    <w:rsid w:val="00947735"/>
    <w:rsid w:val="0094797B"/>
    <w:rsid w:val="00947D3E"/>
    <w:rsid w:val="00947E32"/>
    <w:rsid w:val="00947F0D"/>
    <w:rsid w:val="009500CA"/>
    <w:rsid w:val="00950218"/>
    <w:rsid w:val="009503CB"/>
    <w:rsid w:val="009503F1"/>
    <w:rsid w:val="009505F4"/>
    <w:rsid w:val="00950C25"/>
    <w:rsid w:val="00951831"/>
    <w:rsid w:val="00951874"/>
    <w:rsid w:val="009518A0"/>
    <w:rsid w:val="009519E4"/>
    <w:rsid w:val="00951AF0"/>
    <w:rsid w:val="00951B8C"/>
    <w:rsid w:val="00951CFC"/>
    <w:rsid w:val="00951E4F"/>
    <w:rsid w:val="009523F8"/>
    <w:rsid w:val="009524EC"/>
    <w:rsid w:val="009526E3"/>
    <w:rsid w:val="009527A0"/>
    <w:rsid w:val="00952A8B"/>
    <w:rsid w:val="00952EE1"/>
    <w:rsid w:val="0095316F"/>
    <w:rsid w:val="00953231"/>
    <w:rsid w:val="0095353E"/>
    <w:rsid w:val="00953784"/>
    <w:rsid w:val="00953A49"/>
    <w:rsid w:val="0095414F"/>
    <w:rsid w:val="009541DE"/>
    <w:rsid w:val="009546EE"/>
    <w:rsid w:val="009548C1"/>
    <w:rsid w:val="00954927"/>
    <w:rsid w:val="00954D1A"/>
    <w:rsid w:val="0095532B"/>
    <w:rsid w:val="0095562D"/>
    <w:rsid w:val="00955EC1"/>
    <w:rsid w:val="00956435"/>
    <w:rsid w:val="00956678"/>
    <w:rsid w:val="00956C10"/>
    <w:rsid w:val="00956E2A"/>
    <w:rsid w:val="00956E89"/>
    <w:rsid w:val="00956FBC"/>
    <w:rsid w:val="00957222"/>
    <w:rsid w:val="0095752A"/>
    <w:rsid w:val="009576CD"/>
    <w:rsid w:val="0096012A"/>
    <w:rsid w:val="009605E4"/>
    <w:rsid w:val="0096099D"/>
    <w:rsid w:val="00960E42"/>
    <w:rsid w:val="009614AA"/>
    <w:rsid w:val="009614BE"/>
    <w:rsid w:val="00961695"/>
    <w:rsid w:val="00961BA2"/>
    <w:rsid w:val="009622DC"/>
    <w:rsid w:val="0096238C"/>
    <w:rsid w:val="0096281C"/>
    <w:rsid w:val="009628F0"/>
    <w:rsid w:val="00962A3A"/>
    <w:rsid w:val="00962E0A"/>
    <w:rsid w:val="00962FF1"/>
    <w:rsid w:val="0096306F"/>
    <w:rsid w:val="009630F0"/>
    <w:rsid w:val="009631A4"/>
    <w:rsid w:val="009638B9"/>
    <w:rsid w:val="009639C8"/>
    <w:rsid w:val="00963E0E"/>
    <w:rsid w:val="00963FA4"/>
    <w:rsid w:val="0096424C"/>
    <w:rsid w:val="00964292"/>
    <w:rsid w:val="009643B4"/>
    <w:rsid w:val="009643BD"/>
    <w:rsid w:val="0096442A"/>
    <w:rsid w:val="009647AB"/>
    <w:rsid w:val="00964C6B"/>
    <w:rsid w:val="00964D59"/>
    <w:rsid w:val="00964E5D"/>
    <w:rsid w:val="00965298"/>
    <w:rsid w:val="009654BA"/>
    <w:rsid w:val="0096570A"/>
    <w:rsid w:val="00965987"/>
    <w:rsid w:val="00965ADF"/>
    <w:rsid w:val="00965F4B"/>
    <w:rsid w:val="00965FD0"/>
    <w:rsid w:val="009661FD"/>
    <w:rsid w:val="00966253"/>
    <w:rsid w:val="00966335"/>
    <w:rsid w:val="00966742"/>
    <w:rsid w:val="009668FC"/>
    <w:rsid w:val="00966B1A"/>
    <w:rsid w:val="00967123"/>
    <w:rsid w:val="00967180"/>
    <w:rsid w:val="00967453"/>
    <w:rsid w:val="009675D6"/>
    <w:rsid w:val="0096794D"/>
    <w:rsid w:val="00967CCE"/>
    <w:rsid w:val="00967D0F"/>
    <w:rsid w:val="00967E3A"/>
    <w:rsid w:val="00967EED"/>
    <w:rsid w:val="009701EB"/>
    <w:rsid w:val="00970210"/>
    <w:rsid w:val="0097022B"/>
    <w:rsid w:val="00970324"/>
    <w:rsid w:val="009705AC"/>
    <w:rsid w:val="0097094D"/>
    <w:rsid w:val="00971147"/>
    <w:rsid w:val="0097118A"/>
    <w:rsid w:val="00971371"/>
    <w:rsid w:val="009715D5"/>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61B"/>
    <w:rsid w:val="009757E3"/>
    <w:rsid w:val="00975DA7"/>
    <w:rsid w:val="00975DE1"/>
    <w:rsid w:val="00975E5B"/>
    <w:rsid w:val="00975FF8"/>
    <w:rsid w:val="0097603C"/>
    <w:rsid w:val="0097667F"/>
    <w:rsid w:val="009766A2"/>
    <w:rsid w:val="009766B5"/>
    <w:rsid w:val="0097683C"/>
    <w:rsid w:val="0097691A"/>
    <w:rsid w:val="0097712B"/>
    <w:rsid w:val="00977341"/>
    <w:rsid w:val="00977842"/>
    <w:rsid w:val="00977CC5"/>
    <w:rsid w:val="00977DAC"/>
    <w:rsid w:val="00977F28"/>
    <w:rsid w:val="00977FE9"/>
    <w:rsid w:val="0098006F"/>
    <w:rsid w:val="009801DD"/>
    <w:rsid w:val="00980292"/>
    <w:rsid w:val="009804BE"/>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C1"/>
    <w:rsid w:val="009847B8"/>
    <w:rsid w:val="00984B6E"/>
    <w:rsid w:val="00984D02"/>
    <w:rsid w:val="00985149"/>
    <w:rsid w:val="00985431"/>
    <w:rsid w:val="00985488"/>
    <w:rsid w:val="00985653"/>
    <w:rsid w:val="009856B8"/>
    <w:rsid w:val="00985989"/>
    <w:rsid w:val="00985A35"/>
    <w:rsid w:val="00985B11"/>
    <w:rsid w:val="00985CEB"/>
    <w:rsid w:val="00985DA2"/>
    <w:rsid w:val="00985DE0"/>
    <w:rsid w:val="0098668F"/>
    <w:rsid w:val="00986827"/>
    <w:rsid w:val="00986A23"/>
    <w:rsid w:val="00986A5A"/>
    <w:rsid w:val="00987149"/>
    <w:rsid w:val="00987160"/>
    <w:rsid w:val="00987AFF"/>
    <w:rsid w:val="00987BBA"/>
    <w:rsid w:val="00987CB7"/>
    <w:rsid w:val="00987EDC"/>
    <w:rsid w:val="009900B2"/>
    <w:rsid w:val="00990101"/>
    <w:rsid w:val="00990231"/>
    <w:rsid w:val="00990336"/>
    <w:rsid w:val="009909A6"/>
    <w:rsid w:val="00990E7E"/>
    <w:rsid w:val="00990EC5"/>
    <w:rsid w:val="009910FD"/>
    <w:rsid w:val="00991131"/>
    <w:rsid w:val="0099117D"/>
    <w:rsid w:val="009911C9"/>
    <w:rsid w:val="00991231"/>
    <w:rsid w:val="0099161A"/>
    <w:rsid w:val="00991EA6"/>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3EA1"/>
    <w:rsid w:val="00994191"/>
    <w:rsid w:val="0099439C"/>
    <w:rsid w:val="009949CC"/>
    <w:rsid w:val="0099517C"/>
    <w:rsid w:val="009951F0"/>
    <w:rsid w:val="00995280"/>
    <w:rsid w:val="009954DA"/>
    <w:rsid w:val="0099581C"/>
    <w:rsid w:val="00995F24"/>
    <w:rsid w:val="00995F2D"/>
    <w:rsid w:val="00996044"/>
    <w:rsid w:val="009961D7"/>
    <w:rsid w:val="0099633B"/>
    <w:rsid w:val="009966E3"/>
    <w:rsid w:val="009967D9"/>
    <w:rsid w:val="0099687B"/>
    <w:rsid w:val="00996A6C"/>
    <w:rsid w:val="00996C38"/>
    <w:rsid w:val="0099715C"/>
    <w:rsid w:val="009971DE"/>
    <w:rsid w:val="00997303"/>
    <w:rsid w:val="00997773"/>
    <w:rsid w:val="00997C73"/>
    <w:rsid w:val="00997D75"/>
    <w:rsid w:val="00997E93"/>
    <w:rsid w:val="009A0024"/>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A49"/>
    <w:rsid w:val="009A3166"/>
    <w:rsid w:val="009A38A5"/>
    <w:rsid w:val="009A3C2C"/>
    <w:rsid w:val="009A3D6F"/>
    <w:rsid w:val="009A3E7A"/>
    <w:rsid w:val="009A44E8"/>
    <w:rsid w:val="009A4572"/>
    <w:rsid w:val="009A4639"/>
    <w:rsid w:val="009A4714"/>
    <w:rsid w:val="009A4A3D"/>
    <w:rsid w:val="009A4AC0"/>
    <w:rsid w:val="009A4F52"/>
    <w:rsid w:val="009A50B3"/>
    <w:rsid w:val="009A5642"/>
    <w:rsid w:val="009A56A0"/>
    <w:rsid w:val="009A6322"/>
    <w:rsid w:val="009A6656"/>
    <w:rsid w:val="009A66BD"/>
    <w:rsid w:val="009A6874"/>
    <w:rsid w:val="009A74CC"/>
    <w:rsid w:val="009A77E3"/>
    <w:rsid w:val="009A7DF0"/>
    <w:rsid w:val="009A7E62"/>
    <w:rsid w:val="009A7E63"/>
    <w:rsid w:val="009A7F26"/>
    <w:rsid w:val="009A7F4F"/>
    <w:rsid w:val="009B003E"/>
    <w:rsid w:val="009B0075"/>
    <w:rsid w:val="009B013B"/>
    <w:rsid w:val="009B032F"/>
    <w:rsid w:val="009B08AD"/>
    <w:rsid w:val="009B0AD8"/>
    <w:rsid w:val="009B109E"/>
    <w:rsid w:val="009B10BC"/>
    <w:rsid w:val="009B1269"/>
    <w:rsid w:val="009B1323"/>
    <w:rsid w:val="009B1827"/>
    <w:rsid w:val="009B18B2"/>
    <w:rsid w:val="009B1A7D"/>
    <w:rsid w:val="009B1B53"/>
    <w:rsid w:val="009B1BD2"/>
    <w:rsid w:val="009B2314"/>
    <w:rsid w:val="009B2915"/>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585"/>
    <w:rsid w:val="009B6E79"/>
    <w:rsid w:val="009B6F83"/>
    <w:rsid w:val="009B716D"/>
    <w:rsid w:val="009B7385"/>
    <w:rsid w:val="009B751B"/>
    <w:rsid w:val="009B7A6F"/>
    <w:rsid w:val="009B7CDA"/>
    <w:rsid w:val="009C012F"/>
    <w:rsid w:val="009C02F0"/>
    <w:rsid w:val="009C09D8"/>
    <w:rsid w:val="009C0C20"/>
    <w:rsid w:val="009C0CAD"/>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3F6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B0F"/>
    <w:rsid w:val="009C6F27"/>
    <w:rsid w:val="009C70EA"/>
    <w:rsid w:val="009C72F7"/>
    <w:rsid w:val="009C7544"/>
    <w:rsid w:val="009C774B"/>
    <w:rsid w:val="009C77D2"/>
    <w:rsid w:val="009C78D7"/>
    <w:rsid w:val="009C78DE"/>
    <w:rsid w:val="009C79A3"/>
    <w:rsid w:val="009C7BC1"/>
    <w:rsid w:val="009C7C2A"/>
    <w:rsid w:val="009C7C32"/>
    <w:rsid w:val="009D04D0"/>
    <w:rsid w:val="009D0AC4"/>
    <w:rsid w:val="009D0F88"/>
    <w:rsid w:val="009D1269"/>
    <w:rsid w:val="009D1960"/>
    <w:rsid w:val="009D1B2B"/>
    <w:rsid w:val="009D1C42"/>
    <w:rsid w:val="009D1F31"/>
    <w:rsid w:val="009D260A"/>
    <w:rsid w:val="009D2A25"/>
    <w:rsid w:val="009D2B74"/>
    <w:rsid w:val="009D2D03"/>
    <w:rsid w:val="009D2EB0"/>
    <w:rsid w:val="009D3200"/>
    <w:rsid w:val="009D32AD"/>
    <w:rsid w:val="009D3360"/>
    <w:rsid w:val="009D338E"/>
    <w:rsid w:val="009D33A0"/>
    <w:rsid w:val="009D34A8"/>
    <w:rsid w:val="009D3598"/>
    <w:rsid w:val="009D3A03"/>
    <w:rsid w:val="009D3CE7"/>
    <w:rsid w:val="009D3D1D"/>
    <w:rsid w:val="009D3FFE"/>
    <w:rsid w:val="009D40CA"/>
    <w:rsid w:val="009D45D5"/>
    <w:rsid w:val="009D48C0"/>
    <w:rsid w:val="009D4908"/>
    <w:rsid w:val="009D4E80"/>
    <w:rsid w:val="009D4E89"/>
    <w:rsid w:val="009D53C0"/>
    <w:rsid w:val="009D53C6"/>
    <w:rsid w:val="009D54EF"/>
    <w:rsid w:val="009D579F"/>
    <w:rsid w:val="009D583E"/>
    <w:rsid w:val="009D5974"/>
    <w:rsid w:val="009D5A2B"/>
    <w:rsid w:val="009D5AAC"/>
    <w:rsid w:val="009D5B92"/>
    <w:rsid w:val="009D5F8D"/>
    <w:rsid w:val="009D611C"/>
    <w:rsid w:val="009D6467"/>
    <w:rsid w:val="009D6662"/>
    <w:rsid w:val="009D6B69"/>
    <w:rsid w:val="009D6EB5"/>
    <w:rsid w:val="009D73B9"/>
    <w:rsid w:val="009D7AFE"/>
    <w:rsid w:val="009D7CCF"/>
    <w:rsid w:val="009E0089"/>
    <w:rsid w:val="009E0108"/>
    <w:rsid w:val="009E0187"/>
    <w:rsid w:val="009E019C"/>
    <w:rsid w:val="009E0582"/>
    <w:rsid w:val="009E094C"/>
    <w:rsid w:val="009E0A1B"/>
    <w:rsid w:val="009E0C8A"/>
    <w:rsid w:val="009E0C9C"/>
    <w:rsid w:val="009E11A4"/>
    <w:rsid w:val="009E1D72"/>
    <w:rsid w:val="009E1D74"/>
    <w:rsid w:val="009E1E0D"/>
    <w:rsid w:val="009E2363"/>
    <w:rsid w:val="009E2539"/>
    <w:rsid w:val="009E254E"/>
    <w:rsid w:val="009E25F0"/>
    <w:rsid w:val="009E267A"/>
    <w:rsid w:val="009E2956"/>
    <w:rsid w:val="009E2F17"/>
    <w:rsid w:val="009E2F7B"/>
    <w:rsid w:val="009E305B"/>
    <w:rsid w:val="009E313A"/>
    <w:rsid w:val="009E33B4"/>
    <w:rsid w:val="009E3629"/>
    <w:rsid w:val="009E37BC"/>
    <w:rsid w:val="009E3BDC"/>
    <w:rsid w:val="009E3C4E"/>
    <w:rsid w:val="009E3CCA"/>
    <w:rsid w:val="009E412F"/>
    <w:rsid w:val="009E425B"/>
    <w:rsid w:val="009E4995"/>
    <w:rsid w:val="009E4BDC"/>
    <w:rsid w:val="009E54C0"/>
    <w:rsid w:val="009E55BB"/>
    <w:rsid w:val="009E597F"/>
    <w:rsid w:val="009E59D2"/>
    <w:rsid w:val="009E5A30"/>
    <w:rsid w:val="009E5B7B"/>
    <w:rsid w:val="009E5FC4"/>
    <w:rsid w:val="009E6118"/>
    <w:rsid w:val="009E6252"/>
    <w:rsid w:val="009E6463"/>
    <w:rsid w:val="009E6748"/>
    <w:rsid w:val="009E6781"/>
    <w:rsid w:val="009E6AEC"/>
    <w:rsid w:val="009E6E8A"/>
    <w:rsid w:val="009E6ED6"/>
    <w:rsid w:val="009E71A4"/>
    <w:rsid w:val="009E761C"/>
    <w:rsid w:val="009E7848"/>
    <w:rsid w:val="009E7895"/>
    <w:rsid w:val="009E790F"/>
    <w:rsid w:val="009E7FC2"/>
    <w:rsid w:val="009F00BB"/>
    <w:rsid w:val="009F010D"/>
    <w:rsid w:val="009F035B"/>
    <w:rsid w:val="009F04B9"/>
    <w:rsid w:val="009F07DB"/>
    <w:rsid w:val="009F09AE"/>
    <w:rsid w:val="009F0ACC"/>
    <w:rsid w:val="009F0EE2"/>
    <w:rsid w:val="009F1A93"/>
    <w:rsid w:val="009F1ABA"/>
    <w:rsid w:val="009F21F3"/>
    <w:rsid w:val="009F2AE6"/>
    <w:rsid w:val="009F307C"/>
    <w:rsid w:val="009F32B8"/>
    <w:rsid w:val="009F35C6"/>
    <w:rsid w:val="009F3924"/>
    <w:rsid w:val="009F3A03"/>
    <w:rsid w:val="009F3ABD"/>
    <w:rsid w:val="009F3B00"/>
    <w:rsid w:val="009F4262"/>
    <w:rsid w:val="009F42D9"/>
    <w:rsid w:val="009F4399"/>
    <w:rsid w:val="009F4712"/>
    <w:rsid w:val="009F4BAB"/>
    <w:rsid w:val="009F4C82"/>
    <w:rsid w:val="009F4C86"/>
    <w:rsid w:val="009F4E4E"/>
    <w:rsid w:val="009F4FB4"/>
    <w:rsid w:val="009F5292"/>
    <w:rsid w:val="009F571B"/>
    <w:rsid w:val="009F57B4"/>
    <w:rsid w:val="009F5803"/>
    <w:rsid w:val="009F5993"/>
    <w:rsid w:val="009F5A14"/>
    <w:rsid w:val="009F636D"/>
    <w:rsid w:val="009F6429"/>
    <w:rsid w:val="009F6552"/>
    <w:rsid w:val="009F65F4"/>
    <w:rsid w:val="009F65F8"/>
    <w:rsid w:val="009F692F"/>
    <w:rsid w:val="009F6942"/>
    <w:rsid w:val="009F6B2D"/>
    <w:rsid w:val="009F7388"/>
    <w:rsid w:val="009F7396"/>
    <w:rsid w:val="009F73EE"/>
    <w:rsid w:val="009F74EC"/>
    <w:rsid w:val="009F7510"/>
    <w:rsid w:val="009F7619"/>
    <w:rsid w:val="009F764D"/>
    <w:rsid w:val="009F7792"/>
    <w:rsid w:val="009F7D28"/>
    <w:rsid w:val="009F7D31"/>
    <w:rsid w:val="009F7E86"/>
    <w:rsid w:val="00A00182"/>
    <w:rsid w:val="00A00707"/>
    <w:rsid w:val="00A0079F"/>
    <w:rsid w:val="00A00809"/>
    <w:rsid w:val="00A009A8"/>
    <w:rsid w:val="00A00B30"/>
    <w:rsid w:val="00A00B55"/>
    <w:rsid w:val="00A00BD7"/>
    <w:rsid w:val="00A017FD"/>
    <w:rsid w:val="00A019E1"/>
    <w:rsid w:val="00A01E86"/>
    <w:rsid w:val="00A01F22"/>
    <w:rsid w:val="00A02077"/>
    <w:rsid w:val="00A020B3"/>
    <w:rsid w:val="00A020E9"/>
    <w:rsid w:val="00A0244C"/>
    <w:rsid w:val="00A0247A"/>
    <w:rsid w:val="00A0274B"/>
    <w:rsid w:val="00A027C5"/>
    <w:rsid w:val="00A029DE"/>
    <w:rsid w:val="00A02A35"/>
    <w:rsid w:val="00A02B96"/>
    <w:rsid w:val="00A02F53"/>
    <w:rsid w:val="00A03322"/>
    <w:rsid w:val="00A0340E"/>
    <w:rsid w:val="00A03444"/>
    <w:rsid w:val="00A03CBD"/>
    <w:rsid w:val="00A03F51"/>
    <w:rsid w:val="00A0447D"/>
    <w:rsid w:val="00A047AF"/>
    <w:rsid w:val="00A04C3F"/>
    <w:rsid w:val="00A0542E"/>
    <w:rsid w:val="00A0578A"/>
    <w:rsid w:val="00A05D43"/>
    <w:rsid w:val="00A05DB7"/>
    <w:rsid w:val="00A061DF"/>
    <w:rsid w:val="00A064A2"/>
    <w:rsid w:val="00A065B9"/>
    <w:rsid w:val="00A06795"/>
    <w:rsid w:val="00A06799"/>
    <w:rsid w:val="00A06A00"/>
    <w:rsid w:val="00A06ACF"/>
    <w:rsid w:val="00A06C7E"/>
    <w:rsid w:val="00A06E1E"/>
    <w:rsid w:val="00A06FD7"/>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51BF"/>
    <w:rsid w:val="00A153AF"/>
    <w:rsid w:val="00A154D7"/>
    <w:rsid w:val="00A15706"/>
    <w:rsid w:val="00A15CC1"/>
    <w:rsid w:val="00A16318"/>
    <w:rsid w:val="00A164FE"/>
    <w:rsid w:val="00A165CD"/>
    <w:rsid w:val="00A1664F"/>
    <w:rsid w:val="00A166E6"/>
    <w:rsid w:val="00A169BE"/>
    <w:rsid w:val="00A16DD8"/>
    <w:rsid w:val="00A16E28"/>
    <w:rsid w:val="00A16E6B"/>
    <w:rsid w:val="00A16F16"/>
    <w:rsid w:val="00A172D0"/>
    <w:rsid w:val="00A17640"/>
    <w:rsid w:val="00A177DF"/>
    <w:rsid w:val="00A1782F"/>
    <w:rsid w:val="00A17846"/>
    <w:rsid w:val="00A178C1"/>
    <w:rsid w:val="00A1796F"/>
    <w:rsid w:val="00A17ABB"/>
    <w:rsid w:val="00A17D59"/>
    <w:rsid w:val="00A17E42"/>
    <w:rsid w:val="00A2014D"/>
    <w:rsid w:val="00A204F0"/>
    <w:rsid w:val="00A206AB"/>
    <w:rsid w:val="00A20E30"/>
    <w:rsid w:val="00A21037"/>
    <w:rsid w:val="00A21183"/>
    <w:rsid w:val="00A2131E"/>
    <w:rsid w:val="00A215C5"/>
    <w:rsid w:val="00A21C64"/>
    <w:rsid w:val="00A21CE2"/>
    <w:rsid w:val="00A228E1"/>
    <w:rsid w:val="00A22949"/>
    <w:rsid w:val="00A22B6D"/>
    <w:rsid w:val="00A2309C"/>
    <w:rsid w:val="00A23551"/>
    <w:rsid w:val="00A23661"/>
    <w:rsid w:val="00A23DFA"/>
    <w:rsid w:val="00A23F7B"/>
    <w:rsid w:val="00A24077"/>
    <w:rsid w:val="00A240D4"/>
    <w:rsid w:val="00A2436F"/>
    <w:rsid w:val="00A24550"/>
    <w:rsid w:val="00A2598A"/>
    <w:rsid w:val="00A25EC3"/>
    <w:rsid w:val="00A26170"/>
    <w:rsid w:val="00A262E0"/>
    <w:rsid w:val="00A26338"/>
    <w:rsid w:val="00A26889"/>
    <w:rsid w:val="00A26980"/>
    <w:rsid w:val="00A269C7"/>
    <w:rsid w:val="00A26C76"/>
    <w:rsid w:val="00A2705E"/>
    <w:rsid w:val="00A27119"/>
    <w:rsid w:val="00A271FD"/>
    <w:rsid w:val="00A2747F"/>
    <w:rsid w:val="00A277E3"/>
    <w:rsid w:val="00A27B68"/>
    <w:rsid w:val="00A27BE0"/>
    <w:rsid w:val="00A27D64"/>
    <w:rsid w:val="00A27D77"/>
    <w:rsid w:val="00A27E89"/>
    <w:rsid w:val="00A305AD"/>
    <w:rsid w:val="00A30A71"/>
    <w:rsid w:val="00A30C33"/>
    <w:rsid w:val="00A311D8"/>
    <w:rsid w:val="00A315C1"/>
    <w:rsid w:val="00A316DF"/>
    <w:rsid w:val="00A31717"/>
    <w:rsid w:val="00A31828"/>
    <w:rsid w:val="00A31BD7"/>
    <w:rsid w:val="00A31E47"/>
    <w:rsid w:val="00A3212C"/>
    <w:rsid w:val="00A321B6"/>
    <w:rsid w:val="00A3239C"/>
    <w:rsid w:val="00A3247E"/>
    <w:rsid w:val="00A32828"/>
    <w:rsid w:val="00A329DC"/>
    <w:rsid w:val="00A32B75"/>
    <w:rsid w:val="00A32E56"/>
    <w:rsid w:val="00A332F8"/>
    <w:rsid w:val="00A3342F"/>
    <w:rsid w:val="00A334D3"/>
    <w:rsid w:val="00A3350B"/>
    <w:rsid w:val="00A33A77"/>
    <w:rsid w:val="00A34658"/>
    <w:rsid w:val="00A3468F"/>
    <w:rsid w:val="00A3478F"/>
    <w:rsid w:val="00A349BF"/>
    <w:rsid w:val="00A34B1B"/>
    <w:rsid w:val="00A3534F"/>
    <w:rsid w:val="00A355AE"/>
    <w:rsid w:val="00A35914"/>
    <w:rsid w:val="00A35BB9"/>
    <w:rsid w:val="00A35BDB"/>
    <w:rsid w:val="00A35C8D"/>
    <w:rsid w:val="00A360E8"/>
    <w:rsid w:val="00A3665B"/>
    <w:rsid w:val="00A366CA"/>
    <w:rsid w:val="00A36807"/>
    <w:rsid w:val="00A36C1D"/>
    <w:rsid w:val="00A3739A"/>
    <w:rsid w:val="00A373F4"/>
    <w:rsid w:val="00A37866"/>
    <w:rsid w:val="00A37EC9"/>
    <w:rsid w:val="00A37F0E"/>
    <w:rsid w:val="00A37FEB"/>
    <w:rsid w:val="00A40414"/>
    <w:rsid w:val="00A4086E"/>
    <w:rsid w:val="00A40938"/>
    <w:rsid w:val="00A40DC6"/>
    <w:rsid w:val="00A40E8D"/>
    <w:rsid w:val="00A40F7B"/>
    <w:rsid w:val="00A4103A"/>
    <w:rsid w:val="00A4179A"/>
    <w:rsid w:val="00A4197B"/>
    <w:rsid w:val="00A41D72"/>
    <w:rsid w:val="00A41E52"/>
    <w:rsid w:val="00A4243A"/>
    <w:rsid w:val="00A426B0"/>
    <w:rsid w:val="00A428B0"/>
    <w:rsid w:val="00A42E6C"/>
    <w:rsid w:val="00A42EBA"/>
    <w:rsid w:val="00A42F0B"/>
    <w:rsid w:val="00A43044"/>
    <w:rsid w:val="00A430C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B1A"/>
    <w:rsid w:val="00A46CB2"/>
    <w:rsid w:val="00A46E63"/>
    <w:rsid w:val="00A46FBB"/>
    <w:rsid w:val="00A47866"/>
    <w:rsid w:val="00A50047"/>
    <w:rsid w:val="00A500DD"/>
    <w:rsid w:val="00A501AE"/>
    <w:rsid w:val="00A501F8"/>
    <w:rsid w:val="00A502D7"/>
    <w:rsid w:val="00A50414"/>
    <w:rsid w:val="00A50505"/>
    <w:rsid w:val="00A5053D"/>
    <w:rsid w:val="00A507F2"/>
    <w:rsid w:val="00A50C3E"/>
    <w:rsid w:val="00A515A3"/>
    <w:rsid w:val="00A518F9"/>
    <w:rsid w:val="00A51AB6"/>
    <w:rsid w:val="00A51AD4"/>
    <w:rsid w:val="00A51CBB"/>
    <w:rsid w:val="00A51F29"/>
    <w:rsid w:val="00A51F9F"/>
    <w:rsid w:val="00A52042"/>
    <w:rsid w:val="00A52202"/>
    <w:rsid w:val="00A5285F"/>
    <w:rsid w:val="00A52CBC"/>
    <w:rsid w:val="00A533A1"/>
    <w:rsid w:val="00A5377E"/>
    <w:rsid w:val="00A53C53"/>
    <w:rsid w:val="00A53DB0"/>
    <w:rsid w:val="00A5430A"/>
    <w:rsid w:val="00A54404"/>
    <w:rsid w:val="00A546AE"/>
    <w:rsid w:val="00A54F4E"/>
    <w:rsid w:val="00A54F62"/>
    <w:rsid w:val="00A554E9"/>
    <w:rsid w:val="00A555B5"/>
    <w:rsid w:val="00A559B4"/>
    <w:rsid w:val="00A559F8"/>
    <w:rsid w:val="00A55A9B"/>
    <w:rsid w:val="00A55CCA"/>
    <w:rsid w:val="00A562CE"/>
    <w:rsid w:val="00A5646B"/>
    <w:rsid w:val="00A564F2"/>
    <w:rsid w:val="00A565EE"/>
    <w:rsid w:val="00A566D4"/>
    <w:rsid w:val="00A57213"/>
    <w:rsid w:val="00A5736A"/>
    <w:rsid w:val="00A5751C"/>
    <w:rsid w:val="00A57540"/>
    <w:rsid w:val="00A57C77"/>
    <w:rsid w:val="00A57E3F"/>
    <w:rsid w:val="00A57EC2"/>
    <w:rsid w:val="00A57F59"/>
    <w:rsid w:val="00A57FEC"/>
    <w:rsid w:val="00A603F6"/>
    <w:rsid w:val="00A6070A"/>
    <w:rsid w:val="00A60755"/>
    <w:rsid w:val="00A607D9"/>
    <w:rsid w:val="00A60884"/>
    <w:rsid w:val="00A60A0C"/>
    <w:rsid w:val="00A610B8"/>
    <w:rsid w:val="00A611F7"/>
    <w:rsid w:val="00A6120E"/>
    <w:rsid w:val="00A61262"/>
    <w:rsid w:val="00A61487"/>
    <w:rsid w:val="00A61508"/>
    <w:rsid w:val="00A61712"/>
    <w:rsid w:val="00A61B37"/>
    <w:rsid w:val="00A61F0F"/>
    <w:rsid w:val="00A62153"/>
    <w:rsid w:val="00A62166"/>
    <w:rsid w:val="00A62268"/>
    <w:rsid w:val="00A62383"/>
    <w:rsid w:val="00A62975"/>
    <w:rsid w:val="00A62BD9"/>
    <w:rsid w:val="00A62D96"/>
    <w:rsid w:val="00A62E01"/>
    <w:rsid w:val="00A62E59"/>
    <w:rsid w:val="00A62EF8"/>
    <w:rsid w:val="00A630E4"/>
    <w:rsid w:val="00A63249"/>
    <w:rsid w:val="00A636A3"/>
    <w:rsid w:val="00A637E8"/>
    <w:rsid w:val="00A63955"/>
    <w:rsid w:val="00A63978"/>
    <w:rsid w:val="00A63A8B"/>
    <w:rsid w:val="00A63E3A"/>
    <w:rsid w:val="00A63FD2"/>
    <w:rsid w:val="00A64A04"/>
    <w:rsid w:val="00A64CF3"/>
    <w:rsid w:val="00A64DE4"/>
    <w:rsid w:val="00A64F49"/>
    <w:rsid w:val="00A65AA8"/>
    <w:rsid w:val="00A65B7D"/>
    <w:rsid w:val="00A65D7C"/>
    <w:rsid w:val="00A65EF3"/>
    <w:rsid w:val="00A66A8B"/>
    <w:rsid w:val="00A66CE2"/>
    <w:rsid w:val="00A66D70"/>
    <w:rsid w:val="00A66E60"/>
    <w:rsid w:val="00A66F5A"/>
    <w:rsid w:val="00A67234"/>
    <w:rsid w:val="00A6782C"/>
    <w:rsid w:val="00A7043A"/>
    <w:rsid w:val="00A704D0"/>
    <w:rsid w:val="00A706EB"/>
    <w:rsid w:val="00A70B73"/>
    <w:rsid w:val="00A71016"/>
    <w:rsid w:val="00A71106"/>
    <w:rsid w:val="00A71525"/>
    <w:rsid w:val="00A7157C"/>
    <w:rsid w:val="00A718FC"/>
    <w:rsid w:val="00A71B66"/>
    <w:rsid w:val="00A71BA0"/>
    <w:rsid w:val="00A71F9D"/>
    <w:rsid w:val="00A7205B"/>
    <w:rsid w:val="00A7215C"/>
    <w:rsid w:val="00A72297"/>
    <w:rsid w:val="00A7231E"/>
    <w:rsid w:val="00A723C9"/>
    <w:rsid w:val="00A723D6"/>
    <w:rsid w:val="00A7277E"/>
    <w:rsid w:val="00A72859"/>
    <w:rsid w:val="00A72AC1"/>
    <w:rsid w:val="00A72B52"/>
    <w:rsid w:val="00A72ED5"/>
    <w:rsid w:val="00A73595"/>
    <w:rsid w:val="00A735C5"/>
    <w:rsid w:val="00A73984"/>
    <w:rsid w:val="00A73AF2"/>
    <w:rsid w:val="00A73C01"/>
    <w:rsid w:val="00A73D6D"/>
    <w:rsid w:val="00A744F0"/>
    <w:rsid w:val="00A74B7C"/>
    <w:rsid w:val="00A74FA4"/>
    <w:rsid w:val="00A75561"/>
    <w:rsid w:val="00A7557B"/>
    <w:rsid w:val="00A756BD"/>
    <w:rsid w:val="00A75DDA"/>
    <w:rsid w:val="00A768B6"/>
    <w:rsid w:val="00A76A53"/>
    <w:rsid w:val="00A76CCF"/>
    <w:rsid w:val="00A77248"/>
    <w:rsid w:val="00A77705"/>
    <w:rsid w:val="00A77738"/>
    <w:rsid w:val="00A77AAE"/>
    <w:rsid w:val="00A77CA3"/>
    <w:rsid w:val="00A77DBC"/>
    <w:rsid w:val="00A77DC7"/>
    <w:rsid w:val="00A77FCA"/>
    <w:rsid w:val="00A8001C"/>
    <w:rsid w:val="00A8008B"/>
    <w:rsid w:val="00A80178"/>
    <w:rsid w:val="00A802D8"/>
    <w:rsid w:val="00A804C5"/>
    <w:rsid w:val="00A8076D"/>
    <w:rsid w:val="00A808C2"/>
    <w:rsid w:val="00A80D18"/>
    <w:rsid w:val="00A81064"/>
    <w:rsid w:val="00A8113C"/>
    <w:rsid w:val="00A8171D"/>
    <w:rsid w:val="00A8178F"/>
    <w:rsid w:val="00A81800"/>
    <w:rsid w:val="00A81987"/>
    <w:rsid w:val="00A81FC7"/>
    <w:rsid w:val="00A81FCC"/>
    <w:rsid w:val="00A82385"/>
    <w:rsid w:val="00A823C4"/>
    <w:rsid w:val="00A82499"/>
    <w:rsid w:val="00A827BE"/>
    <w:rsid w:val="00A82A47"/>
    <w:rsid w:val="00A82AFD"/>
    <w:rsid w:val="00A831AA"/>
    <w:rsid w:val="00A83287"/>
    <w:rsid w:val="00A833FD"/>
    <w:rsid w:val="00A83450"/>
    <w:rsid w:val="00A8391D"/>
    <w:rsid w:val="00A83B85"/>
    <w:rsid w:val="00A83ED6"/>
    <w:rsid w:val="00A83F64"/>
    <w:rsid w:val="00A83FC4"/>
    <w:rsid w:val="00A84501"/>
    <w:rsid w:val="00A84563"/>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7038"/>
    <w:rsid w:val="00A87231"/>
    <w:rsid w:val="00A87268"/>
    <w:rsid w:val="00A87EFA"/>
    <w:rsid w:val="00A87F86"/>
    <w:rsid w:val="00A90110"/>
    <w:rsid w:val="00A903E2"/>
    <w:rsid w:val="00A90583"/>
    <w:rsid w:val="00A91035"/>
    <w:rsid w:val="00A91057"/>
    <w:rsid w:val="00A9108D"/>
    <w:rsid w:val="00A9128D"/>
    <w:rsid w:val="00A913E0"/>
    <w:rsid w:val="00A9159F"/>
    <w:rsid w:val="00A9173A"/>
    <w:rsid w:val="00A91D13"/>
    <w:rsid w:val="00A921BD"/>
    <w:rsid w:val="00A921FD"/>
    <w:rsid w:val="00A9244D"/>
    <w:rsid w:val="00A92D38"/>
    <w:rsid w:val="00A92D8F"/>
    <w:rsid w:val="00A92FFA"/>
    <w:rsid w:val="00A93188"/>
    <w:rsid w:val="00A931B5"/>
    <w:rsid w:val="00A931C4"/>
    <w:rsid w:val="00A93611"/>
    <w:rsid w:val="00A937EA"/>
    <w:rsid w:val="00A93846"/>
    <w:rsid w:val="00A93ADB"/>
    <w:rsid w:val="00A93B9E"/>
    <w:rsid w:val="00A93CE8"/>
    <w:rsid w:val="00A93DE9"/>
    <w:rsid w:val="00A93DF9"/>
    <w:rsid w:val="00A93ED5"/>
    <w:rsid w:val="00A941DD"/>
    <w:rsid w:val="00A94353"/>
    <w:rsid w:val="00A94369"/>
    <w:rsid w:val="00A94469"/>
    <w:rsid w:val="00A94DEF"/>
    <w:rsid w:val="00A951A8"/>
    <w:rsid w:val="00A9523D"/>
    <w:rsid w:val="00A954E0"/>
    <w:rsid w:val="00A95634"/>
    <w:rsid w:val="00A9564F"/>
    <w:rsid w:val="00A95769"/>
    <w:rsid w:val="00A958F7"/>
    <w:rsid w:val="00A95C94"/>
    <w:rsid w:val="00A95D6F"/>
    <w:rsid w:val="00A95E6D"/>
    <w:rsid w:val="00A95FB0"/>
    <w:rsid w:val="00A963F3"/>
    <w:rsid w:val="00A96775"/>
    <w:rsid w:val="00A969C2"/>
    <w:rsid w:val="00A96A30"/>
    <w:rsid w:val="00A96C5B"/>
    <w:rsid w:val="00A96CE2"/>
    <w:rsid w:val="00A96D19"/>
    <w:rsid w:val="00A96D37"/>
    <w:rsid w:val="00A97410"/>
    <w:rsid w:val="00A97525"/>
    <w:rsid w:val="00A978FF"/>
    <w:rsid w:val="00A97911"/>
    <w:rsid w:val="00A9792A"/>
    <w:rsid w:val="00A979BC"/>
    <w:rsid w:val="00A979FC"/>
    <w:rsid w:val="00A97A5C"/>
    <w:rsid w:val="00A97F38"/>
    <w:rsid w:val="00A97FC5"/>
    <w:rsid w:val="00AA0257"/>
    <w:rsid w:val="00AA02B2"/>
    <w:rsid w:val="00AA02D3"/>
    <w:rsid w:val="00AA0341"/>
    <w:rsid w:val="00AA058B"/>
    <w:rsid w:val="00AA062F"/>
    <w:rsid w:val="00AA06F6"/>
    <w:rsid w:val="00AA09A2"/>
    <w:rsid w:val="00AA09F3"/>
    <w:rsid w:val="00AA10BD"/>
    <w:rsid w:val="00AA1279"/>
    <w:rsid w:val="00AA128C"/>
    <w:rsid w:val="00AA1424"/>
    <w:rsid w:val="00AA1549"/>
    <w:rsid w:val="00AA16AE"/>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37F"/>
    <w:rsid w:val="00AA57FE"/>
    <w:rsid w:val="00AA5896"/>
    <w:rsid w:val="00AA58C7"/>
    <w:rsid w:val="00AA5A0B"/>
    <w:rsid w:val="00AA5FA5"/>
    <w:rsid w:val="00AA6386"/>
    <w:rsid w:val="00AA66C3"/>
    <w:rsid w:val="00AA6920"/>
    <w:rsid w:val="00AA6969"/>
    <w:rsid w:val="00AA69BA"/>
    <w:rsid w:val="00AA6C20"/>
    <w:rsid w:val="00AA6DC1"/>
    <w:rsid w:val="00AA6F59"/>
    <w:rsid w:val="00AA7B96"/>
    <w:rsid w:val="00AA7BBB"/>
    <w:rsid w:val="00AA7DBE"/>
    <w:rsid w:val="00AB0180"/>
    <w:rsid w:val="00AB0326"/>
    <w:rsid w:val="00AB07BB"/>
    <w:rsid w:val="00AB0856"/>
    <w:rsid w:val="00AB0C65"/>
    <w:rsid w:val="00AB0D60"/>
    <w:rsid w:val="00AB0E61"/>
    <w:rsid w:val="00AB0F19"/>
    <w:rsid w:val="00AB1100"/>
    <w:rsid w:val="00AB11EA"/>
    <w:rsid w:val="00AB12BE"/>
    <w:rsid w:val="00AB1DA7"/>
    <w:rsid w:val="00AB1F7C"/>
    <w:rsid w:val="00AB20F4"/>
    <w:rsid w:val="00AB230C"/>
    <w:rsid w:val="00AB25F4"/>
    <w:rsid w:val="00AB2B2C"/>
    <w:rsid w:val="00AB2D02"/>
    <w:rsid w:val="00AB3009"/>
    <w:rsid w:val="00AB3182"/>
    <w:rsid w:val="00AB32D1"/>
    <w:rsid w:val="00AB351B"/>
    <w:rsid w:val="00AB37EB"/>
    <w:rsid w:val="00AB3949"/>
    <w:rsid w:val="00AB398F"/>
    <w:rsid w:val="00AB3AC7"/>
    <w:rsid w:val="00AB3D14"/>
    <w:rsid w:val="00AB3D3A"/>
    <w:rsid w:val="00AB44DA"/>
    <w:rsid w:val="00AB4562"/>
    <w:rsid w:val="00AB4CA5"/>
    <w:rsid w:val="00AB4D9A"/>
    <w:rsid w:val="00AB4D9E"/>
    <w:rsid w:val="00AB4E5C"/>
    <w:rsid w:val="00AB5449"/>
    <w:rsid w:val="00AB57C2"/>
    <w:rsid w:val="00AB5CBC"/>
    <w:rsid w:val="00AB5FDD"/>
    <w:rsid w:val="00AB6013"/>
    <w:rsid w:val="00AB6347"/>
    <w:rsid w:val="00AB6473"/>
    <w:rsid w:val="00AB69E8"/>
    <w:rsid w:val="00AB6A62"/>
    <w:rsid w:val="00AB6C8C"/>
    <w:rsid w:val="00AB6F02"/>
    <w:rsid w:val="00AB6F20"/>
    <w:rsid w:val="00AB714A"/>
    <w:rsid w:val="00AB7556"/>
    <w:rsid w:val="00AB7E06"/>
    <w:rsid w:val="00AB7E27"/>
    <w:rsid w:val="00AC03A7"/>
    <w:rsid w:val="00AC03E7"/>
    <w:rsid w:val="00AC0629"/>
    <w:rsid w:val="00AC08CA"/>
    <w:rsid w:val="00AC0943"/>
    <w:rsid w:val="00AC140C"/>
    <w:rsid w:val="00AC151B"/>
    <w:rsid w:val="00AC15CD"/>
    <w:rsid w:val="00AC16D6"/>
    <w:rsid w:val="00AC1734"/>
    <w:rsid w:val="00AC1944"/>
    <w:rsid w:val="00AC1BE3"/>
    <w:rsid w:val="00AC1C00"/>
    <w:rsid w:val="00AC1C79"/>
    <w:rsid w:val="00AC1C9F"/>
    <w:rsid w:val="00AC1CC3"/>
    <w:rsid w:val="00AC1DBD"/>
    <w:rsid w:val="00AC20CE"/>
    <w:rsid w:val="00AC23EB"/>
    <w:rsid w:val="00AC25EC"/>
    <w:rsid w:val="00AC2AB2"/>
    <w:rsid w:val="00AC2B6C"/>
    <w:rsid w:val="00AC2D55"/>
    <w:rsid w:val="00AC3022"/>
    <w:rsid w:val="00AC3080"/>
    <w:rsid w:val="00AC30E7"/>
    <w:rsid w:val="00AC3222"/>
    <w:rsid w:val="00AC33BD"/>
    <w:rsid w:val="00AC3616"/>
    <w:rsid w:val="00AC3866"/>
    <w:rsid w:val="00AC389E"/>
    <w:rsid w:val="00AC3CBD"/>
    <w:rsid w:val="00AC4148"/>
    <w:rsid w:val="00AC4424"/>
    <w:rsid w:val="00AC459A"/>
    <w:rsid w:val="00AC4A40"/>
    <w:rsid w:val="00AC4C50"/>
    <w:rsid w:val="00AC4E56"/>
    <w:rsid w:val="00AC5694"/>
    <w:rsid w:val="00AC59CD"/>
    <w:rsid w:val="00AC5C70"/>
    <w:rsid w:val="00AC5D07"/>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03F"/>
    <w:rsid w:val="00AD12D2"/>
    <w:rsid w:val="00AD1592"/>
    <w:rsid w:val="00AD15D1"/>
    <w:rsid w:val="00AD17C8"/>
    <w:rsid w:val="00AD23AD"/>
    <w:rsid w:val="00AD26DE"/>
    <w:rsid w:val="00AD29F2"/>
    <w:rsid w:val="00AD2BA9"/>
    <w:rsid w:val="00AD2CAD"/>
    <w:rsid w:val="00AD2CC4"/>
    <w:rsid w:val="00AD2DB9"/>
    <w:rsid w:val="00AD2FA6"/>
    <w:rsid w:val="00AD356F"/>
    <w:rsid w:val="00AD36E0"/>
    <w:rsid w:val="00AD3819"/>
    <w:rsid w:val="00AD38A3"/>
    <w:rsid w:val="00AD3CB1"/>
    <w:rsid w:val="00AD4349"/>
    <w:rsid w:val="00AD4372"/>
    <w:rsid w:val="00AD45E6"/>
    <w:rsid w:val="00AD4761"/>
    <w:rsid w:val="00AD4C32"/>
    <w:rsid w:val="00AD4FB8"/>
    <w:rsid w:val="00AD5142"/>
    <w:rsid w:val="00AD5272"/>
    <w:rsid w:val="00AD528F"/>
    <w:rsid w:val="00AD52EE"/>
    <w:rsid w:val="00AD5868"/>
    <w:rsid w:val="00AD5AB1"/>
    <w:rsid w:val="00AD6006"/>
    <w:rsid w:val="00AD62D2"/>
    <w:rsid w:val="00AD679B"/>
    <w:rsid w:val="00AD6BE4"/>
    <w:rsid w:val="00AD74FE"/>
    <w:rsid w:val="00AD7792"/>
    <w:rsid w:val="00AD79F9"/>
    <w:rsid w:val="00AD7A3C"/>
    <w:rsid w:val="00AE0056"/>
    <w:rsid w:val="00AE0130"/>
    <w:rsid w:val="00AE019B"/>
    <w:rsid w:val="00AE0729"/>
    <w:rsid w:val="00AE0889"/>
    <w:rsid w:val="00AE0C2C"/>
    <w:rsid w:val="00AE0F05"/>
    <w:rsid w:val="00AE0FAE"/>
    <w:rsid w:val="00AE10FE"/>
    <w:rsid w:val="00AE1416"/>
    <w:rsid w:val="00AE14F3"/>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092"/>
    <w:rsid w:val="00AE37B9"/>
    <w:rsid w:val="00AE3B5E"/>
    <w:rsid w:val="00AE3BF8"/>
    <w:rsid w:val="00AE3C12"/>
    <w:rsid w:val="00AE3EEF"/>
    <w:rsid w:val="00AE4055"/>
    <w:rsid w:val="00AE4153"/>
    <w:rsid w:val="00AE41C0"/>
    <w:rsid w:val="00AE4340"/>
    <w:rsid w:val="00AE47B6"/>
    <w:rsid w:val="00AE4964"/>
    <w:rsid w:val="00AE49E8"/>
    <w:rsid w:val="00AE4C5D"/>
    <w:rsid w:val="00AE4CE7"/>
    <w:rsid w:val="00AE501C"/>
    <w:rsid w:val="00AE5380"/>
    <w:rsid w:val="00AE57CC"/>
    <w:rsid w:val="00AE5EAD"/>
    <w:rsid w:val="00AE5FA3"/>
    <w:rsid w:val="00AE6206"/>
    <w:rsid w:val="00AE64C2"/>
    <w:rsid w:val="00AE6709"/>
    <w:rsid w:val="00AE6DB9"/>
    <w:rsid w:val="00AE6E48"/>
    <w:rsid w:val="00AE6E60"/>
    <w:rsid w:val="00AE70FC"/>
    <w:rsid w:val="00AE71A8"/>
    <w:rsid w:val="00AE750C"/>
    <w:rsid w:val="00AE7A5D"/>
    <w:rsid w:val="00AE7D9A"/>
    <w:rsid w:val="00AE7F53"/>
    <w:rsid w:val="00AF1858"/>
    <w:rsid w:val="00AF18FF"/>
    <w:rsid w:val="00AF1AA0"/>
    <w:rsid w:val="00AF1CBB"/>
    <w:rsid w:val="00AF1E57"/>
    <w:rsid w:val="00AF1EEC"/>
    <w:rsid w:val="00AF1FDF"/>
    <w:rsid w:val="00AF20DE"/>
    <w:rsid w:val="00AF2265"/>
    <w:rsid w:val="00AF22CF"/>
    <w:rsid w:val="00AF2488"/>
    <w:rsid w:val="00AF2564"/>
    <w:rsid w:val="00AF25F8"/>
    <w:rsid w:val="00AF269D"/>
    <w:rsid w:val="00AF2773"/>
    <w:rsid w:val="00AF2834"/>
    <w:rsid w:val="00AF2924"/>
    <w:rsid w:val="00AF2A48"/>
    <w:rsid w:val="00AF2BC1"/>
    <w:rsid w:val="00AF2C22"/>
    <w:rsid w:val="00AF2C4A"/>
    <w:rsid w:val="00AF308E"/>
    <w:rsid w:val="00AF36F4"/>
    <w:rsid w:val="00AF3D49"/>
    <w:rsid w:val="00AF3D5F"/>
    <w:rsid w:val="00AF3D8C"/>
    <w:rsid w:val="00AF3DE4"/>
    <w:rsid w:val="00AF3FAD"/>
    <w:rsid w:val="00AF4142"/>
    <w:rsid w:val="00AF4299"/>
    <w:rsid w:val="00AF4534"/>
    <w:rsid w:val="00AF4AFB"/>
    <w:rsid w:val="00AF50E4"/>
    <w:rsid w:val="00AF51FA"/>
    <w:rsid w:val="00AF55EA"/>
    <w:rsid w:val="00AF58A1"/>
    <w:rsid w:val="00AF58FA"/>
    <w:rsid w:val="00AF5A89"/>
    <w:rsid w:val="00AF5A99"/>
    <w:rsid w:val="00AF5B7D"/>
    <w:rsid w:val="00AF5BEF"/>
    <w:rsid w:val="00AF5DA0"/>
    <w:rsid w:val="00AF5E58"/>
    <w:rsid w:val="00AF5E5E"/>
    <w:rsid w:val="00AF6051"/>
    <w:rsid w:val="00AF6648"/>
    <w:rsid w:val="00AF6694"/>
    <w:rsid w:val="00AF6F35"/>
    <w:rsid w:val="00AF71D8"/>
    <w:rsid w:val="00AF72AD"/>
    <w:rsid w:val="00AF740F"/>
    <w:rsid w:val="00AF74B7"/>
    <w:rsid w:val="00AF7637"/>
    <w:rsid w:val="00AF796C"/>
    <w:rsid w:val="00AF7A83"/>
    <w:rsid w:val="00AF7B6F"/>
    <w:rsid w:val="00AF7DBD"/>
    <w:rsid w:val="00B0061C"/>
    <w:rsid w:val="00B00910"/>
    <w:rsid w:val="00B009D2"/>
    <w:rsid w:val="00B00A55"/>
    <w:rsid w:val="00B00D31"/>
    <w:rsid w:val="00B00D51"/>
    <w:rsid w:val="00B00F60"/>
    <w:rsid w:val="00B011E2"/>
    <w:rsid w:val="00B01202"/>
    <w:rsid w:val="00B0161D"/>
    <w:rsid w:val="00B01FDB"/>
    <w:rsid w:val="00B026AC"/>
    <w:rsid w:val="00B02951"/>
    <w:rsid w:val="00B02B58"/>
    <w:rsid w:val="00B02F32"/>
    <w:rsid w:val="00B03165"/>
    <w:rsid w:val="00B033D0"/>
    <w:rsid w:val="00B037D3"/>
    <w:rsid w:val="00B03C57"/>
    <w:rsid w:val="00B03C6C"/>
    <w:rsid w:val="00B04154"/>
    <w:rsid w:val="00B044C2"/>
    <w:rsid w:val="00B04FF4"/>
    <w:rsid w:val="00B0532F"/>
    <w:rsid w:val="00B057A7"/>
    <w:rsid w:val="00B0585F"/>
    <w:rsid w:val="00B058A5"/>
    <w:rsid w:val="00B058C7"/>
    <w:rsid w:val="00B05986"/>
    <w:rsid w:val="00B05C46"/>
    <w:rsid w:val="00B05C62"/>
    <w:rsid w:val="00B05D85"/>
    <w:rsid w:val="00B060C2"/>
    <w:rsid w:val="00B0620B"/>
    <w:rsid w:val="00B0632C"/>
    <w:rsid w:val="00B063C1"/>
    <w:rsid w:val="00B063CA"/>
    <w:rsid w:val="00B0651C"/>
    <w:rsid w:val="00B0675F"/>
    <w:rsid w:val="00B06970"/>
    <w:rsid w:val="00B06AF9"/>
    <w:rsid w:val="00B071C8"/>
    <w:rsid w:val="00B071FC"/>
    <w:rsid w:val="00B07266"/>
    <w:rsid w:val="00B0741B"/>
    <w:rsid w:val="00B0746D"/>
    <w:rsid w:val="00B076EB"/>
    <w:rsid w:val="00B07841"/>
    <w:rsid w:val="00B07BB6"/>
    <w:rsid w:val="00B07EC6"/>
    <w:rsid w:val="00B10109"/>
    <w:rsid w:val="00B10A12"/>
    <w:rsid w:val="00B10AA4"/>
    <w:rsid w:val="00B10C5D"/>
    <w:rsid w:val="00B10CD1"/>
    <w:rsid w:val="00B10D2B"/>
    <w:rsid w:val="00B11211"/>
    <w:rsid w:val="00B1197D"/>
    <w:rsid w:val="00B11C8C"/>
    <w:rsid w:val="00B11F93"/>
    <w:rsid w:val="00B1207D"/>
    <w:rsid w:val="00B1234C"/>
    <w:rsid w:val="00B12530"/>
    <w:rsid w:val="00B12792"/>
    <w:rsid w:val="00B1311E"/>
    <w:rsid w:val="00B13151"/>
    <w:rsid w:val="00B1398B"/>
    <w:rsid w:val="00B13A30"/>
    <w:rsid w:val="00B13B7B"/>
    <w:rsid w:val="00B13BBA"/>
    <w:rsid w:val="00B13F2D"/>
    <w:rsid w:val="00B1401F"/>
    <w:rsid w:val="00B14274"/>
    <w:rsid w:val="00B142CB"/>
    <w:rsid w:val="00B14305"/>
    <w:rsid w:val="00B14B9D"/>
    <w:rsid w:val="00B14F3E"/>
    <w:rsid w:val="00B14FDC"/>
    <w:rsid w:val="00B15188"/>
    <w:rsid w:val="00B1545F"/>
    <w:rsid w:val="00B15620"/>
    <w:rsid w:val="00B157A8"/>
    <w:rsid w:val="00B15A8D"/>
    <w:rsid w:val="00B15E76"/>
    <w:rsid w:val="00B1610C"/>
    <w:rsid w:val="00B1633C"/>
    <w:rsid w:val="00B16422"/>
    <w:rsid w:val="00B164E8"/>
    <w:rsid w:val="00B1695D"/>
    <w:rsid w:val="00B16B8F"/>
    <w:rsid w:val="00B16D16"/>
    <w:rsid w:val="00B16F8B"/>
    <w:rsid w:val="00B17011"/>
    <w:rsid w:val="00B1747C"/>
    <w:rsid w:val="00B1777B"/>
    <w:rsid w:val="00B178E7"/>
    <w:rsid w:val="00B17926"/>
    <w:rsid w:val="00B17ADB"/>
    <w:rsid w:val="00B17AF7"/>
    <w:rsid w:val="00B17C3B"/>
    <w:rsid w:val="00B17F98"/>
    <w:rsid w:val="00B20026"/>
    <w:rsid w:val="00B2009A"/>
    <w:rsid w:val="00B206BB"/>
    <w:rsid w:val="00B209E3"/>
    <w:rsid w:val="00B20C05"/>
    <w:rsid w:val="00B20D88"/>
    <w:rsid w:val="00B20D9E"/>
    <w:rsid w:val="00B21719"/>
    <w:rsid w:val="00B21DD4"/>
    <w:rsid w:val="00B2208F"/>
    <w:rsid w:val="00B223EE"/>
    <w:rsid w:val="00B22486"/>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3ED3"/>
    <w:rsid w:val="00B24031"/>
    <w:rsid w:val="00B24409"/>
    <w:rsid w:val="00B2464E"/>
    <w:rsid w:val="00B24B41"/>
    <w:rsid w:val="00B24DCF"/>
    <w:rsid w:val="00B24FF2"/>
    <w:rsid w:val="00B25048"/>
    <w:rsid w:val="00B250B7"/>
    <w:rsid w:val="00B25456"/>
    <w:rsid w:val="00B2549C"/>
    <w:rsid w:val="00B25719"/>
    <w:rsid w:val="00B25918"/>
    <w:rsid w:val="00B25997"/>
    <w:rsid w:val="00B2599A"/>
    <w:rsid w:val="00B25ADA"/>
    <w:rsid w:val="00B26012"/>
    <w:rsid w:val="00B260E8"/>
    <w:rsid w:val="00B2616B"/>
    <w:rsid w:val="00B267F8"/>
    <w:rsid w:val="00B26915"/>
    <w:rsid w:val="00B26AC4"/>
    <w:rsid w:val="00B26C0C"/>
    <w:rsid w:val="00B2736E"/>
    <w:rsid w:val="00B27401"/>
    <w:rsid w:val="00B27804"/>
    <w:rsid w:val="00B278CE"/>
    <w:rsid w:val="00B30032"/>
    <w:rsid w:val="00B30069"/>
    <w:rsid w:val="00B303D9"/>
    <w:rsid w:val="00B30683"/>
    <w:rsid w:val="00B30929"/>
    <w:rsid w:val="00B31085"/>
    <w:rsid w:val="00B312B3"/>
    <w:rsid w:val="00B31350"/>
    <w:rsid w:val="00B31395"/>
    <w:rsid w:val="00B31A1F"/>
    <w:rsid w:val="00B31A55"/>
    <w:rsid w:val="00B31CEA"/>
    <w:rsid w:val="00B31F03"/>
    <w:rsid w:val="00B3203E"/>
    <w:rsid w:val="00B321A9"/>
    <w:rsid w:val="00B323A2"/>
    <w:rsid w:val="00B325A8"/>
    <w:rsid w:val="00B325BB"/>
    <w:rsid w:val="00B32663"/>
    <w:rsid w:val="00B32837"/>
    <w:rsid w:val="00B32B0E"/>
    <w:rsid w:val="00B32C3F"/>
    <w:rsid w:val="00B32DBD"/>
    <w:rsid w:val="00B32E06"/>
    <w:rsid w:val="00B330B2"/>
    <w:rsid w:val="00B337E6"/>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7E7"/>
    <w:rsid w:val="00B37962"/>
    <w:rsid w:val="00B37DD0"/>
    <w:rsid w:val="00B37E97"/>
    <w:rsid w:val="00B37F98"/>
    <w:rsid w:val="00B40092"/>
    <w:rsid w:val="00B400E7"/>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170"/>
    <w:rsid w:val="00B43205"/>
    <w:rsid w:val="00B433F9"/>
    <w:rsid w:val="00B43558"/>
    <w:rsid w:val="00B437C3"/>
    <w:rsid w:val="00B4384A"/>
    <w:rsid w:val="00B438B9"/>
    <w:rsid w:val="00B439D3"/>
    <w:rsid w:val="00B44167"/>
    <w:rsid w:val="00B44466"/>
    <w:rsid w:val="00B447C4"/>
    <w:rsid w:val="00B44936"/>
    <w:rsid w:val="00B449A0"/>
    <w:rsid w:val="00B44A96"/>
    <w:rsid w:val="00B44D02"/>
    <w:rsid w:val="00B44D19"/>
    <w:rsid w:val="00B44D6A"/>
    <w:rsid w:val="00B45245"/>
    <w:rsid w:val="00B453B4"/>
    <w:rsid w:val="00B45A80"/>
    <w:rsid w:val="00B45E63"/>
    <w:rsid w:val="00B46107"/>
    <w:rsid w:val="00B4652B"/>
    <w:rsid w:val="00B46563"/>
    <w:rsid w:val="00B46702"/>
    <w:rsid w:val="00B467C2"/>
    <w:rsid w:val="00B46D18"/>
    <w:rsid w:val="00B47080"/>
    <w:rsid w:val="00B47636"/>
    <w:rsid w:val="00B476F1"/>
    <w:rsid w:val="00B4791C"/>
    <w:rsid w:val="00B47BD3"/>
    <w:rsid w:val="00B47E33"/>
    <w:rsid w:val="00B501BD"/>
    <w:rsid w:val="00B5026F"/>
    <w:rsid w:val="00B50659"/>
    <w:rsid w:val="00B508AC"/>
    <w:rsid w:val="00B51028"/>
    <w:rsid w:val="00B51081"/>
    <w:rsid w:val="00B510B9"/>
    <w:rsid w:val="00B51117"/>
    <w:rsid w:val="00B511C4"/>
    <w:rsid w:val="00B512A4"/>
    <w:rsid w:val="00B519D1"/>
    <w:rsid w:val="00B51AA4"/>
    <w:rsid w:val="00B51E17"/>
    <w:rsid w:val="00B51FAA"/>
    <w:rsid w:val="00B5220E"/>
    <w:rsid w:val="00B528E7"/>
    <w:rsid w:val="00B52A55"/>
    <w:rsid w:val="00B52D15"/>
    <w:rsid w:val="00B5300F"/>
    <w:rsid w:val="00B531FC"/>
    <w:rsid w:val="00B53345"/>
    <w:rsid w:val="00B537A3"/>
    <w:rsid w:val="00B538FE"/>
    <w:rsid w:val="00B53C5B"/>
    <w:rsid w:val="00B54023"/>
    <w:rsid w:val="00B541BE"/>
    <w:rsid w:val="00B541C0"/>
    <w:rsid w:val="00B54632"/>
    <w:rsid w:val="00B54CCF"/>
    <w:rsid w:val="00B54E21"/>
    <w:rsid w:val="00B5500E"/>
    <w:rsid w:val="00B55018"/>
    <w:rsid w:val="00B552C3"/>
    <w:rsid w:val="00B554A2"/>
    <w:rsid w:val="00B55976"/>
    <w:rsid w:val="00B55B3A"/>
    <w:rsid w:val="00B55EFE"/>
    <w:rsid w:val="00B5614E"/>
    <w:rsid w:val="00B562ED"/>
    <w:rsid w:val="00B56596"/>
    <w:rsid w:val="00B56671"/>
    <w:rsid w:val="00B56EFB"/>
    <w:rsid w:val="00B57413"/>
    <w:rsid w:val="00B5766B"/>
    <w:rsid w:val="00B577EF"/>
    <w:rsid w:val="00B57818"/>
    <w:rsid w:val="00B57A01"/>
    <w:rsid w:val="00B57A09"/>
    <w:rsid w:val="00B57AB8"/>
    <w:rsid w:val="00B57DC7"/>
    <w:rsid w:val="00B60339"/>
    <w:rsid w:val="00B603EF"/>
    <w:rsid w:val="00B6051F"/>
    <w:rsid w:val="00B6062D"/>
    <w:rsid w:val="00B60DD8"/>
    <w:rsid w:val="00B60E68"/>
    <w:rsid w:val="00B6185E"/>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060"/>
    <w:rsid w:val="00B6419C"/>
    <w:rsid w:val="00B641F9"/>
    <w:rsid w:val="00B64458"/>
    <w:rsid w:val="00B646BB"/>
    <w:rsid w:val="00B64899"/>
    <w:rsid w:val="00B64F18"/>
    <w:rsid w:val="00B64FAB"/>
    <w:rsid w:val="00B6565F"/>
    <w:rsid w:val="00B656D3"/>
    <w:rsid w:val="00B66168"/>
    <w:rsid w:val="00B663BC"/>
    <w:rsid w:val="00B66556"/>
    <w:rsid w:val="00B66894"/>
    <w:rsid w:val="00B66976"/>
    <w:rsid w:val="00B669A3"/>
    <w:rsid w:val="00B669E1"/>
    <w:rsid w:val="00B66ED5"/>
    <w:rsid w:val="00B67358"/>
    <w:rsid w:val="00B67A9F"/>
    <w:rsid w:val="00B67CBE"/>
    <w:rsid w:val="00B67F01"/>
    <w:rsid w:val="00B7025B"/>
    <w:rsid w:val="00B70293"/>
    <w:rsid w:val="00B705A0"/>
    <w:rsid w:val="00B70D10"/>
    <w:rsid w:val="00B71112"/>
    <w:rsid w:val="00B711F9"/>
    <w:rsid w:val="00B7121C"/>
    <w:rsid w:val="00B712C6"/>
    <w:rsid w:val="00B71416"/>
    <w:rsid w:val="00B7145C"/>
    <w:rsid w:val="00B71541"/>
    <w:rsid w:val="00B71672"/>
    <w:rsid w:val="00B717AC"/>
    <w:rsid w:val="00B71B7E"/>
    <w:rsid w:val="00B71D15"/>
    <w:rsid w:val="00B71D36"/>
    <w:rsid w:val="00B71E70"/>
    <w:rsid w:val="00B71F59"/>
    <w:rsid w:val="00B72195"/>
    <w:rsid w:val="00B7226A"/>
    <w:rsid w:val="00B725E7"/>
    <w:rsid w:val="00B72979"/>
    <w:rsid w:val="00B7304E"/>
    <w:rsid w:val="00B732CD"/>
    <w:rsid w:val="00B7356A"/>
    <w:rsid w:val="00B73DD3"/>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3EF"/>
    <w:rsid w:val="00B755D7"/>
    <w:rsid w:val="00B75798"/>
    <w:rsid w:val="00B758DA"/>
    <w:rsid w:val="00B75976"/>
    <w:rsid w:val="00B76969"/>
    <w:rsid w:val="00B769B1"/>
    <w:rsid w:val="00B769B7"/>
    <w:rsid w:val="00B76A67"/>
    <w:rsid w:val="00B76B10"/>
    <w:rsid w:val="00B76CBD"/>
    <w:rsid w:val="00B77415"/>
    <w:rsid w:val="00B77627"/>
    <w:rsid w:val="00B77766"/>
    <w:rsid w:val="00B77AAA"/>
    <w:rsid w:val="00B77B06"/>
    <w:rsid w:val="00B77DBE"/>
    <w:rsid w:val="00B77EF9"/>
    <w:rsid w:val="00B80371"/>
    <w:rsid w:val="00B80483"/>
    <w:rsid w:val="00B807B2"/>
    <w:rsid w:val="00B808CB"/>
    <w:rsid w:val="00B8091C"/>
    <w:rsid w:val="00B80CCE"/>
    <w:rsid w:val="00B81035"/>
    <w:rsid w:val="00B811BF"/>
    <w:rsid w:val="00B811D5"/>
    <w:rsid w:val="00B817F8"/>
    <w:rsid w:val="00B8199F"/>
    <w:rsid w:val="00B81BF5"/>
    <w:rsid w:val="00B81C0D"/>
    <w:rsid w:val="00B81D82"/>
    <w:rsid w:val="00B82284"/>
    <w:rsid w:val="00B82455"/>
    <w:rsid w:val="00B82A6C"/>
    <w:rsid w:val="00B82C5C"/>
    <w:rsid w:val="00B82CA2"/>
    <w:rsid w:val="00B82CA5"/>
    <w:rsid w:val="00B83124"/>
    <w:rsid w:val="00B8325E"/>
    <w:rsid w:val="00B83C77"/>
    <w:rsid w:val="00B83D77"/>
    <w:rsid w:val="00B83DC5"/>
    <w:rsid w:val="00B840E1"/>
    <w:rsid w:val="00B84484"/>
    <w:rsid w:val="00B84782"/>
    <w:rsid w:val="00B8486A"/>
    <w:rsid w:val="00B84BF6"/>
    <w:rsid w:val="00B84D46"/>
    <w:rsid w:val="00B84E46"/>
    <w:rsid w:val="00B851FD"/>
    <w:rsid w:val="00B8525E"/>
    <w:rsid w:val="00B8590E"/>
    <w:rsid w:val="00B859EB"/>
    <w:rsid w:val="00B85B75"/>
    <w:rsid w:val="00B85D13"/>
    <w:rsid w:val="00B85EFB"/>
    <w:rsid w:val="00B86480"/>
    <w:rsid w:val="00B86671"/>
    <w:rsid w:val="00B867A9"/>
    <w:rsid w:val="00B86821"/>
    <w:rsid w:val="00B8682C"/>
    <w:rsid w:val="00B86B28"/>
    <w:rsid w:val="00B876EA"/>
    <w:rsid w:val="00B877F8"/>
    <w:rsid w:val="00B87919"/>
    <w:rsid w:val="00B87FC5"/>
    <w:rsid w:val="00B9014A"/>
    <w:rsid w:val="00B902A1"/>
    <w:rsid w:val="00B90420"/>
    <w:rsid w:val="00B90444"/>
    <w:rsid w:val="00B907B5"/>
    <w:rsid w:val="00B90B57"/>
    <w:rsid w:val="00B90C60"/>
    <w:rsid w:val="00B90C6A"/>
    <w:rsid w:val="00B90D2D"/>
    <w:rsid w:val="00B90FE7"/>
    <w:rsid w:val="00B90FFE"/>
    <w:rsid w:val="00B91197"/>
    <w:rsid w:val="00B91334"/>
    <w:rsid w:val="00B91CAD"/>
    <w:rsid w:val="00B91D54"/>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4A3"/>
    <w:rsid w:val="00B9478B"/>
    <w:rsid w:val="00B94D23"/>
    <w:rsid w:val="00B94D44"/>
    <w:rsid w:val="00B94E72"/>
    <w:rsid w:val="00B94FD3"/>
    <w:rsid w:val="00B95493"/>
    <w:rsid w:val="00B95674"/>
    <w:rsid w:val="00B958B8"/>
    <w:rsid w:val="00B95947"/>
    <w:rsid w:val="00B959DF"/>
    <w:rsid w:val="00B95BF6"/>
    <w:rsid w:val="00B95C9D"/>
    <w:rsid w:val="00B95DE2"/>
    <w:rsid w:val="00B96138"/>
    <w:rsid w:val="00B967FE"/>
    <w:rsid w:val="00B96AA7"/>
    <w:rsid w:val="00B96D28"/>
    <w:rsid w:val="00B96E6E"/>
    <w:rsid w:val="00B96FE4"/>
    <w:rsid w:val="00B96FEB"/>
    <w:rsid w:val="00B97181"/>
    <w:rsid w:val="00B97410"/>
    <w:rsid w:val="00B977F6"/>
    <w:rsid w:val="00B978C8"/>
    <w:rsid w:val="00B97941"/>
    <w:rsid w:val="00BA02D1"/>
    <w:rsid w:val="00BA0447"/>
    <w:rsid w:val="00BA0AB6"/>
    <w:rsid w:val="00BA0BDE"/>
    <w:rsid w:val="00BA0C63"/>
    <w:rsid w:val="00BA0E9E"/>
    <w:rsid w:val="00BA1064"/>
    <w:rsid w:val="00BA106E"/>
    <w:rsid w:val="00BA164B"/>
    <w:rsid w:val="00BA180F"/>
    <w:rsid w:val="00BA1AC5"/>
    <w:rsid w:val="00BA1C29"/>
    <w:rsid w:val="00BA1E6D"/>
    <w:rsid w:val="00BA225F"/>
    <w:rsid w:val="00BA2281"/>
    <w:rsid w:val="00BA22C1"/>
    <w:rsid w:val="00BA2400"/>
    <w:rsid w:val="00BA26FC"/>
    <w:rsid w:val="00BA2B4A"/>
    <w:rsid w:val="00BA32F6"/>
    <w:rsid w:val="00BA3A29"/>
    <w:rsid w:val="00BA3ADC"/>
    <w:rsid w:val="00BA3C79"/>
    <w:rsid w:val="00BA3EF5"/>
    <w:rsid w:val="00BA413E"/>
    <w:rsid w:val="00BA434F"/>
    <w:rsid w:val="00BA447F"/>
    <w:rsid w:val="00BA458C"/>
    <w:rsid w:val="00BA48E6"/>
    <w:rsid w:val="00BA49AE"/>
    <w:rsid w:val="00BA4CBE"/>
    <w:rsid w:val="00BA4D6C"/>
    <w:rsid w:val="00BA5281"/>
    <w:rsid w:val="00BA5390"/>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809"/>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3FAE"/>
    <w:rsid w:val="00BB454E"/>
    <w:rsid w:val="00BB4666"/>
    <w:rsid w:val="00BB49BC"/>
    <w:rsid w:val="00BB5449"/>
    <w:rsid w:val="00BB5992"/>
    <w:rsid w:val="00BB5A53"/>
    <w:rsid w:val="00BB5C73"/>
    <w:rsid w:val="00BB5DC3"/>
    <w:rsid w:val="00BB6037"/>
    <w:rsid w:val="00BB6189"/>
    <w:rsid w:val="00BB69E4"/>
    <w:rsid w:val="00BB6AB1"/>
    <w:rsid w:val="00BB6E99"/>
    <w:rsid w:val="00BB7337"/>
    <w:rsid w:val="00BB751B"/>
    <w:rsid w:val="00BB7917"/>
    <w:rsid w:val="00BB7A14"/>
    <w:rsid w:val="00BB7F73"/>
    <w:rsid w:val="00BC018E"/>
    <w:rsid w:val="00BC019F"/>
    <w:rsid w:val="00BC024A"/>
    <w:rsid w:val="00BC0261"/>
    <w:rsid w:val="00BC09BC"/>
    <w:rsid w:val="00BC0BD8"/>
    <w:rsid w:val="00BC0E6E"/>
    <w:rsid w:val="00BC19E2"/>
    <w:rsid w:val="00BC1B7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A5"/>
    <w:rsid w:val="00BC47E4"/>
    <w:rsid w:val="00BC4927"/>
    <w:rsid w:val="00BC4935"/>
    <w:rsid w:val="00BC4AA3"/>
    <w:rsid w:val="00BC4AE3"/>
    <w:rsid w:val="00BC5408"/>
    <w:rsid w:val="00BC561A"/>
    <w:rsid w:val="00BC572E"/>
    <w:rsid w:val="00BC5B71"/>
    <w:rsid w:val="00BC5D84"/>
    <w:rsid w:val="00BC619A"/>
    <w:rsid w:val="00BC61C8"/>
    <w:rsid w:val="00BC62BB"/>
    <w:rsid w:val="00BC6667"/>
    <w:rsid w:val="00BC683B"/>
    <w:rsid w:val="00BC6884"/>
    <w:rsid w:val="00BC6A4C"/>
    <w:rsid w:val="00BC6E0A"/>
    <w:rsid w:val="00BC6E35"/>
    <w:rsid w:val="00BC6ECA"/>
    <w:rsid w:val="00BC72B1"/>
    <w:rsid w:val="00BC7AF3"/>
    <w:rsid w:val="00BC7CCB"/>
    <w:rsid w:val="00BC7DAE"/>
    <w:rsid w:val="00BD0181"/>
    <w:rsid w:val="00BD0E55"/>
    <w:rsid w:val="00BD1329"/>
    <w:rsid w:val="00BD179A"/>
    <w:rsid w:val="00BD17B1"/>
    <w:rsid w:val="00BD18A5"/>
    <w:rsid w:val="00BD18B1"/>
    <w:rsid w:val="00BD1C5B"/>
    <w:rsid w:val="00BD1CA1"/>
    <w:rsid w:val="00BD1D96"/>
    <w:rsid w:val="00BD2256"/>
    <w:rsid w:val="00BD28F2"/>
    <w:rsid w:val="00BD2A43"/>
    <w:rsid w:val="00BD2CEC"/>
    <w:rsid w:val="00BD2FE9"/>
    <w:rsid w:val="00BD32C1"/>
    <w:rsid w:val="00BD389D"/>
    <w:rsid w:val="00BD3997"/>
    <w:rsid w:val="00BD3EC3"/>
    <w:rsid w:val="00BD4631"/>
    <w:rsid w:val="00BD5092"/>
    <w:rsid w:val="00BD5557"/>
    <w:rsid w:val="00BD561B"/>
    <w:rsid w:val="00BD598E"/>
    <w:rsid w:val="00BD5A13"/>
    <w:rsid w:val="00BD5B45"/>
    <w:rsid w:val="00BD5B53"/>
    <w:rsid w:val="00BD5C02"/>
    <w:rsid w:val="00BD5C6B"/>
    <w:rsid w:val="00BD5EE5"/>
    <w:rsid w:val="00BD6911"/>
    <w:rsid w:val="00BD6D42"/>
    <w:rsid w:val="00BD706E"/>
    <w:rsid w:val="00BD70F7"/>
    <w:rsid w:val="00BD7227"/>
    <w:rsid w:val="00BD7B59"/>
    <w:rsid w:val="00BD7CCB"/>
    <w:rsid w:val="00BD7D04"/>
    <w:rsid w:val="00BE002A"/>
    <w:rsid w:val="00BE01FD"/>
    <w:rsid w:val="00BE0338"/>
    <w:rsid w:val="00BE03A0"/>
    <w:rsid w:val="00BE04B1"/>
    <w:rsid w:val="00BE059B"/>
    <w:rsid w:val="00BE083D"/>
    <w:rsid w:val="00BE0F78"/>
    <w:rsid w:val="00BE13DD"/>
    <w:rsid w:val="00BE14E2"/>
    <w:rsid w:val="00BE17A4"/>
    <w:rsid w:val="00BE1889"/>
    <w:rsid w:val="00BE207B"/>
    <w:rsid w:val="00BE2159"/>
    <w:rsid w:val="00BE2183"/>
    <w:rsid w:val="00BE218F"/>
    <w:rsid w:val="00BE24FB"/>
    <w:rsid w:val="00BE2861"/>
    <w:rsid w:val="00BE2885"/>
    <w:rsid w:val="00BE2CEF"/>
    <w:rsid w:val="00BE2DB5"/>
    <w:rsid w:val="00BE3A03"/>
    <w:rsid w:val="00BE3A39"/>
    <w:rsid w:val="00BE3D70"/>
    <w:rsid w:val="00BE3E83"/>
    <w:rsid w:val="00BE432C"/>
    <w:rsid w:val="00BE43D4"/>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48"/>
    <w:rsid w:val="00BF1C8B"/>
    <w:rsid w:val="00BF20F5"/>
    <w:rsid w:val="00BF2398"/>
    <w:rsid w:val="00BF2703"/>
    <w:rsid w:val="00BF2CDD"/>
    <w:rsid w:val="00BF2DF3"/>
    <w:rsid w:val="00BF352D"/>
    <w:rsid w:val="00BF35A8"/>
    <w:rsid w:val="00BF3A8E"/>
    <w:rsid w:val="00BF3AB9"/>
    <w:rsid w:val="00BF3C78"/>
    <w:rsid w:val="00BF3D18"/>
    <w:rsid w:val="00BF40DE"/>
    <w:rsid w:val="00BF41F8"/>
    <w:rsid w:val="00BF468F"/>
    <w:rsid w:val="00BF4B08"/>
    <w:rsid w:val="00BF541F"/>
    <w:rsid w:val="00BF5431"/>
    <w:rsid w:val="00BF5532"/>
    <w:rsid w:val="00BF553E"/>
    <w:rsid w:val="00BF55A3"/>
    <w:rsid w:val="00BF57E6"/>
    <w:rsid w:val="00BF58CF"/>
    <w:rsid w:val="00BF6346"/>
    <w:rsid w:val="00BF634C"/>
    <w:rsid w:val="00BF6532"/>
    <w:rsid w:val="00BF6554"/>
    <w:rsid w:val="00BF669F"/>
    <w:rsid w:val="00BF68EF"/>
    <w:rsid w:val="00BF699E"/>
    <w:rsid w:val="00BF69F8"/>
    <w:rsid w:val="00BF6AE6"/>
    <w:rsid w:val="00BF6BF1"/>
    <w:rsid w:val="00BF6C81"/>
    <w:rsid w:val="00BF7797"/>
    <w:rsid w:val="00BF79B7"/>
    <w:rsid w:val="00BF7F4B"/>
    <w:rsid w:val="00C00245"/>
    <w:rsid w:val="00C0033C"/>
    <w:rsid w:val="00C00824"/>
    <w:rsid w:val="00C00858"/>
    <w:rsid w:val="00C00AB3"/>
    <w:rsid w:val="00C00ED1"/>
    <w:rsid w:val="00C00F73"/>
    <w:rsid w:val="00C011F0"/>
    <w:rsid w:val="00C01210"/>
    <w:rsid w:val="00C01350"/>
    <w:rsid w:val="00C02043"/>
    <w:rsid w:val="00C023AD"/>
    <w:rsid w:val="00C023D8"/>
    <w:rsid w:val="00C024FF"/>
    <w:rsid w:val="00C025CF"/>
    <w:rsid w:val="00C028D1"/>
    <w:rsid w:val="00C02E1E"/>
    <w:rsid w:val="00C03088"/>
    <w:rsid w:val="00C03214"/>
    <w:rsid w:val="00C0390C"/>
    <w:rsid w:val="00C04035"/>
    <w:rsid w:val="00C04110"/>
    <w:rsid w:val="00C04631"/>
    <w:rsid w:val="00C048E7"/>
    <w:rsid w:val="00C049E9"/>
    <w:rsid w:val="00C04B26"/>
    <w:rsid w:val="00C04D43"/>
    <w:rsid w:val="00C04E2D"/>
    <w:rsid w:val="00C04E9F"/>
    <w:rsid w:val="00C04EAF"/>
    <w:rsid w:val="00C05391"/>
    <w:rsid w:val="00C05554"/>
    <w:rsid w:val="00C057BB"/>
    <w:rsid w:val="00C05E60"/>
    <w:rsid w:val="00C05E98"/>
    <w:rsid w:val="00C05F3F"/>
    <w:rsid w:val="00C05FF8"/>
    <w:rsid w:val="00C06325"/>
    <w:rsid w:val="00C0643C"/>
    <w:rsid w:val="00C06583"/>
    <w:rsid w:val="00C066BA"/>
    <w:rsid w:val="00C067B7"/>
    <w:rsid w:val="00C067D1"/>
    <w:rsid w:val="00C06847"/>
    <w:rsid w:val="00C06A12"/>
    <w:rsid w:val="00C06CF2"/>
    <w:rsid w:val="00C06EE8"/>
    <w:rsid w:val="00C070EB"/>
    <w:rsid w:val="00C076CC"/>
    <w:rsid w:val="00C076FA"/>
    <w:rsid w:val="00C07A6D"/>
    <w:rsid w:val="00C07C61"/>
    <w:rsid w:val="00C07D07"/>
    <w:rsid w:val="00C103F7"/>
    <w:rsid w:val="00C10626"/>
    <w:rsid w:val="00C10996"/>
    <w:rsid w:val="00C109D5"/>
    <w:rsid w:val="00C10E5E"/>
    <w:rsid w:val="00C10E98"/>
    <w:rsid w:val="00C10FFF"/>
    <w:rsid w:val="00C11010"/>
    <w:rsid w:val="00C1109C"/>
    <w:rsid w:val="00C1122D"/>
    <w:rsid w:val="00C115A1"/>
    <w:rsid w:val="00C118EA"/>
    <w:rsid w:val="00C11B3A"/>
    <w:rsid w:val="00C11B7E"/>
    <w:rsid w:val="00C11F46"/>
    <w:rsid w:val="00C12041"/>
    <w:rsid w:val="00C120D6"/>
    <w:rsid w:val="00C124F6"/>
    <w:rsid w:val="00C1264D"/>
    <w:rsid w:val="00C129AE"/>
    <w:rsid w:val="00C12EB2"/>
    <w:rsid w:val="00C1305E"/>
    <w:rsid w:val="00C131AC"/>
    <w:rsid w:val="00C137E9"/>
    <w:rsid w:val="00C13C6A"/>
    <w:rsid w:val="00C13CCE"/>
    <w:rsid w:val="00C13F7B"/>
    <w:rsid w:val="00C14645"/>
    <w:rsid w:val="00C14C1B"/>
    <w:rsid w:val="00C14C5F"/>
    <w:rsid w:val="00C14DB1"/>
    <w:rsid w:val="00C15281"/>
    <w:rsid w:val="00C156D4"/>
    <w:rsid w:val="00C15913"/>
    <w:rsid w:val="00C15976"/>
    <w:rsid w:val="00C15A92"/>
    <w:rsid w:val="00C15AC5"/>
    <w:rsid w:val="00C15BC4"/>
    <w:rsid w:val="00C15C01"/>
    <w:rsid w:val="00C15C2C"/>
    <w:rsid w:val="00C15DB6"/>
    <w:rsid w:val="00C161F9"/>
    <w:rsid w:val="00C1623E"/>
    <w:rsid w:val="00C16356"/>
    <w:rsid w:val="00C1641A"/>
    <w:rsid w:val="00C16499"/>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3F1"/>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D2E"/>
    <w:rsid w:val="00C23F25"/>
    <w:rsid w:val="00C242D3"/>
    <w:rsid w:val="00C242EF"/>
    <w:rsid w:val="00C24494"/>
    <w:rsid w:val="00C244EA"/>
    <w:rsid w:val="00C24938"/>
    <w:rsid w:val="00C24951"/>
    <w:rsid w:val="00C24AB5"/>
    <w:rsid w:val="00C24E53"/>
    <w:rsid w:val="00C24E7D"/>
    <w:rsid w:val="00C25776"/>
    <w:rsid w:val="00C259EC"/>
    <w:rsid w:val="00C25BF3"/>
    <w:rsid w:val="00C25CC3"/>
    <w:rsid w:val="00C267D8"/>
    <w:rsid w:val="00C26BBC"/>
    <w:rsid w:val="00C27434"/>
    <w:rsid w:val="00C27500"/>
    <w:rsid w:val="00C27611"/>
    <w:rsid w:val="00C27638"/>
    <w:rsid w:val="00C27671"/>
    <w:rsid w:val="00C276D5"/>
    <w:rsid w:val="00C276D6"/>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3E55"/>
    <w:rsid w:val="00C33ED9"/>
    <w:rsid w:val="00C34053"/>
    <w:rsid w:val="00C3418A"/>
    <w:rsid w:val="00C34A83"/>
    <w:rsid w:val="00C34AAB"/>
    <w:rsid w:val="00C34D5B"/>
    <w:rsid w:val="00C34F2E"/>
    <w:rsid w:val="00C3501E"/>
    <w:rsid w:val="00C3581D"/>
    <w:rsid w:val="00C35E9A"/>
    <w:rsid w:val="00C369AB"/>
    <w:rsid w:val="00C36EA0"/>
    <w:rsid w:val="00C3710D"/>
    <w:rsid w:val="00C37134"/>
    <w:rsid w:val="00C371C2"/>
    <w:rsid w:val="00C3723E"/>
    <w:rsid w:val="00C373EB"/>
    <w:rsid w:val="00C37535"/>
    <w:rsid w:val="00C37CE0"/>
    <w:rsid w:val="00C37DB1"/>
    <w:rsid w:val="00C40101"/>
    <w:rsid w:val="00C401FD"/>
    <w:rsid w:val="00C403C7"/>
    <w:rsid w:val="00C40469"/>
    <w:rsid w:val="00C406F9"/>
    <w:rsid w:val="00C407F2"/>
    <w:rsid w:val="00C40841"/>
    <w:rsid w:val="00C4084F"/>
    <w:rsid w:val="00C40854"/>
    <w:rsid w:val="00C409C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4C06"/>
    <w:rsid w:val="00C450E9"/>
    <w:rsid w:val="00C45263"/>
    <w:rsid w:val="00C45328"/>
    <w:rsid w:val="00C45855"/>
    <w:rsid w:val="00C45A8D"/>
    <w:rsid w:val="00C45BA5"/>
    <w:rsid w:val="00C4627E"/>
    <w:rsid w:val="00C4650E"/>
    <w:rsid w:val="00C46649"/>
    <w:rsid w:val="00C46877"/>
    <w:rsid w:val="00C468F2"/>
    <w:rsid w:val="00C469FF"/>
    <w:rsid w:val="00C46B73"/>
    <w:rsid w:val="00C46C08"/>
    <w:rsid w:val="00C4718C"/>
    <w:rsid w:val="00C4722C"/>
    <w:rsid w:val="00C47E7B"/>
    <w:rsid w:val="00C47F18"/>
    <w:rsid w:val="00C47FCD"/>
    <w:rsid w:val="00C5020F"/>
    <w:rsid w:val="00C503C4"/>
    <w:rsid w:val="00C503DC"/>
    <w:rsid w:val="00C50467"/>
    <w:rsid w:val="00C50570"/>
    <w:rsid w:val="00C50776"/>
    <w:rsid w:val="00C507F1"/>
    <w:rsid w:val="00C50D4B"/>
    <w:rsid w:val="00C510C0"/>
    <w:rsid w:val="00C515DC"/>
    <w:rsid w:val="00C517D6"/>
    <w:rsid w:val="00C518B9"/>
    <w:rsid w:val="00C51CB9"/>
    <w:rsid w:val="00C52135"/>
    <w:rsid w:val="00C52473"/>
    <w:rsid w:val="00C524F4"/>
    <w:rsid w:val="00C5285A"/>
    <w:rsid w:val="00C52BDC"/>
    <w:rsid w:val="00C52E5D"/>
    <w:rsid w:val="00C5300F"/>
    <w:rsid w:val="00C53054"/>
    <w:rsid w:val="00C53311"/>
    <w:rsid w:val="00C5332F"/>
    <w:rsid w:val="00C5351E"/>
    <w:rsid w:val="00C53811"/>
    <w:rsid w:val="00C5390B"/>
    <w:rsid w:val="00C53A3B"/>
    <w:rsid w:val="00C53D6F"/>
    <w:rsid w:val="00C53DD5"/>
    <w:rsid w:val="00C53DFD"/>
    <w:rsid w:val="00C540D1"/>
    <w:rsid w:val="00C540E0"/>
    <w:rsid w:val="00C5498A"/>
    <w:rsid w:val="00C54A24"/>
    <w:rsid w:val="00C54ADD"/>
    <w:rsid w:val="00C54EA3"/>
    <w:rsid w:val="00C54F4B"/>
    <w:rsid w:val="00C5501F"/>
    <w:rsid w:val="00C5508A"/>
    <w:rsid w:val="00C554A9"/>
    <w:rsid w:val="00C55A4C"/>
    <w:rsid w:val="00C55CF6"/>
    <w:rsid w:val="00C5600B"/>
    <w:rsid w:val="00C56145"/>
    <w:rsid w:val="00C5620E"/>
    <w:rsid w:val="00C56276"/>
    <w:rsid w:val="00C5628C"/>
    <w:rsid w:val="00C5665A"/>
    <w:rsid w:val="00C56F4D"/>
    <w:rsid w:val="00C57495"/>
    <w:rsid w:val="00C575B0"/>
    <w:rsid w:val="00C57772"/>
    <w:rsid w:val="00C577D9"/>
    <w:rsid w:val="00C57C5D"/>
    <w:rsid w:val="00C6063D"/>
    <w:rsid w:val="00C60676"/>
    <w:rsid w:val="00C608E7"/>
    <w:rsid w:val="00C60AF0"/>
    <w:rsid w:val="00C6102D"/>
    <w:rsid w:val="00C610AB"/>
    <w:rsid w:val="00C611B8"/>
    <w:rsid w:val="00C613AC"/>
    <w:rsid w:val="00C61764"/>
    <w:rsid w:val="00C61CEE"/>
    <w:rsid w:val="00C61DAD"/>
    <w:rsid w:val="00C62259"/>
    <w:rsid w:val="00C624AF"/>
    <w:rsid w:val="00C626DF"/>
    <w:rsid w:val="00C62927"/>
    <w:rsid w:val="00C62A85"/>
    <w:rsid w:val="00C62B01"/>
    <w:rsid w:val="00C62CF1"/>
    <w:rsid w:val="00C62E8C"/>
    <w:rsid w:val="00C63099"/>
    <w:rsid w:val="00C633DF"/>
    <w:rsid w:val="00C63945"/>
    <w:rsid w:val="00C63BF2"/>
    <w:rsid w:val="00C63D51"/>
    <w:rsid w:val="00C63EB7"/>
    <w:rsid w:val="00C64131"/>
    <w:rsid w:val="00C644DA"/>
    <w:rsid w:val="00C64731"/>
    <w:rsid w:val="00C64E18"/>
    <w:rsid w:val="00C650E2"/>
    <w:rsid w:val="00C654A5"/>
    <w:rsid w:val="00C657E5"/>
    <w:rsid w:val="00C65E19"/>
    <w:rsid w:val="00C6626C"/>
    <w:rsid w:val="00C663D8"/>
    <w:rsid w:val="00C6684A"/>
    <w:rsid w:val="00C66AF9"/>
    <w:rsid w:val="00C66B79"/>
    <w:rsid w:val="00C66D47"/>
    <w:rsid w:val="00C66FFE"/>
    <w:rsid w:val="00C67348"/>
    <w:rsid w:val="00C6751F"/>
    <w:rsid w:val="00C6758A"/>
    <w:rsid w:val="00C6767B"/>
    <w:rsid w:val="00C677B5"/>
    <w:rsid w:val="00C677F8"/>
    <w:rsid w:val="00C67C41"/>
    <w:rsid w:val="00C67EFC"/>
    <w:rsid w:val="00C7015A"/>
    <w:rsid w:val="00C70161"/>
    <w:rsid w:val="00C70459"/>
    <w:rsid w:val="00C7080C"/>
    <w:rsid w:val="00C70B1C"/>
    <w:rsid w:val="00C70C8F"/>
    <w:rsid w:val="00C714D3"/>
    <w:rsid w:val="00C7154A"/>
    <w:rsid w:val="00C718A7"/>
    <w:rsid w:val="00C71BBA"/>
    <w:rsid w:val="00C722A0"/>
    <w:rsid w:val="00C72381"/>
    <w:rsid w:val="00C72443"/>
    <w:rsid w:val="00C7246C"/>
    <w:rsid w:val="00C725A1"/>
    <w:rsid w:val="00C725E3"/>
    <w:rsid w:val="00C72AC3"/>
    <w:rsid w:val="00C72D83"/>
    <w:rsid w:val="00C73218"/>
    <w:rsid w:val="00C73AD0"/>
    <w:rsid w:val="00C73EAB"/>
    <w:rsid w:val="00C74370"/>
    <w:rsid w:val="00C74434"/>
    <w:rsid w:val="00C7459C"/>
    <w:rsid w:val="00C748F3"/>
    <w:rsid w:val="00C74A6B"/>
    <w:rsid w:val="00C74C92"/>
    <w:rsid w:val="00C74F51"/>
    <w:rsid w:val="00C74F7C"/>
    <w:rsid w:val="00C75470"/>
    <w:rsid w:val="00C75505"/>
    <w:rsid w:val="00C75DDC"/>
    <w:rsid w:val="00C75EA7"/>
    <w:rsid w:val="00C75FE2"/>
    <w:rsid w:val="00C76098"/>
    <w:rsid w:val="00C76248"/>
    <w:rsid w:val="00C76288"/>
    <w:rsid w:val="00C76669"/>
    <w:rsid w:val="00C7666C"/>
    <w:rsid w:val="00C766BA"/>
    <w:rsid w:val="00C769D0"/>
    <w:rsid w:val="00C76B92"/>
    <w:rsid w:val="00C76E77"/>
    <w:rsid w:val="00C76EC6"/>
    <w:rsid w:val="00C77216"/>
    <w:rsid w:val="00C77241"/>
    <w:rsid w:val="00C77EF7"/>
    <w:rsid w:val="00C8056E"/>
    <w:rsid w:val="00C806CC"/>
    <w:rsid w:val="00C809A3"/>
    <w:rsid w:val="00C80C7C"/>
    <w:rsid w:val="00C80CAD"/>
    <w:rsid w:val="00C80CCB"/>
    <w:rsid w:val="00C80D07"/>
    <w:rsid w:val="00C815D8"/>
    <w:rsid w:val="00C8191E"/>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95"/>
    <w:rsid w:val="00C83F00"/>
    <w:rsid w:val="00C83FAC"/>
    <w:rsid w:val="00C84348"/>
    <w:rsid w:val="00C84572"/>
    <w:rsid w:val="00C845AC"/>
    <w:rsid w:val="00C84750"/>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BB8"/>
    <w:rsid w:val="00C90C13"/>
    <w:rsid w:val="00C90C49"/>
    <w:rsid w:val="00C90EDD"/>
    <w:rsid w:val="00C912C8"/>
    <w:rsid w:val="00C91B1B"/>
    <w:rsid w:val="00C91E9E"/>
    <w:rsid w:val="00C91F99"/>
    <w:rsid w:val="00C92137"/>
    <w:rsid w:val="00C92235"/>
    <w:rsid w:val="00C92256"/>
    <w:rsid w:val="00C926BB"/>
    <w:rsid w:val="00C930CD"/>
    <w:rsid w:val="00C933AF"/>
    <w:rsid w:val="00C9358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F1"/>
    <w:rsid w:val="00C95B0D"/>
    <w:rsid w:val="00C95C46"/>
    <w:rsid w:val="00C95FB5"/>
    <w:rsid w:val="00C96193"/>
    <w:rsid w:val="00C96230"/>
    <w:rsid w:val="00C96268"/>
    <w:rsid w:val="00C96554"/>
    <w:rsid w:val="00C96735"/>
    <w:rsid w:val="00C96824"/>
    <w:rsid w:val="00C9683C"/>
    <w:rsid w:val="00C96850"/>
    <w:rsid w:val="00C9688B"/>
    <w:rsid w:val="00C96C06"/>
    <w:rsid w:val="00C96CC7"/>
    <w:rsid w:val="00C96F1C"/>
    <w:rsid w:val="00C96F4D"/>
    <w:rsid w:val="00C97107"/>
    <w:rsid w:val="00C97645"/>
    <w:rsid w:val="00C97661"/>
    <w:rsid w:val="00C9788F"/>
    <w:rsid w:val="00C97A48"/>
    <w:rsid w:val="00C97F68"/>
    <w:rsid w:val="00CA0637"/>
    <w:rsid w:val="00CA0780"/>
    <w:rsid w:val="00CA078C"/>
    <w:rsid w:val="00CA0835"/>
    <w:rsid w:val="00CA08EA"/>
    <w:rsid w:val="00CA09BC"/>
    <w:rsid w:val="00CA0A9F"/>
    <w:rsid w:val="00CA0C05"/>
    <w:rsid w:val="00CA0CFF"/>
    <w:rsid w:val="00CA0D0E"/>
    <w:rsid w:val="00CA0E38"/>
    <w:rsid w:val="00CA145C"/>
    <w:rsid w:val="00CA1628"/>
    <w:rsid w:val="00CA1894"/>
    <w:rsid w:val="00CA18B0"/>
    <w:rsid w:val="00CA18F8"/>
    <w:rsid w:val="00CA1987"/>
    <w:rsid w:val="00CA1C16"/>
    <w:rsid w:val="00CA1C38"/>
    <w:rsid w:val="00CA1CAC"/>
    <w:rsid w:val="00CA23C3"/>
    <w:rsid w:val="00CA2747"/>
    <w:rsid w:val="00CA2FDB"/>
    <w:rsid w:val="00CA32B4"/>
    <w:rsid w:val="00CA34EF"/>
    <w:rsid w:val="00CA3658"/>
    <w:rsid w:val="00CA37FD"/>
    <w:rsid w:val="00CA3A76"/>
    <w:rsid w:val="00CA3B62"/>
    <w:rsid w:val="00CA3C98"/>
    <w:rsid w:val="00CA3F55"/>
    <w:rsid w:val="00CA41CD"/>
    <w:rsid w:val="00CA41D3"/>
    <w:rsid w:val="00CA42BB"/>
    <w:rsid w:val="00CA4622"/>
    <w:rsid w:val="00CA46F5"/>
    <w:rsid w:val="00CA4C09"/>
    <w:rsid w:val="00CA4D65"/>
    <w:rsid w:val="00CA5095"/>
    <w:rsid w:val="00CA548B"/>
    <w:rsid w:val="00CA569C"/>
    <w:rsid w:val="00CA5AF0"/>
    <w:rsid w:val="00CA5B1A"/>
    <w:rsid w:val="00CA5F6A"/>
    <w:rsid w:val="00CA69A4"/>
    <w:rsid w:val="00CA6C02"/>
    <w:rsid w:val="00CA6FC5"/>
    <w:rsid w:val="00CA71E6"/>
    <w:rsid w:val="00CA756E"/>
    <w:rsid w:val="00CA75AE"/>
    <w:rsid w:val="00CA75D3"/>
    <w:rsid w:val="00CA7889"/>
    <w:rsid w:val="00CA7CE8"/>
    <w:rsid w:val="00CA7EFF"/>
    <w:rsid w:val="00CA7FF3"/>
    <w:rsid w:val="00CB01C2"/>
    <w:rsid w:val="00CB0278"/>
    <w:rsid w:val="00CB0642"/>
    <w:rsid w:val="00CB074C"/>
    <w:rsid w:val="00CB07B6"/>
    <w:rsid w:val="00CB0BE9"/>
    <w:rsid w:val="00CB0C17"/>
    <w:rsid w:val="00CB0CBA"/>
    <w:rsid w:val="00CB0DE7"/>
    <w:rsid w:val="00CB0F58"/>
    <w:rsid w:val="00CB0F6B"/>
    <w:rsid w:val="00CB10D0"/>
    <w:rsid w:val="00CB1587"/>
    <w:rsid w:val="00CB17CC"/>
    <w:rsid w:val="00CB18EE"/>
    <w:rsid w:val="00CB1D49"/>
    <w:rsid w:val="00CB1F8C"/>
    <w:rsid w:val="00CB214B"/>
    <w:rsid w:val="00CB22A9"/>
    <w:rsid w:val="00CB297C"/>
    <w:rsid w:val="00CB2F53"/>
    <w:rsid w:val="00CB3018"/>
    <w:rsid w:val="00CB33AA"/>
    <w:rsid w:val="00CB3486"/>
    <w:rsid w:val="00CB353E"/>
    <w:rsid w:val="00CB375D"/>
    <w:rsid w:val="00CB3CE1"/>
    <w:rsid w:val="00CB3EC0"/>
    <w:rsid w:val="00CB4013"/>
    <w:rsid w:val="00CB41BF"/>
    <w:rsid w:val="00CB4352"/>
    <w:rsid w:val="00CB4592"/>
    <w:rsid w:val="00CB481C"/>
    <w:rsid w:val="00CB48ED"/>
    <w:rsid w:val="00CB49C3"/>
    <w:rsid w:val="00CB4D64"/>
    <w:rsid w:val="00CB4EC7"/>
    <w:rsid w:val="00CB4EFE"/>
    <w:rsid w:val="00CB4F66"/>
    <w:rsid w:val="00CB4FEB"/>
    <w:rsid w:val="00CB53D1"/>
    <w:rsid w:val="00CB5A77"/>
    <w:rsid w:val="00CB5AEB"/>
    <w:rsid w:val="00CB5E5D"/>
    <w:rsid w:val="00CB5F50"/>
    <w:rsid w:val="00CB62C6"/>
    <w:rsid w:val="00CB652F"/>
    <w:rsid w:val="00CB69B6"/>
    <w:rsid w:val="00CB6C40"/>
    <w:rsid w:val="00CB6DE9"/>
    <w:rsid w:val="00CB7338"/>
    <w:rsid w:val="00CB77A5"/>
    <w:rsid w:val="00CB7997"/>
    <w:rsid w:val="00CB7BB1"/>
    <w:rsid w:val="00CB7D12"/>
    <w:rsid w:val="00CC0033"/>
    <w:rsid w:val="00CC0081"/>
    <w:rsid w:val="00CC020B"/>
    <w:rsid w:val="00CC0303"/>
    <w:rsid w:val="00CC03B3"/>
    <w:rsid w:val="00CC03D8"/>
    <w:rsid w:val="00CC0662"/>
    <w:rsid w:val="00CC09C8"/>
    <w:rsid w:val="00CC0A40"/>
    <w:rsid w:val="00CC11A1"/>
    <w:rsid w:val="00CC1566"/>
    <w:rsid w:val="00CC180A"/>
    <w:rsid w:val="00CC196B"/>
    <w:rsid w:val="00CC1A0B"/>
    <w:rsid w:val="00CC245A"/>
    <w:rsid w:val="00CC25FC"/>
    <w:rsid w:val="00CC2681"/>
    <w:rsid w:val="00CC29B9"/>
    <w:rsid w:val="00CC3013"/>
    <w:rsid w:val="00CC327F"/>
    <w:rsid w:val="00CC3AA8"/>
    <w:rsid w:val="00CC3CB2"/>
    <w:rsid w:val="00CC3D16"/>
    <w:rsid w:val="00CC3D7E"/>
    <w:rsid w:val="00CC3E50"/>
    <w:rsid w:val="00CC3EC1"/>
    <w:rsid w:val="00CC4129"/>
    <w:rsid w:val="00CC42EE"/>
    <w:rsid w:val="00CC449B"/>
    <w:rsid w:val="00CC4732"/>
    <w:rsid w:val="00CC474F"/>
    <w:rsid w:val="00CC47AD"/>
    <w:rsid w:val="00CC49FB"/>
    <w:rsid w:val="00CC49FC"/>
    <w:rsid w:val="00CC4A12"/>
    <w:rsid w:val="00CC4CA1"/>
    <w:rsid w:val="00CC506C"/>
    <w:rsid w:val="00CC543C"/>
    <w:rsid w:val="00CC5586"/>
    <w:rsid w:val="00CC56C2"/>
    <w:rsid w:val="00CC5856"/>
    <w:rsid w:val="00CC5988"/>
    <w:rsid w:val="00CC5DB9"/>
    <w:rsid w:val="00CC6483"/>
    <w:rsid w:val="00CC6808"/>
    <w:rsid w:val="00CC6B8F"/>
    <w:rsid w:val="00CC7561"/>
    <w:rsid w:val="00CC79B8"/>
    <w:rsid w:val="00CC7CD3"/>
    <w:rsid w:val="00CC7CEB"/>
    <w:rsid w:val="00CD0798"/>
    <w:rsid w:val="00CD0C70"/>
    <w:rsid w:val="00CD0D76"/>
    <w:rsid w:val="00CD0F5B"/>
    <w:rsid w:val="00CD0FD4"/>
    <w:rsid w:val="00CD13BC"/>
    <w:rsid w:val="00CD1809"/>
    <w:rsid w:val="00CD1B6D"/>
    <w:rsid w:val="00CD1BFA"/>
    <w:rsid w:val="00CD1C29"/>
    <w:rsid w:val="00CD1C4D"/>
    <w:rsid w:val="00CD1CA4"/>
    <w:rsid w:val="00CD1EB4"/>
    <w:rsid w:val="00CD1EE8"/>
    <w:rsid w:val="00CD209B"/>
    <w:rsid w:val="00CD259D"/>
    <w:rsid w:val="00CD2780"/>
    <w:rsid w:val="00CD2815"/>
    <w:rsid w:val="00CD28D4"/>
    <w:rsid w:val="00CD28F9"/>
    <w:rsid w:val="00CD29EB"/>
    <w:rsid w:val="00CD2E31"/>
    <w:rsid w:val="00CD349F"/>
    <w:rsid w:val="00CD35D5"/>
    <w:rsid w:val="00CD36EF"/>
    <w:rsid w:val="00CD3BD9"/>
    <w:rsid w:val="00CD455F"/>
    <w:rsid w:val="00CD464E"/>
    <w:rsid w:val="00CD4A4A"/>
    <w:rsid w:val="00CD4D90"/>
    <w:rsid w:val="00CD4F19"/>
    <w:rsid w:val="00CD50BD"/>
    <w:rsid w:val="00CD5117"/>
    <w:rsid w:val="00CD5133"/>
    <w:rsid w:val="00CD544A"/>
    <w:rsid w:val="00CD559A"/>
    <w:rsid w:val="00CD5776"/>
    <w:rsid w:val="00CD58AA"/>
    <w:rsid w:val="00CD5922"/>
    <w:rsid w:val="00CD59A9"/>
    <w:rsid w:val="00CD5FC5"/>
    <w:rsid w:val="00CD6535"/>
    <w:rsid w:val="00CD6618"/>
    <w:rsid w:val="00CD6625"/>
    <w:rsid w:val="00CD6B2F"/>
    <w:rsid w:val="00CD6CFC"/>
    <w:rsid w:val="00CD6E42"/>
    <w:rsid w:val="00CD6E50"/>
    <w:rsid w:val="00CD7211"/>
    <w:rsid w:val="00CD7579"/>
    <w:rsid w:val="00CD77BD"/>
    <w:rsid w:val="00CD78F1"/>
    <w:rsid w:val="00CD79B9"/>
    <w:rsid w:val="00CD7A4A"/>
    <w:rsid w:val="00CE02C0"/>
    <w:rsid w:val="00CE0433"/>
    <w:rsid w:val="00CE0FFA"/>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D3F"/>
    <w:rsid w:val="00CE2E37"/>
    <w:rsid w:val="00CE2E8A"/>
    <w:rsid w:val="00CE3003"/>
    <w:rsid w:val="00CE38CB"/>
    <w:rsid w:val="00CE394C"/>
    <w:rsid w:val="00CE3A4E"/>
    <w:rsid w:val="00CE3A6D"/>
    <w:rsid w:val="00CE3B2F"/>
    <w:rsid w:val="00CE41AF"/>
    <w:rsid w:val="00CE429D"/>
    <w:rsid w:val="00CE42CB"/>
    <w:rsid w:val="00CE431E"/>
    <w:rsid w:val="00CE4349"/>
    <w:rsid w:val="00CE43A3"/>
    <w:rsid w:val="00CE4673"/>
    <w:rsid w:val="00CE4995"/>
    <w:rsid w:val="00CE4A9F"/>
    <w:rsid w:val="00CE4E91"/>
    <w:rsid w:val="00CE4FF0"/>
    <w:rsid w:val="00CE506D"/>
    <w:rsid w:val="00CE5777"/>
    <w:rsid w:val="00CE5B1C"/>
    <w:rsid w:val="00CE5E75"/>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11CB"/>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15E"/>
    <w:rsid w:val="00CF425C"/>
    <w:rsid w:val="00CF44B2"/>
    <w:rsid w:val="00CF45AB"/>
    <w:rsid w:val="00CF4613"/>
    <w:rsid w:val="00CF466A"/>
    <w:rsid w:val="00CF47EE"/>
    <w:rsid w:val="00CF486F"/>
    <w:rsid w:val="00CF4BB1"/>
    <w:rsid w:val="00CF4EFB"/>
    <w:rsid w:val="00CF588A"/>
    <w:rsid w:val="00CF5CB3"/>
    <w:rsid w:val="00CF5E90"/>
    <w:rsid w:val="00CF6158"/>
    <w:rsid w:val="00CF6992"/>
    <w:rsid w:val="00CF6A2C"/>
    <w:rsid w:val="00CF6B49"/>
    <w:rsid w:val="00CF6E87"/>
    <w:rsid w:val="00CF73C1"/>
    <w:rsid w:val="00CF73DC"/>
    <w:rsid w:val="00CF79C5"/>
    <w:rsid w:val="00CF7A94"/>
    <w:rsid w:val="00CF7B33"/>
    <w:rsid w:val="00CF7EAA"/>
    <w:rsid w:val="00CF7EB5"/>
    <w:rsid w:val="00CF7F2A"/>
    <w:rsid w:val="00D001D3"/>
    <w:rsid w:val="00D00239"/>
    <w:rsid w:val="00D00262"/>
    <w:rsid w:val="00D00678"/>
    <w:rsid w:val="00D00828"/>
    <w:rsid w:val="00D00D0F"/>
    <w:rsid w:val="00D00EA5"/>
    <w:rsid w:val="00D01184"/>
    <w:rsid w:val="00D011E6"/>
    <w:rsid w:val="00D01346"/>
    <w:rsid w:val="00D01403"/>
    <w:rsid w:val="00D01490"/>
    <w:rsid w:val="00D0157A"/>
    <w:rsid w:val="00D01A21"/>
    <w:rsid w:val="00D01B10"/>
    <w:rsid w:val="00D01E13"/>
    <w:rsid w:val="00D01E2D"/>
    <w:rsid w:val="00D01E60"/>
    <w:rsid w:val="00D0215E"/>
    <w:rsid w:val="00D02180"/>
    <w:rsid w:val="00D0276D"/>
    <w:rsid w:val="00D02A71"/>
    <w:rsid w:val="00D02BAE"/>
    <w:rsid w:val="00D02C42"/>
    <w:rsid w:val="00D037FB"/>
    <w:rsid w:val="00D03A1F"/>
    <w:rsid w:val="00D03C6F"/>
    <w:rsid w:val="00D03DE0"/>
    <w:rsid w:val="00D04006"/>
    <w:rsid w:val="00D0413B"/>
    <w:rsid w:val="00D0499F"/>
    <w:rsid w:val="00D04A78"/>
    <w:rsid w:val="00D04ACA"/>
    <w:rsid w:val="00D04B0D"/>
    <w:rsid w:val="00D04F69"/>
    <w:rsid w:val="00D05134"/>
    <w:rsid w:val="00D05181"/>
    <w:rsid w:val="00D05829"/>
    <w:rsid w:val="00D05A2F"/>
    <w:rsid w:val="00D05AF0"/>
    <w:rsid w:val="00D05BD5"/>
    <w:rsid w:val="00D05D69"/>
    <w:rsid w:val="00D06168"/>
    <w:rsid w:val="00D06261"/>
    <w:rsid w:val="00D062CC"/>
    <w:rsid w:val="00D06BD1"/>
    <w:rsid w:val="00D074B8"/>
    <w:rsid w:val="00D0770A"/>
    <w:rsid w:val="00D07764"/>
    <w:rsid w:val="00D0779B"/>
    <w:rsid w:val="00D079FF"/>
    <w:rsid w:val="00D07A5A"/>
    <w:rsid w:val="00D07C88"/>
    <w:rsid w:val="00D1009E"/>
    <w:rsid w:val="00D10232"/>
    <w:rsid w:val="00D102BF"/>
    <w:rsid w:val="00D10626"/>
    <w:rsid w:val="00D10AFD"/>
    <w:rsid w:val="00D10B76"/>
    <w:rsid w:val="00D10BEC"/>
    <w:rsid w:val="00D10C3F"/>
    <w:rsid w:val="00D10D47"/>
    <w:rsid w:val="00D110C4"/>
    <w:rsid w:val="00D114A5"/>
    <w:rsid w:val="00D1164B"/>
    <w:rsid w:val="00D119FD"/>
    <w:rsid w:val="00D11A25"/>
    <w:rsid w:val="00D11D33"/>
    <w:rsid w:val="00D11DC6"/>
    <w:rsid w:val="00D12029"/>
    <w:rsid w:val="00D1263D"/>
    <w:rsid w:val="00D126E1"/>
    <w:rsid w:val="00D1278A"/>
    <w:rsid w:val="00D1285C"/>
    <w:rsid w:val="00D128FA"/>
    <w:rsid w:val="00D12BF9"/>
    <w:rsid w:val="00D1308E"/>
    <w:rsid w:val="00D135A5"/>
    <w:rsid w:val="00D137B7"/>
    <w:rsid w:val="00D13CF8"/>
    <w:rsid w:val="00D13D7C"/>
    <w:rsid w:val="00D13FE6"/>
    <w:rsid w:val="00D1409A"/>
    <w:rsid w:val="00D1454F"/>
    <w:rsid w:val="00D1485B"/>
    <w:rsid w:val="00D14B13"/>
    <w:rsid w:val="00D14B92"/>
    <w:rsid w:val="00D14D9F"/>
    <w:rsid w:val="00D14E9D"/>
    <w:rsid w:val="00D14FA2"/>
    <w:rsid w:val="00D1505C"/>
    <w:rsid w:val="00D15350"/>
    <w:rsid w:val="00D156B6"/>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20435"/>
    <w:rsid w:val="00D205EC"/>
    <w:rsid w:val="00D2073E"/>
    <w:rsid w:val="00D20887"/>
    <w:rsid w:val="00D20981"/>
    <w:rsid w:val="00D20A2A"/>
    <w:rsid w:val="00D20A9E"/>
    <w:rsid w:val="00D20E38"/>
    <w:rsid w:val="00D20F0E"/>
    <w:rsid w:val="00D20F1B"/>
    <w:rsid w:val="00D20FF8"/>
    <w:rsid w:val="00D214BE"/>
    <w:rsid w:val="00D21562"/>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37E3"/>
    <w:rsid w:val="00D23AC8"/>
    <w:rsid w:val="00D2424B"/>
    <w:rsid w:val="00D24AD8"/>
    <w:rsid w:val="00D24B6B"/>
    <w:rsid w:val="00D24BB4"/>
    <w:rsid w:val="00D25314"/>
    <w:rsid w:val="00D25665"/>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05"/>
    <w:rsid w:val="00D27820"/>
    <w:rsid w:val="00D27891"/>
    <w:rsid w:val="00D278D1"/>
    <w:rsid w:val="00D279DF"/>
    <w:rsid w:val="00D27E0A"/>
    <w:rsid w:val="00D27E41"/>
    <w:rsid w:val="00D27F2C"/>
    <w:rsid w:val="00D27F76"/>
    <w:rsid w:val="00D3028F"/>
    <w:rsid w:val="00D30686"/>
    <w:rsid w:val="00D306B4"/>
    <w:rsid w:val="00D30970"/>
    <w:rsid w:val="00D30A4D"/>
    <w:rsid w:val="00D30A98"/>
    <w:rsid w:val="00D30AE5"/>
    <w:rsid w:val="00D3125E"/>
    <w:rsid w:val="00D317F2"/>
    <w:rsid w:val="00D31961"/>
    <w:rsid w:val="00D31AEE"/>
    <w:rsid w:val="00D31EB8"/>
    <w:rsid w:val="00D31F55"/>
    <w:rsid w:val="00D3203C"/>
    <w:rsid w:val="00D3217A"/>
    <w:rsid w:val="00D3245D"/>
    <w:rsid w:val="00D324F1"/>
    <w:rsid w:val="00D3271C"/>
    <w:rsid w:val="00D32B66"/>
    <w:rsid w:val="00D32C58"/>
    <w:rsid w:val="00D32E3A"/>
    <w:rsid w:val="00D32EF5"/>
    <w:rsid w:val="00D33037"/>
    <w:rsid w:val="00D33240"/>
    <w:rsid w:val="00D3325D"/>
    <w:rsid w:val="00D3328C"/>
    <w:rsid w:val="00D332FC"/>
    <w:rsid w:val="00D334FF"/>
    <w:rsid w:val="00D335F9"/>
    <w:rsid w:val="00D33629"/>
    <w:rsid w:val="00D337F4"/>
    <w:rsid w:val="00D3389E"/>
    <w:rsid w:val="00D33CED"/>
    <w:rsid w:val="00D341CC"/>
    <w:rsid w:val="00D3450B"/>
    <w:rsid w:val="00D34656"/>
    <w:rsid w:val="00D34728"/>
    <w:rsid w:val="00D3479A"/>
    <w:rsid w:val="00D352BF"/>
    <w:rsid w:val="00D35470"/>
    <w:rsid w:val="00D3550F"/>
    <w:rsid w:val="00D35510"/>
    <w:rsid w:val="00D35930"/>
    <w:rsid w:val="00D35F4E"/>
    <w:rsid w:val="00D3614B"/>
    <w:rsid w:val="00D3625A"/>
    <w:rsid w:val="00D36340"/>
    <w:rsid w:val="00D3643D"/>
    <w:rsid w:val="00D3666C"/>
    <w:rsid w:val="00D369BD"/>
    <w:rsid w:val="00D36A19"/>
    <w:rsid w:val="00D36DE7"/>
    <w:rsid w:val="00D36DFD"/>
    <w:rsid w:val="00D37209"/>
    <w:rsid w:val="00D378EC"/>
    <w:rsid w:val="00D379AE"/>
    <w:rsid w:val="00D37E1C"/>
    <w:rsid w:val="00D37E27"/>
    <w:rsid w:val="00D37F9B"/>
    <w:rsid w:val="00D409B2"/>
    <w:rsid w:val="00D40A09"/>
    <w:rsid w:val="00D40AE6"/>
    <w:rsid w:val="00D40C44"/>
    <w:rsid w:val="00D40EB7"/>
    <w:rsid w:val="00D410C1"/>
    <w:rsid w:val="00D41292"/>
    <w:rsid w:val="00D41643"/>
    <w:rsid w:val="00D41A20"/>
    <w:rsid w:val="00D41C1F"/>
    <w:rsid w:val="00D41D20"/>
    <w:rsid w:val="00D420C8"/>
    <w:rsid w:val="00D42780"/>
    <w:rsid w:val="00D42B88"/>
    <w:rsid w:val="00D42DA0"/>
    <w:rsid w:val="00D4330C"/>
    <w:rsid w:val="00D4405C"/>
    <w:rsid w:val="00D44275"/>
    <w:rsid w:val="00D44442"/>
    <w:rsid w:val="00D44883"/>
    <w:rsid w:val="00D44AA9"/>
    <w:rsid w:val="00D44C19"/>
    <w:rsid w:val="00D45023"/>
    <w:rsid w:val="00D45127"/>
    <w:rsid w:val="00D45443"/>
    <w:rsid w:val="00D45646"/>
    <w:rsid w:val="00D45B2D"/>
    <w:rsid w:val="00D45E2D"/>
    <w:rsid w:val="00D46B0C"/>
    <w:rsid w:val="00D46C3B"/>
    <w:rsid w:val="00D473CB"/>
    <w:rsid w:val="00D47C87"/>
    <w:rsid w:val="00D47EA0"/>
    <w:rsid w:val="00D50037"/>
    <w:rsid w:val="00D500A8"/>
    <w:rsid w:val="00D501FE"/>
    <w:rsid w:val="00D5028E"/>
    <w:rsid w:val="00D50662"/>
    <w:rsid w:val="00D50A39"/>
    <w:rsid w:val="00D50D04"/>
    <w:rsid w:val="00D50E92"/>
    <w:rsid w:val="00D51275"/>
    <w:rsid w:val="00D51313"/>
    <w:rsid w:val="00D51808"/>
    <w:rsid w:val="00D51A57"/>
    <w:rsid w:val="00D51DAE"/>
    <w:rsid w:val="00D51EB5"/>
    <w:rsid w:val="00D51ECA"/>
    <w:rsid w:val="00D52321"/>
    <w:rsid w:val="00D52900"/>
    <w:rsid w:val="00D52B44"/>
    <w:rsid w:val="00D52C84"/>
    <w:rsid w:val="00D52F57"/>
    <w:rsid w:val="00D52FFE"/>
    <w:rsid w:val="00D53286"/>
    <w:rsid w:val="00D53913"/>
    <w:rsid w:val="00D5391B"/>
    <w:rsid w:val="00D53AC6"/>
    <w:rsid w:val="00D53BD1"/>
    <w:rsid w:val="00D53C42"/>
    <w:rsid w:val="00D5453E"/>
    <w:rsid w:val="00D5460B"/>
    <w:rsid w:val="00D5488D"/>
    <w:rsid w:val="00D54C13"/>
    <w:rsid w:val="00D54E61"/>
    <w:rsid w:val="00D54F0E"/>
    <w:rsid w:val="00D54F1C"/>
    <w:rsid w:val="00D5521B"/>
    <w:rsid w:val="00D55766"/>
    <w:rsid w:val="00D557C0"/>
    <w:rsid w:val="00D567D3"/>
    <w:rsid w:val="00D5689D"/>
    <w:rsid w:val="00D574BE"/>
    <w:rsid w:val="00D57AC2"/>
    <w:rsid w:val="00D57AC7"/>
    <w:rsid w:val="00D57C9F"/>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693"/>
    <w:rsid w:val="00D6271C"/>
    <w:rsid w:val="00D62B74"/>
    <w:rsid w:val="00D62F69"/>
    <w:rsid w:val="00D630BF"/>
    <w:rsid w:val="00D6353A"/>
    <w:rsid w:val="00D6397B"/>
    <w:rsid w:val="00D63C14"/>
    <w:rsid w:val="00D63CC4"/>
    <w:rsid w:val="00D63CF5"/>
    <w:rsid w:val="00D63F03"/>
    <w:rsid w:val="00D64084"/>
    <w:rsid w:val="00D643BC"/>
    <w:rsid w:val="00D6454D"/>
    <w:rsid w:val="00D64587"/>
    <w:rsid w:val="00D648FB"/>
    <w:rsid w:val="00D64AC9"/>
    <w:rsid w:val="00D64E12"/>
    <w:rsid w:val="00D64E28"/>
    <w:rsid w:val="00D65130"/>
    <w:rsid w:val="00D652BA"/>
    <w:rsid w:val="00D654DF"/>
    <w:rsid w:val="00D6560C"/>
    <w:rsid w:val="00D657B0"/>
    <w:rsid w:val="00D65A28"/>
    <w:rsid w:val="00D65AC7"/>
    <w:rsid w:val="00D65E2A"/>
    <w:rsid w:val="00D65E39"/>
    <w:rsid w:val="00D65EB2"/>
    <w:rsid w:val="00D6635B"/>
    <w:rsid w:val="00D66406"/>
    <w:rsid w:val="00D6650E"/>
    <w:rsid w:val="00D66CE1"/>
    <w:rsid w:val="00D66E6E"/>
    <w:rsid w:val="00D67442"/>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79E"/>
    <w:rsid w:val="00D7199C"/>
    <w:rsid w:val="00D71AF3"/>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D16"/>
    <w:rsid w:val="00D76ED4"/>
    <w:rsid w:val="00D77158"/>
    <w:rsid w:val="00D772BC"/>
    <w:rsid w:val="00D7763C"/>
    <w:rsid w:val="00D77AD5"/>
    <w:rsid w:val="00D77B1E"/>
    <w:rsid w:val="00D77BC5"/>
    <w:rsid w:val="00D77D29"/>
    <w:rsid w:val="00D77D79"/>
    <w:rsid w:val="00D77DD3"/>
    <w:rsid w:val="00D80382"/>
    <w:rsid w:val="00D80684"/>
    <w:rsid w:val="00D81073"/>
    <w:rsid w:val="00D81418"/>
    <w:rsid w:val="00D814CF"/>
    <w:rsid w:val="00D8186E"/>
    <w:rsid w:val="00D819D8"/>
    <w:rsid w:val="00D81A86"/>
    <w:rsid w:val="00D81A97"/>
    <w:rsid w:val="00D8202D"/>
    <w:rsid w:val="00D82305"/>
    <w:rsid w:val="00D824C5"/>
    <w:rsid w:val="00D82662"/>
    <w:rsid w:val="00D8296E"/>
    <w:rsid w:val="00D829F2"/>
    <w:rsid w:val="00D82A4D"/>
    <w:rsid w:val="00D82AFE"/>
    <w:rsid w:val="00D82C5E"/>
    <w:rsid w:val="00D82C62"/>
    <w:rsid w:val="00D83280"/>
    <w:rsid w:val="00D835C6"/>
    <w:rsid w:val="00D83E4E"/>
    <w:rsid w:val="00D83F2A"/>
    <w:rsid w:val="00D8405A"/>
    <w:rsid w:val="00D8423A"/>
    <w:rsid w:val="00D84579"/>
    <w:rsid w:val="00D84A70"/>
    <w:rsid w:val="00D84B2D"/>
    <w:rsid w:val="00D84CF9"/>
    <w:rsid w:val="00D84E11"/>
    <w:rsid w:val="00D84E7D"/>
    <w:rsid w:val="00D84F88"/>
    <w:rsid w:val="00D84FBB"/>
    <w:rsid w:val="00D85192"/>
    <w:rsid w:val="00D851CD"/>
    <w:rsid w:val="00D85252"/>
    <w:rsid w:val="00D8528F"/>
    <w:rsid w:val="00D853E2"/>
    <w:rsid w:val="00D854AC"/>
    <w:rsid w:val="00D8580E"/>
    <w:rsid w:val="00D85A47"/>
    <w:rsid w:val="00D85B0E"/>
    <w:rsid w:val="00D85EA1"/>
    <w:rsid w:val="00D85EA8"/>
    <w:rsid w:val="00D85F62"/>
    <w:rsid w:val="00D860CB"/>
    <w:rsid w:val="00D86496"/>
    <w:rsid w:val="00D864A2"/>
    <w:rsid w:val="00D867B7"/>
    <w:rsid w:val="00D86CF8"/>
    <w:rsid w:val="00D86E58"/>
    <w:rsid w:val="00D870E4"/>
    <w:rsid w:val="00D87229"/>
    <w:rsid w:val="00D8737C"/>
    <w:rsid w:val="00D873C5"/>
    <w:rsid w:val="00D87477"/>
    <w:rsid w:val="00D8752A"/>
    <w:rsid w:val="00D875B0"/>
    <w:rsid w:val="00D876B5"/>
    <w:rsid w:val="00D87747"/>
    <w:rsid w:val="00D87E60"/>
    <w:rsid w:val="00D87F98"/>
    <w:rsid w:val="00D90117"/>
    <w:rsid w:val="00D901F1"/>
    <w:rsid w:val="00D90201"/>
    <w:rsid w:val="00D90703"/>
    <w:rsid w:val="00D9074A"/>
    <w:rsid w:val="00D9081D"/>
    <w:rsid w:val="00D90FF2"/>
    <w:rsid w:val="00D910BF"/>
    <w:rsid w:val="00D91467"/>
    <w:rsid w:val="00D91550"/>
    <w:rsid w:val="00D91570"/>
    <w:rsid w:val="00D917D5"/>
    <w:rsid w:val="00D9190D"/>
    <w:rsid w:val="00D91A0E"/>
    <w:rsid w:val="00D91F7D"/>
    <w:rsid w:val="00D923D3"/>
    <w:rsid w:val="00D924A2"/>
    <w:rsid w:val="00D9252D"/>
    <w:rsid w:val="00D9286E"/>
    <w:rsid w:val="00D92920"/>
    <w:rsid w:val="00D92E32"/>
    <w:rsid w:val="00D92FF3"/>
    <w:rsid w:val="00D937B0"/>
    <w:rsid w:val="00D93993"/>
    <w:rsid w:val="00D93D92"/>
    <w:rsid w:val="00D942A8"/>
    <w:rsid w:val="00D942FB"/>
    <w:rsid w:val="00D944D6"/>
    <w:rsid w:val="00D9464A"/>
    <w:rsid w:val="00D950E5"/>
    <w:rsid w:val="00D95143"/>
    <w:rsid w:val="00D95270"/>
    <w:rsid w:val="00D9543C"/>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06"/>
    <w:rsid w:val="00D97C47"/>
    <w:rsid w:val="00DA023A"/>
    <w:rsid w:val="00DA0315"/>
    <w:rsid w:val="00DA0521"/>
    <w:rsid w:val="00DA054D"/>
    <w:rsid w:val="00DA066E"/>
    <w:rsid w:val="00DA0A93"/>
    <w:rsid w:val="00DA0BD2"/>
    <w:rsid w:val="00DA0C3F"/>
    <w:rsid w:val="00DA0F11"/>
    <w:rsid w:val="00DA1538"/>
    <w:rsid w:val="00DA155B"/>
    <w:rsid w:val="00DA167B"/>
    <w:rsid w:val="00DA1809"/>
    <w:rsid w:val="00DA1C79"/>
    <w:rsid w:val="00DA1F4E"/>
    <w:rsid w:val="00DA24C6"/>
    <w:rsid w:val="00DA258E"/>
    <w:rsid w:val="00DA2E16"/>
    <w:rsid w:val="00DA30A0"/>
    <w:rsid w:val="00DA3206"/>
    <w:rsid w:val="00DA3AC0"/>
    <w:rsid w:val="00DA3CE0"/>
    <w:rsid w:val="00DA411B"/>
    <w:rsid w:val="00DA4554"/>
    <w:rsid w:val="00DA492E"/>
    <w:rsid w:val="00DA4A54"/>
    <w:rsid w:val="00DA4D75"/>
    <w:rsid w:val="00DA531F"/>
    <w:rsid w:val="00DA54CB"/>
    <w:rsid w:val="00DA55C5"/>
    <w:rsid w:val="00DA5626"/>
    <w:rsid w:val="00DA563C"/>
    <w:rsid w:val="00DA5682"/>
    <w:rsid w:val="00DA56B2"/>
    <w:rsid w:val="00DA5811"/>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4A2"/>
    <w:rsid w:val="00DB155D"/>
    <w:rsid w:val="00DB18F0"/>
    <w:rsid w:val="00DB1B53"/>
    <w:rsid w:val="00DB1DE3"/>
    <w:rsid w:val="00DB1EB8"/>
    <w:rsid w:val="00DB1F92"/>
    <w:rsid w:val="00DB2447"/>
    <w:rsid w:val="00DB2563"/>
    <w:rsid w:val="00DB256B"/>
    <w:rsid w:val="00DB26DC"/>
    <w:rsid w:val="00DB27CF"/>
    <w:rsid w:val="00DB2B3C"/>
    <w:rsid w:val="00DB2C86"/>
    <w:rsid w:val="00DB2E35"/>
    <w:rsid w:val="00DB2F95"/>
    <w:rsid w:val="00DB3105"/>
    <w:rsid w:val="00DB315F"/>
    <w:rsid w:val="00DB31A8"/>
    <w:rsid w:val="00DB320E"/>
    <w:rsid w:val="00DB352F"/>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6BA"/>
    <w:rsid w:val="00DB597F"/>
    <w:rsid w:val="00DB5A61"/>
    <w:rsid w:val="00DB60DC"/>
    <w:rsid w:val="00DB62B1"/>
    <w:rsid w:val="00DB6812"/>
    <w:rsid w:val="00DB693F"/>
    <w:rsid w:val="00DB6EF0"/>
    <w:rsid w:val="00DB70A4"/>
    <w:rsid w:val="00DB71AC"/>
    <w:rsid w:val="00DB743B"/>
    <w:rsid w:val="00DB7A74"/>
    <w:rsid w:val="00DB7B0C"/>
    <w:rsid w:val="00DC0489"/>
    <w:rsid w:val="00DC08F4"/>
    <w:rsid w:val="00DC0BD1"/>
    <w:rsid w:val="00DC0D6D"/>
    <w:rsid w:val="00DC0E20"/>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CB9"/>
    <w:rsid w:val="00DC3DA8"/>
    <w:rsid w:val="00DC3E3B"/>
    <w:rsid w:val="00DC46A0"/>
    <w:rsid w:val="00DC47F9"/>
    <w:rsid w:val="00DC4AB3"/>
    <w:rsid w:val="00DC4AC0"/>
    <w:rsid w:val="00DC4B6A"/>
    <w:rsid w:val="00DC4BFF"/>
    <w:rsid w:val="00DC4EC7"/>
    <w:rsid w:val="00DC4FDF"/>
    <w:rsid w:val="00DC5261"/>
    <w:rsid w:val="00DC54BC"/>
    <w:rsid w:val="00DC54F3"/>
    <w:rsid w:val="00DC5CD6"/>
    <w:rsid w:val="00DC5E98"/>
    <w:rsid w:val="00DC632C"/>
    <w:rsid w:val="00DC691A"/>
    <w:rsid w:val="00DC6A39"/>
    <w:rsid w:val="00DC6A3F"/>
    <w:rsid w:val="00DC6AC6"/>
    <w:rsid w:val="00DC6BC3"/>
    <w:rsid w:val="00DC6E18"/>
    <w:rsid w:val="00DC6E7C"/>
    <w:rsid w:val="00DC71C3"/>
    <w:rsid w:val="00DC74E4"/>
    <w:rsid w:val="00DC75D6"/>
    <w:rsid w:val="00DC7994"/>
    <w:rsid w:val="00DC79D6"/>
    <w:rsid w:val="00DC7B51"/>
    <w:rsid w:val="00DC7C1D"/>
    <w:rsid w:val="00DC7F0E"/>
    <w:rsid w:val="00DC7F43"/>
    <w:rsid w:val="00DD065A"/>
    <w:rsid w:val="00DD080F"/>
    <w:rsid w:val="00DD09AC"/>
    <w:rsid w:val="00DD0C36"/>
    <w:rsid w:val="00DD0D18"/>
    <w:rsid w:val="00DD0F2B"/>
    <w:rsid w:val="00DD0FE5"/>
    <w:rsid w:val="00DD1018"/>
    <w:rsid w:val="00DD1085"/>
    <w:rsid w:val="00DD1100"/>
    <w:rsid w:val="00DD11E8"/>
    <w:rsid w:val="00DD15DE"/>
    <w:rsid w:val="00DD17D1"/>
    <w:rsid w:val="00DD19B2"/>
    <w:rsid w:val="00DD1C9B"/>
    <w:rsid w:val="00DD203F"/>
    <w:rsid w:val="00DD242D"/>
    <w:rsid w:val="00DD2575"/>
    <w:rsid w:val="00DD276F"/>
    <w:rsid w:val="00DD30DD"/>
    <w:rsid w:val="00DD312E"/>
    <w:rsid w:val="00DD320C"/>
    <w:rsid w:val="00DD333E"/>
    <w:rsid w:val="00DD487C"/>
    <w:rsid w:val="00DD4903"/>
    <w:rsid w:val="00DD49F8"/>
    <w:rsid w:val="00DD4A96"/>
    <w:rsid w:val="00DD50F3"/>
    <w:rsid w:val="00DD5734"/>
    <w:rsid w:val="00DD5997"/>
    <w:rsid w:val="00DD5EB3"/>
    <w:rsid w:val="00DD61EC"/>
    <w:rsid w:val="00DD638B"/>
    <w:rsid w:val="00DD667F"/>
    <w:rsid w:val="00DD6872"/>
    <w:rsid w:val="00DD68EF"/>
    <w:rsid w:val="00DD6E78"/>
    <w:rsid w:val="00DD6EDD"/>
    <w:rsid w:val="00DD7211"/>
    <w:rsid w:val="00DD7216"/>
    <w:rsid w:val="00DD77CD"/>
    <w:rsid w:val="00DD7906"/>
    <w:rsid w:val="00DD7D1C"/>
    <w:rsid w:val="00DE0089"/>
    <w:rsid w:val="00DE038A"/>
    <w:rsid w:val="00DE03D1"/>
    <w:rsid w:val="00DE03E2"/>
    <w:rsid w:val="00DE03E5"/>
    <w:rsid w:val="00DE0622"/>
    <w:rsid w:val="00DE0689"/>
    <w:rsid w:val="00DE0EF1"/>
    <w:rsid w:val="00DE128D"/>
    <w:rsid w:val="00DE1369"/>
    <w:rsid w:val="00DE13A0"/>
    <w:rsid w:val="00DE13DB"/>
    <w:rsid w:val="00DE1574"/>
    <w:rsid w:val="00DE1599"/>
    <w:rsid w:val="00DE177C"/>
    <w:rsid w:val="00DE1977"/>
    <w:rsid w:val="00DE1D22"/>
    <w:rsid w:val="00DE1EE0"/>
    <w:rsid w:val="00DE2A09"/>
    <w:rsid w:val="00DE2D55"/>
    <w:rsid w:val="00DE2E6A"/>
    <w:rsid w:val="00DE312B"/>
    <w:rsid w:val="00DE328E"/>
    <w:rsid w:val="00DE347A"/>
    <w:rsid w:val="00DE35A0"/>
    <w:rsid w:val="00DE3D8E"/>
    <w:rsid w:val="00DE3EF6"/>
    <w:rsid w:val="00DE4435"/>
    <w:rsid w:val="00DE455E"/>
    <w:rsid w:val="00DE4581"/>
    <w:rsid w:val="00DE45F6"/>
    <w:rsid w:val="00DE46F8"/>
    <w:rsid w:val="00DE48A0"/>
    <w:rsid w:val="00DE4F2F"/>
    <w:rsid w:val="00DE573B"/>
    <w:rsid w:val="00DE58B7"/>
    <w:rsid w:val="00DE5ABC"/>
    <w:rsid w:val="00DE5B14"/>
    <w:rsid w:val="00DE6569"/>
    <w:rsid w:val="00DE6799"/>
    <w:rsid w:val="00DE6862"/>
    <w:rsid w:val="00DE6C12"/>
    <w:rsid w:val="00DE6EFC"/>
    <w:rsid w:val="00DE726D"/>
    <w:rsid w:val="00DE74F3"/>
    <w:rsid w:val="00DE758F"/>
    <w:rsid w:val="00DE776F"/>
    <w:rsid w:val="00DE791B"/>
    <w:rsid w:val="00DE7B83"/>
    <w:rsid w:val="00DE7C74"/>
    <w:rsid w:val="00DF00F9"/>
    <w:rsid w:val="00DF0103"/>
    <w:rsid w:val="00DF01F8"/>
    <w:rsid w:val="00DF0202"/>
    <w:rsid w:val="00DF039D"/>
    <w:rsid w:val="00DF0715"/>
    <w:rsid w:val="00DF0A7C"/>
    <w:rsid w:val="00DF0F1A"/>
    <w:rsid w:val="00DF1477"/>
    <w:rsid w:val="00DF1B01"/>
    <w:rsid w:val="00DF1B52"/>
    <w:rsid w:val="00DF1E43"/>
    <w:rsid w:val="00DF1ED4"/>
    <w:rsid w:val="00DF1FE3"/>
    <w:rsid w:val="00DF1FFC"/>
    <w:rsid w:val="00DF207F"/>
    <w:rsid w:val="00DF20BD"/>
    <w:rsid w:val="00DF2725"/>
    <w:rsid w:val="00DF288C"/>
    <w:rsid w:val="00DF294E"/>
    <w:rsid w:val="00DF2C9D"/>
    <w:rsid w:val="00DF2F66"/>
    <w:rsid w:val="00DF37D6"/>
    <w:rsid w:val="00DF3944"/>
    <w:rsid w:val="00DF39B7"/>
    <w:rsid w:val="00DF43C8"/>
    <w:rsid w:val="00DF44B4"/>
    <w:rsid w:val="00DF509B"/>
    <w:rsid w:val="00DF511B"/>
    <w:rsid w:val="00DF52AA"/>
    <w:rsid w:val="00DF537B"/>
    <w:rsid w:val="00DF59A1"/>
    <w:rsid w:val="00DF5A37"/>
    <w:rsid w:val="00DF603E"/>
    <w:rsid w:val="00DF668A"/>
    <w:rsid w:val="00DF6745"/>
    <w:rsid w:val="00DF681D"/>
    <w:rsid w:val="00DF6A40"/>
    <w:rsid w:val="00DF6CD5"/>
    <w:rsid w:val="00DF6F05"/>
    <w:rsid w:val="00DF6F71"/>
    <w:rsid w:val="00DF723A"/>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1C38"/>
    <w:rsid w:val="00E02104"/>
    <w:rsid w:val="00E024C9"/>
    <w:rsid w:val="00E024E1"/>
    <w:rsid w:val="00E0275F"/>
    <w:rsid w:val="00E029B4"/>
    <w:rsid w:val="00E02A9C"/>
    <w:rsid w:val="00E02BEC"/>
    <w:rsid w:val="00E02E22"/>
    <w:rsid w:val="00E02EC0"/>
    <w:rsid w:val="00E032C8"/>
    <w:rsid w:val="00E034F6"/>
    <w:rsid w:val="00E03806"/>
    <w:rsid w:val="00E03893"/>
    <w:rsid w:val="00E03A9A"/>
    <w:rsid w:val="00E03C37"/>
    <w:rsid w:val="00E041C7"/>
    <w:rsid w:val="00E04679"/>
    <w:rsid w:val="00E0493F"/>
    <w:rsid w:val="00E04B7F"/>
    <w:rsid w:val="00E05094"/>
    <w:rsid w:val="00E05330"/>
    <w:rsid w:val="00E0569E"/>
    <w:rsid w:val="00E0587A"/>
    <w:rsid w:val="00E058F3"/>
    <w:rsid w:val="00E05CD8"/>
    <w:rsid w:val="00E0604C"/>
    <w:rsid w:val="00E06159"/>
    <w:rsid w:val="00E061DD"/>
    <w:rsid w:val="00E063E8"/>
    <w:rsid w:val="00E065B4"/>
    <w:rsid w:val="00E066EB"/>
    <w:rsid w:val="00E06ADC"/>
    <w:rsid w:val="00E06CED"/>
    <w:rsid w:val="00E071EF"/>
    <w:rsid w:val="00E072BE"/>
    <w:rsid w:val="00E07317"/>
    <w:rsid w:val="00E07332"/>
    <w:rsid w:val="00E074FD"/>
    <w:rsid w:val="00E077EA"/>
    <w:rsid w:val="00E07A8E"/>
    <w:rsid w:val="00E07BDE"/>
    <w:rsid w:val="00E07E9E"/>
    <w:rsid w:val="00E07FF0"/>
    <w:rsid w:val="00E1001C"/>
    <w:rsid w:val="00E10181"/>
    <w:rsid w:val="00E10206"/>
    <w:rsid w:val="00E10557"/>
    <w:rsid w:val="00E1057E"/>
    <w:rsid w:val="00E105E6"/>
    <w:rsid w:val="00E106B5"/>
    <w:rsid w:val="00E10704"/>
    <w:rsid w:val="00E1079E"/>
    <w:rsid w:val="00E108A1"/>
    <w:rsid w:val="00E10FC7"/>
    <w:rsid w:val="00E110B2"/>
    <w:rsid w:val="00E11556"/>
    <w:rsid w:val="00E1158B"/>
    <w:rsid w:val="00E1186B"/>
    <w:rsid w:val="00E1193C"/>
    <w:rsid w:val="00E119D0"/>
    <w:rsid w:val="00E11AC7"/>
    <w:rsid w:val="00E11B06"/>
    <w:rsid w:val="00E11BC7"/>
    <w:rsid w:val="00E11D6A"/>
    <w:rsid w:val="00E11F42"/>
    <w:rsid w:val="00E11F95"/>
    <w:rsid w:val="00E12028"/>
    <w:rsid w:val="00E121EC"/>
    <w:rsid w:val="00E1239A"/>
    <w:rsid w:val="00E124AE"/>
    <w:rsid w:val="00E124D2"/>
    <w:rsid w:val="00E125D7"/>
    <w:rsid w:val="00E1283A"/>
    <w:rsid w:val="00E128B7"/>
    <w:rsid w:val="00E12989"/>
    <w:rsid w:val="00E12DDF"/>
    <w:rsid w:val="00E1305C"/>
    <w:rsid w:val="00E1307D"/>
    <w:rsid w:val="00E130F2"/>
    <w:rsid w:val="00E13330"/>
    <w:rsid w:val="00E1349E"/>
    <w:rsid w:val="00E13683"/>
    <w:rsid w:val="00E13F49"/>
    <w:rsid w:val="00E14528"/>
    <w:rsid w:val="00E1457F"/>
    <w:rsid w:val="00E14A7E"/>
    <w:rsid w:val="00E14AEC"/>
    <w:rsid w:val="00E14BC4"/>
    <w:rsid w:val="00E14C55"/>
    <w:rsid w:val="00E14CF9"/>
    <w:rsid w:val="00E14D62"/>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B23"/>
    <w:rsid w:val="00E16B6A"/>
    <w:rsid w:val="00E16F12"/>
    <w:rsid w:val="00E17038"/>
    <w:rsid w:val="00E17199"/>
    <w:rsid w:val="00E173C4"/>
    <w:rsid w:val="00E173F6"/>
    <w:rsid w:val="00E17651"/>
    <w:rsid w:val="00E17B48"/>
    <w:rsid w:val="00E2025E"/>
    <w:rsid w:val="00E206DE"/>
    <w:rsid w:val="00E20F29"/>
    <w:rsid w:val="00E21093"/>
    <w:rsid w:val="00E216D4"/>
    <w:rsid w:val="00E21CAD"/>
    <w:rsid w:val="00E21CDE"/>
    <w:rsid w:val="00E21E95"/>
    <w:rsid w:val="00E22069"/>
    <w:rsid w:val="00E2223D"/>
    <w:rsid w:val="00E22428"/>
    <w:rsid w:val="00E22843"/>
    <w:rsid w:val="00E228C8"/>
    <w:rsid w:val="00E22A15"/>
    <w:rsid w:val="00E22ACC"/>
    <w:rsid w:val="00E22B7C"/>
    <w:rsid w:val="00E2314B"/>
    <w:rsid w:val="00E23219"/>
    <w:rsid w:val="00E233B8"/>
    <w:rsid w:val="00E237C8"/>
    <w:rsid w:val="00E23989"/>
    <w:rsid w:val="00E23E27"/>
    <w:rsid w:val="00E243CB"/>
    <w:rsid w:val="00E247CB"/>
    <w:rsid w:val="00E2495E"/>
    <w:rsid w:val="00E24A6C"/>
    <w:rsid w:val="00E24BFF"/>
    <w:rsid w:val="00E24F8A"/>
    <w:rsid w:val="00E2500B"/>
    <w:rsid w:val="00E25113"/>
    <w:rsid w:val="00E25283"/>
    <w:rsid w:val="00E25303"/>
    <w:rsid w:val="00E2549C"/>
    <w:rsid w:val="00E257CD"/>
    <w:rsid w:val="00E25A71"/>
    <w:rsid w:val="00E25B0F"/>
    <w:rsid w:val="00E25C65"/>
    <w:rsid w:val="00E25F0B"/>
    <w:rsid w:val="00E267F8"/>
    <w:rsid w:val="00E268DA"/>
    <w:rsid w:val="00E26B16"/>
    <w:rsid w:val="00E2702C"/>
    <w:rsid w:val="00E270DF"/>
    <w:rsid w:val="00E2742E"/>
    <w:rsid w:val="00E276A7"/>
    <w:rsid w:val="00E276C1"/>
    <w:rsid w:val="00E2776F"/>
    <w:rsid w:val="00E27852"/>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33C"/>
    <w:rsid w:val="00E340F0"/>
    <w:rsid w:val="00E34512"/>
    <w:rsid w:val="00E345C5"/>
    <w:rsid w:val="00E34DE9"/>
    <w:rsid w:val="00E34EF2"/>
    <w:rsid w:val="00E34F71"/>
    <w:rsid w:val="00E3545D"/>
    <w:rsid w:val="00E354FE"/>
    <w:rsid w:val="00E35595"/>
    <w:rsid w:val="00E35D9C"/>
    <w:rsid w:val="00E35FE6"/>
    <w:rsid w:val="00E364C8"/>
    <w:rsid w:val="00E3653E"/>
    <w:rsid w:val="00E36697"/>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37CC1"/>
    <w:rsid w:val="00E40178"/>
    <w:rsid w:val="00E406BB"/>
    <w:rsid w:val="00E40ECA"/>
    <w:rsid w:val="00E40F11"/>
    <w:rsid w:val="00E4100D"/>
    <w:rsid w:val="00E41041"/>
    <w:rsid w:val="00E41211"/>
    <w:rsid w:val="00E412ED"/>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3F01"/>
    <w:rsid w:val="00E440E6"/>
    <w:rsid w:val="00E442C2"/>
    <w:rsid w:val="00E445EB"/>
    <w:rsid w:val="00E449E3"/>
    <w:rsid w:val="00E44B9D"/>
    <w:rsid w:val="00E44C45"/>
    <w:rsid w:val="00E44E5C"/>
    <w:rsid w:val="00E44F6C"/>
    <w:rsid w:val="00E457B5"/>
    <w:rsid w:val="00E458C4"/>
    <w:rsid w:val="00E4592E"/>
    <w:rsid w:val="00E4598B"/>
    <w:rsid w:val="00E45F2C"/>
    <w:rsid w:val="00E45FF8"/>
    <w:rsid w:val="00E46199"/>
    <w:rsid w:val="00E467E5"/>
    <w:rsid w:val="00E4683A"/>
    <w:rsid w:val="00E469EC"/>
    <w:rsid w:val="00E46AA3"/>
    <w:rsid w:val="00E46BAA"/>
    <w:rsid w:val="00E46D77"/>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C75"/>
    <w:rsid w:val="00E51D63"/>
    <w:rsid w:val="00E51EF3"/>
    <w:rsid w:val="00E52268"/>
    <w:rsid w:val="00E525EF"/>
    <w:rsid w:val="00E5270E"/>
    <w:rsid w:val="00E527F3"/>
    <w:rsid w:val="00E52F2C"/>
    <w:rsid w:val="00E531DC"/>
    <w:rsid w:val="00E532D6"/>
    <w:rsid w:val="00E53369"/>
    <w:rsid w:val="00E5355C"/>
    <w:rsid w:val="00E53937"/>
    <w:rsid w:val="00E539E6"/>
    <w:rsid w:val="00E53DAF"/>
    <w:rsid w:val="00E541BC"/>
    <w:rsid w:val="00E541EC"/>
    <w:rsid w:val="00E542B2"/>
    <w:rsid w:val="00E54395"/>
    <w:rsid w:val="00E544AE"/>
    <w:rsid w:val="00E54A64"/>
    <w:rsid w:val="00E54A7A"/>
    <w:rsid w:val="00E54AE7"/>
    <w:rsid w:val="00E54B17"/>
    <w:rsid w:val="00E54C21"/>
    <w:rsid w:val="00E54DAE"/>
    <w:rsid w:val="00E55C1F"/>
    <w:rsid w:val="00E55CBC"/>
    <w:rsid w:val="00E55ED2"/>
    <w:rsid w:val="00E55FDF"/>
    <w:rsid w:val="00E56327"/>
    <w:rsid w:val="00E566C2"/>
    <w:rsid w:val="00E56A7A"/>
    <w:rsid w:val="00E56BFE"/>
    <w:rsid w:val="00E56CEE"/>
    <w:rsid w:val="00E56D3A"/>
    <w:rsid w:val="00E57063"/>
    <w:rsid w:val="00E57350"/>
    <w:rsid w:val="00E577D0"/>
    <w:rsid w:val="00E57874"/>
    <w:rsid w:val="00E57A1D"/>
    <w:rsid w:val="00E60394"/>
    <w:rsid w:val="00E60482"/>
    <w:rsid w:val="00E60483"/>
    <w:rsid w:val="00E6051D"/>
    <w:rsid w:val="00E6068A"/>
    <w:rsid w:val="00E606A9"/>
    <w:rsid w:val="00E60A55"/>
    <w:rsid w:val="00E60D99"/>
    <w:rsid w:val="00E61A10"/>
    <w:rsid w:val="00E61DA4"/>
    <w:rsid w:val="00E622AB"/>
    <w:rsid w:val="00E62618"/>
    <w:rsid w:val="00E6261C"/>
    <w:rsid w:val="00E628BF"/>
    <w:rsid w:val="00E629CB"/>
    <w:rsid w:val="00E62F5D"/>
    <w:rsid w:val="00E62F86"/>
    <w:rsid w:val="00E63259"/>
    <w:rsid w:val="00E63A5F"/>
    <w:rsid w:val="00E63C82"/>
    <w:rsid w:val="00E63C88"/>
    <w:rsid w:val="00E6457C"/>
    <w:rsid w:val="00E647F7"/>
    <w:rsid w:val="00E64BD6"/>
    <w:rsid w:val="00E64CB7"/>
    <w:rsid w:val="00E650DF"/>
    <w:rsid w:val="00E65128"/>
    <w:rsid w:val="00E651B3"/>
    <w:rsid w:val="00E65786"/>
    <w:rsid w:val="00E658AC"/>
    <w:rsid w:val="00E65AF3"/>
    <w:rsid w:val="00E65B13"/>
    <w:rsid w:val="00E65B1C"/>
    <w:rsid w:val="00E65C1E"/>
    <w:rsid w:val="00E65C4A"/>
    <w:rsid w:val="00E65C58"/>
    <w:rsid w:val="00E65CE3"/>
    <w:rsid w:val="00E65F4B"/>
    <w:rsid w:val="00E660E2"/>
    <w:rsid w:val="00E6614A"/>
    <w:rsid w:val="00E6658E"/>
    <w:rsid w:val="00E66980"/>
    <w:rsid w:val="00E66CE9"/>
    <w:rsid w:val="00E6700C"/>
    <w:rsid w:val="00E6701E"/>
    <w:rsid w:val="00E6707B"/>
    <w:rsid w:val="00E6714D"/>
    <w:rsid w:val="00E673E4"/>
    <w:rsid w:val="00E6741E"/>
    <w:rsid w:val="00E6780B"/>
    <w:rsid w:val="00E679FB"/>
    <w:rsid w:val="00E67A4D"/>
    <w:rsid w:val="00E67EA9"/>
    <w:rsid w:val="00E702BE"/>
    <w:rsid w:val="00E704FB"/>
    <w:rsid w:val="00E70870"/>
    <w:rsid w:val="00E70CDA"/>
    <w:rsid w:val="00E70E2D"/>
    <w:rsid w:val="00E711CD"/>
    <w:rsid w:val="00E71543"/>
    <w:rsid w:val="00E719A0"/>
    <w:rsid w:val="00E71AC3"/>
    <w:rsid w:val="00E71BD0"/>
    <w:rsid w:val="00E71E57"/>
    <w:rsid w:val="00E71E7D"/>
    <w:rsid w:val="00E71FFF"/>
    <w:rsid w:val="00E72027"/>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EAF"/>
    <w:rsid w:val="00E73FCD"/>
    <w:rsid w:val="00E74384"/>
    <w:rsid w:val="00E748CF"/>
    <w:rsid w:val="00E74E9D"/>
    <w:rsid w:val="00E74EAD"/>
    <w:rsid w:val="00E750D8"/>
    <w:rsid w:val="00E750E9"/>
    <w:rsid w:val="00E7516D"/>
    <w:rsid w:val="00E751B8"/>
    <w:rsid w:val="00E753D5"/>
    <w:rsid w:val="00E7548B"/>
    <w:rsid w:val="00E758A0"/>
    <w:rsid w:val="00E75AB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2F9"/>
    <w:rsid w:val="00E77582"/>
    <w:rsid w:val="00E7758C"/>
    <w:rsid w:val="00E77FC8"/>
    <w:rsid w:val="00E80268"/>
    <w:rsid w:val="00E8026B"/>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894"/>
    <w:rsid w:val="00E84A3E"/>
    <w:rsid w:val="00E84B05"/>
    <w:rsid w:val="00E84C2D"/>
    <w:rsid w:val="00E8524F"/>
    <w:rsid w:val="00E8529F"/>
    <w:rsid w:val="00E852E6"/>
    <w:rsid w:val="00E856A0"/>
    <w:rsid w:val="00E8581E"/>
    <w:rsid w:val="00E85A9B"/>
    <w:rsid w:val="00E85CE4"/>
    <w:rsid w:val="00E85D99"/>
    <w:rsid w:val="00E85E07"/>
    <w:rsid w:val="00E8666C"/>
    <w:rsid w:val="00E86670"/>
    <w:rsid w:val="00E86808"/>
    <w:rsid w:val="00E8692A"/>
    <w:rsid w:val="00E86A7C"/>
    <w:rsid w:val="00E86E70"/>
    <w:rsid w:val="00E86FDF"/>
    <w:rsid w:val="00E8751C"/>
    <w:rsid w:val="00E8760B"/>
    <w:rsid w:val="00E876B2"/>
    <w:rsid w:val="00E8774F"/>
    <w:rsid w:val="00E87A13"/>
    <w:rsid w:val="00E87DBA"/>
    <w:rsid w:val="00E87DBC"/>
    <w:rsid w:val="00E87E3F"/>
    <w:rsid w:val="00E87F05"/>
    <w:rsid w:val="00E87F74"/>
    <w:rsid w:val="00E87FEB"/>
    <w:rsid w:val="00E90741"/>
    <w:rsid w:val="00E90751"/>
    <w:rsid w:val="00E907DC"/>
    <w:rsid w:val="00E90F70"/>
    <w:rsid w:val="00E91161"/>
    <w:rsid w:val="00E912FC"/>
    <w:rsid w:val="00E9136D"/>
    <w:rsid w:val="00E91471"/>
    <w:rsid w:val="00E917C5"/>
    <w:rsid w:val="00E91902"/>
    <w:rsid w:val="00E9195A"/>
    <w:rsid w:val="00E91BDD"/>
    <w:rsid w:val="00E91BF2"/>
    <w:rsid w:val="00E91D27"/>
    <w:rsid w:val="00E91EDD"/>
    <w:rsid w:val="00E91FEF"/>
    <w:rsid w:val="00E92079"/>
    <w:rsid w:val="00E92B3B"/>
    <w:rsid w:val="00E92DB4"/>
    <w:rsid w:val="00E92F4B"/>
    <w:rsid w:val="00E93018"/>
    <w:rsid w:val="00E9312B"/>
    <w:rsid w:val="00E93263"/>
    <w:rsid w:val="00E932FF"/>
    <w:rsid w:val="00E93540"/>
    <w:rsid w:val="00E93AEE"/>
    <w:rsid w:val="00E9403F"/>
    <w:rsid w:val="00E94366"/>
    <w:rsid w:val="00E9443F"/>
    <w:rsid w:val="00E9469D"/>
    <w:rsid w:val="00E94734"/>
    <w:rsid w:val="00E94E6E"/>
    <w:rsid w:val="00E95319"/>
    <w:rsid w:val="00E954DE"/>
    <w:rsid w:val="00E958A3"/>
    <w:rsid w:val="00E95B8A"/>
    <w:rsid w:val="00E96065"/>
    <w:rsid w:val="00E963D2"/>
    <w:rsid w:val="00E96743"/>
    <w:rsid w:val="00E967C6"/>
    <w:rsid w:val="00E96906"/>
    <w:rsid w:val="00E9699E"/>
    <w:rsid w:val="00E96BA7"/>
    <w:rsid w:val="00E96C93"/>
    <w:rsid w:val="00E96F14"/>
    <w:rsid w:val="00E971B9"/>
    <w:rsid w:val="00E979AA"/>
    <w:rsid w:val="00E97D32"/>
    <w:rsid w:val="00EA000A"/>
    <w:rsid w:val="00EA00E5"/>
    <w:rsid w:val="00EA01BC"/>
    <w:rsid w:val="00EA01BD"/>
    <w:rsid w:val="00EA041F"/>
    <w:rsid w:val="00EA0519"/>
    <w:rsid w:val="00EA0668"/>
    <w:rsid w:val="00EA06B3"/>
    <w:rsid w:val="00EA0989"/>
    <w:rsid w:val="00EA0996"/>
    <w:rsid w:val="00EA0ED5"/>
    <w:rsid w:val="00EA0EF3"/>
    <w:rsid w:val="00EA13FB"/>
    <w:rsid w:val="00EA1E7F"/>
    <w:rsid w:val="00EA2080"/>
    <w:rsid w:val="00EA23CE"/>
    <w:rsid w:val="00EA2547"/>
    <w:rsid w:val="00EA27AC"/>
    <w:rsid w:val="00EA27B2"/>
    <w:rsid w:val="00EA2CB2"/>
    <w:rsid w:val="00EA2DD8"/>
    <w:rsid w:val="00EA3A9F"/>
    <w:rsid w:val="00EA3CB2"/>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6F80"/>
    <w:rsid w:val="00EA7078"/>
    <w:rsid w:val="00EA726A"/>
    <w:rsid w:val="00EA72EB"/>
    <w:rsid w:val="00EA741F"/>
    <w:rsid w:val="00EA74A4"/>
    <w:rsid w:val="00EA75E3"/>
    <w:rsid w:val="00EA7C2D"/>
    <w:rsid w:val="00EA7F71"/>
    <w:rsid w:val="00EB0681"/>
    <w:rsid w:val="00EB07A5"/>
    <w:rsid w:val="00EB07DB"/>
    <w:rsid w:val="00EB0C58"/>
    <w:rsid w:val="00EB0EB9"/>
    <w:rsid w:val="00EB0F31"/>
    <w:rsid w:val="00EB11FB"/>
    <w:rsid w:val="00EB12C8"/>
    <w:rsid w:val="00EB12D2"/>
    <w:rsid w:val="00EB1470"/>
    <w:rsid w:val="00EB1A71"/>
    <w:rsid w:val="00EB1C6F"/>
    <w:rsid w:val="00EB1D24"/>
    <w:rsid w:val="00EB21C7"/>
    <w:rsid w:val="00EB231B"/>
    <w:rsid w:val="00EB24E2"/>
    <w:rsid w:val="00EB25FF"/>
    <w:rsid w:val="00EB2740"/>
    <w:rsid w:val="00EB2CBE"/>
    <w:rsid w:val="00EB2EA7"/>
    <w:rsid w:val="00EB3B99"/>
    <w:rsid w:val="00EB3C34"/>
    <w:rsid w:val="00EB3C7A"/>
    <w:rsid w:val="00EB3DAE"/>
    <w:rsid w:val="00EB41B2"/>
    <w:rsid w:val="00EB4E68"/>
    <w:rsid w:val="00EB4F10"/>
    <w:rsid w:val="00EB507B"/>
    <w:rsid w:val="00EB5161"/>
    <w:rsid w:val="00EB57DF"/>
    <w:rsid w:val="00EB5CCB"/>
    <w:rsid w:val="00EB5E1F"/>
    <w:rsid w:val="00EB5E31"/>
    <w:rsid w:val="00EB5FA2"/>
    <w:rsid w:val="00EB64CA"/>
    <w:rsid w:val="00EB6B05"/>
    <w:rsid w:val="00EB6B68"/>
    <w:rsid w:val="00EB6BC4"/>
    <w:rsid w:val="00EB7350"/>
    <w:rsid w:val="00EB76BF"/>
    <w:rsid w:val="00EB77BB"/>
    <w:rsid w:val="00EB7873"/>
    <w:rsid w:val="00EB7B54"/>
    <w:rsid w:val="00EB7D77"/>
    <w:rsid w:val="00EB7E5D"/>
    <w:rsid w:val="00EC0126"/>
    <w:rsid w:val="00EC053D"/>
    <w:rsid w:val="00EC09EC"/>
    <w:rsid w:val="00EC0C88"/>
    <w:rsid w:val="00EC0E5C"/>
    <w:rsid w:val="00EC12D5"/>
    <w:rsid w:val="00EC1389"/>
    <w:rsid w:val="00EC16D9"/>
    <w:rsid w:val="00EC1FC5"/>
    <w:rsid w:val="00EC23C6"/>
    <w:rsid w:val="00EC243F"/>
    <w:rsid w:val="00EC24A3"/>
    <w:rsid w:val="00EC28F6"/>
    <w:rsid w:val="00EC2F1B"/>
    <w:rsid w:val="00EC3239"/>
    <w:rsid w:val="00EC3608"/>
    <w:rsid w:val="00EC3B95"/>
    <w:rsid w:val="00EC3BAE"/>
    <w:rsid w:val="00EC3CD5"/>
    <w:rsid w:val="00EC4675"/>
    <w:rsid w:val="00EC47DA"/>
    <w:rsid w:val="00EC48E5"/>
    <w:rsid w:val="00EC4CA3"/>
    <w:rsid w:val="00EC4D75"/>
    <w:rsid w:val="00EC50DA"/>
    <w:rsid w:val="00EC532D"/>
    <w:rsid w:val="00EC5AB4"/>
    <w:rsid w:val="00EC5C97"/>
    <w:rsid w:val="00EC5F73"/>
    <w:rsid w:val="00EC5F7B"/>
    <w:rsid w:val="00EC5FE4"/>
    <w:rsid w:val="00EC6474"/>
    <w:rsid w:val="00EC64B5"/>
    <w:rsid w:val="00EC64D6"/>
    <w:rsid w:val="00EC6549"/>
    <w:rsid w:val="00EC657B"/>
    <w:rsid w:val="00EC6985"/>
    <w:rsid w:val="00EC6F8F"/>
    <w:rsid w:val="00EC7084"/>
    <w:rsid w:val="00EC70D1"/>
    <w:rsid w:val="00EC759A"/>
    <w:rsid w:val="00EC7953"/>
    <w:rsid w:val="00EC79F1"/>
    <w:rsid w:val="00EC7B18"/>
    <w:rsid w:val="00EC7CE1"/>
    <w:rsid w:val="00ED0144"/>
    <w:rsid w:val="00ED0374"/>
    <w:rsid w:val="00ED095E"/>
    <w:rsid w:val="00ED09BE"/>
    <w:rsid w:val="00ED0B99"/>
    <w:rsid w:val="00ED0BD8"/>
    <w:rsid w:val="00ED1126"/>
    <w:rsid w:val="00ED1302"/>
    <w:rsid w:val="00ED17F0"/>
    <w:rsid w:val="00ED1C47"/>
    <w:rsid w:val="00ED1C88"/>
    <w:rsid w:val="00ED1CA1"/>
    <w:rsid w:val="00ED1FEF"/>
    <w:rsid w:val="00ED20B7"/>
    <w:rsid w:val="00ED2243"/>
    <w:rsid w:val="00ED276D"/>
    <w:rsid w:val="00ED2782"/>
    <w:rsid w:val="00ED2935"/>
    <w:rsid w:val="00ED2C55"/>
    <w:rsid w:val="00ED2D4F"/>
    <w:rsid w:val="00ED3269"/>
    <w:rsid w:val="00ED386D"/>
    <w:rsid w:val="00ED3B1E"/>
    <w:rsid w:val="00ED3DFF"/>
    <w:rsid w:val="00ED463E"/>
    <w:rsid w:val="00ED4A8B"/>
    <w:rsid w:val="00ED5486"/>
    <w:rsid w:val="00ED574C"/>
    <w:rsid w:val="00ED5817"/>
    <w:rsid w:val="00ED5DB0"/>
    <w:rsid w:val="00ED5E21"/>
    <w:rsid w:val="00ED614E"/>
    <w:rsid w:val="00ED645B"/>
    <w:rsid w:val="00ED67E3"/>
    <w:rsid w:val="00ED68BE"/>
    <w:rsid w:val="00ED6951"/>
    <w:rsid w:val="00ED6B61"/>
    <w:rsid w:val="00ED6EFE"/>
    <w:rsid w:val="00ED71A3"/>
    <w:rsid w:val="00ED77AC"/>
    <w:rsid w:val="00ED7D0B"/>
    <w:rsid w:val="00EE01A7"/>
    <w:rsid w:val="00EE047C"/>
    <w:rsid w:val="00EE06E0"/>
    <w:rsid w:val="00EE095D"/>
    <w:rsid w:val="00EE0DBD"/>
    <w:rsid w:val="00EE0E5C"/>
    <w:rsid w:val="00EE0E61"/>
    <w:rsid w:val="00EE11C3"/>
    <w:rsid w:val="00EE1412"/>
    <w:rsid w:val="00EE14CE"/>
    <w:rsid w:val="00EE14F3"/>
    <w:rsid w:val="00EE1C0B"/>
    <w:rsid w:val="00EE1E8D"/>
    <w:rsid w:val="00EE2044"/>
    <w:rsid w:val="00EE2291"/>
    <w:rsid w:val="00EE22A2"/>
    <w:rsid w:val="00EE27CA"/>
    <w:rsid w:val="00EE2A99"/>
    <w:rsid w:val="00EE2BB9"/>
    <w:rsid w:val="00EE2C37"/>
    <w:rsid w:val="00EE2C54"/>
    <w:rsid w:val="00EE2D44"/>
    <w:rsid w:val="00EE2DB0"/>
    <w:rsid w:val="00EE301F"/>
    <w:rsid w:val="00EE3405"/>
    <w:rsid w:val="00EE370D"/>
    <w:rsid w:val="00EE3AB3"/>
    <w:rsid w:val="00EE3BBB"/>
    <w:rsid w:val="00EE3DAE"/>
    <w:rsid w:val="00EE3F5A"/>
    <w:rsid w:val="00EE3F96"/>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18"/>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646"/>
    <w:rsid w:val="00EF0771"/>
    <w:rsid w:val="00EF0A90"/>
    <w:rsid w:val="00EF0DFB"/>
    <w:rsid w:val="00EF1002"/>
    <w:rsid w:val="00EF1085"/>
    <w:rsid w:val="00EF128E"/>
    <w:rsid w:val="00EF14B4"/>
    <w:rsid w:val="00EF1601"/>
    <w:rsid w:val="00EF1C4E"/>
    <w:rsid w:val="00EF1F15"/>
    <w:rsid w:val="00EF1FB6"/>
    <w:rsid w:val="00EF2014"/>
    <w:rsid w:val="00EF22EE"/>
    <w:rsid w:val="00EF239B"/>
    <w:rsid w:val="00EF2D2B"/>
    <w:rsid w:val="00EF2F1F"/>
    <w:rsid w:val="00EF2F50"/>
    <w:rsid w:val="00EF2F93"/>
    <w:rsid w:val="00EF31B8"/>
    <w:rsid w:val="00EF347A"/>
    <w:rsid w:val="00EF37CA"/>
    <w:rsid w:val="00EF388F"/>
    <w:rsid w:val="00EF3AD9"/>
    <w:rsid w:val="00EF3BD8"/>
    <w:rsid w:val="00EF3E16"/>
    <w:rsid w:val="00EF3ED4"/>
    <w:rsid w:val="00EF4124"/>
    <w:rsid w:val="00EF48A1"/>
    <w:rsid w:val="00EF4A4C"/>
    <w:rsid w:val="00EF4D63"/>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DD"/>
    <w:rsid w:val="00F017A1"/>
    <w:rsid w:val="00F018D7"/>
    <w:rsid w:val="00F01D53"/>
    <w:rsid w:val="00F01FDF"/>
    <w:rsid w:val="00F01FF9"/>
    <w:rsid w:val="00F0218D"/>
    <w:rsid w:val="00F028A9"/>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4EA9"/>
    <w:rsid w:val="00F0503D"/>
    <w:rsid w:val="00F05459"/>
    <w:rsid w:val="00F05937"/>
    <w:rsid w:val="00F059AB"/>
    <w:rsid w:val="00F05A5B"/>
    <w:rsid w:val="00F05C43"/>
    <w:rsid w:val="00F05FAC"/>
    <w:rsid w:val="00F06220"/>
    <w:rsid w:val="00F0663E"/>
    <w:rsid w:val="00F067FE"/>
    <w:rsid w:val="00F06833"/>
    <w:rsid w:val="00F06DA0"/>
    <w:rsid w:val="00F073D7"/>
    <w:rsid w:val="00F073E4"/>
    <w:rsid w:val="00F07761"/>
    <w:rsid w:val="00F0793F"/>
    <w:rsid w:val="00F07F07"/>
    <w:rsid w:val="00F1029B"/>
    <w:rsid w:val="00F1055B"/>
    <w:rsid w:val="00F105B1"/>
    <w:rsid w:val="00F106F6"/>
    <w:rsid w:val="00F10923"/>
    <w:rsid w:val="00F109E0"/>
    <w:rsid w:val="00F10C42"/>
    <w:rsid w:val="00F10DB8"/>
    <w:rsid w:val="00F112D6"/>
    <w:rsid w:val="00F1141D"/>
    <w:rsid w:val="00F115DD"/>
    <w:rsid w:val="00F116D9"/>
    <w:rsid w:val="00F1177D"/>
    <w:rsid w:val="00F1190B"/>
    <w:rsid w:val="00F11B07"/>
    <w:rsid w:val="00F11B2E"/>
    <w:rsid w:val="00F11C0A"/>
    <w:rsid w:val="00F11CB4"/>
    <w:rsid w:val="00F11CC0"/>
    <w:rsid w:val="00F11DFA"/>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37"/>
    <w:rsid w:val="00F165B7"/>
    <w:rsid w:val="00F167C5"/>
    <w:rsid w:val="00F16BE8"/>
    <w:rsid w:val="00F171C8"/>
    <w:rsid w:val="00F17234"/>
    <w:rsid w:val="00F174E2"/>
    <w:rsid w:val="00F17501"/>
    <w:rsid w:val="00F17533"/>
    <w:rsid w:val="00F176E3"/>
    <w:rsid w:val="00F177EF"/>
    <w:rsid w:val="00F178A7"/>
    <w:rsid w:val="00F1799C"/>
    <w:rsid w:val="00F17AA6"/>
    <w:rsid w:val="00F17BF7"/>
    <w:rsid w:val="00F20017"/>
    <w:rsid w:val="00F20239"/>
    <w:rsid w:val="00F208D4"/>
    <w:rsid w:val="00F20A0E"/>
    <w:rsid w:val="00F20A3C"/>
    <w:rsid w:val="00F20E1A"/>
    <w:rsid w:val="00F20FA8"/>
    <w:rsid w:val="00F20FB0"/>
    <w:rsid w:val="00F213AC"/>
    <w:rsid w:val="00F21648"/>
    <w:rsid w:val="00F21664"/>
    <w:rsid w:val="00F21683"/>
    <w:rsid w:val="00F21CF9"/>
    <w:rsid w:val="00F21EA3"/>
    <w:rsid w:val="00F22161"/>
    <w:rsid w:val="00F2219E"/>
    <w:rsid w:val="00F22205"/>
    <w:rsid w:val="00F22214"/>
    <w:rsid w:val="00F22564"/>
    <w:rsid w:val="00F227E7"/>
    <w:rsid w:val="00F22A70"/>
    <w:rsid w:val="00F22A89"/>
    <w:rsid w:val="00F22D73"/>
    <w:rsid w:val="00F2319F"/>
    <w:rsid w:val="00F23485"/>
    <w:rsid w:val="00F235D6"/>
    <w:rsid w:val="00F2360A"/>
    <w:rsid w:val="00F23836"/>
    <w:rsid w:val="00F2395E"/>
    <w:rsid w:val="00F23A4D"/>
    <w:rsid w:val="00F23DC5"/>
    <w:rsid w:val="00F23F66"/>
    <w:rsid w:val="00F23FBF"/>
    <w:rsid w:val="00F24458"/>
    <w:rsid w:val="00F24AEB"/>
    <w:rsid w:val="00F24FD6"/>
    <w:rsid w:val="00F2505F"/>
    <w:rsid w:val="00F253FE"/>
    <w:rsid w:val="00F25896"/>
    <w:rsid w:val="00F25950"/>
    <w:rsid w:val="00F25E13"/>
    <w:rsid w:val="00F2606B"/>
    <w:rsid w:val="00F261EF"/>
    <w:rsid w:val="00F265B9"/>
    <w:rsid w:val="00F26D15"/>
    <w:rsid w:val="00F2709A"/>
    <w:rsid w:val="00F271B7"/>
    <w:rsid w:val="00F273D2"/>
    <w:rsid w:val="00F277A3"/>
    <w:rsid w:val="00F2788F"/>
    <w:rsid w:val="00F27AD5"/>
    <w:rsid w:val="00F27CF6"/>
    <w:rsid w:val="00F30AEC"/>
    <w:rsid w:val="00F30FAD"/>
    <w:rsid w:val="00F31223"/>
    <w:rsid w:val="00F31419"/>
    <w:rsid w:val="00F315D9"/>
    <w:rsid w:val="00F3162C"/>
    <w:rsid w:val="00F31797"/>
    <w:rsid w:val="00F3179A"/>
    <w:rsid w:val="00F3192E"/>
    <w:rsid w:val="00F31984"/>
    <w:rsid w:val="00F31A2C"/>
    <w:rsid w:val="00F31BB3"/>
    <w:rsid w:val="00F31F3F"/>
    <w:rsid w:val="00F31F6C"/>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28A"/>
    <w:rsid w:val="00F36431"/>
    <w:rsid w:val="00F367BC"/>
    <w:rsid w:val="00F36941"/>
    <w:rsid w:val="00F36DE7"/>
    <w:rsid w:val="00F36EAD"/>
    <w:rsid w:val="00F37074"/>
    <w:rsid w:val="00F376F3"/>
    <w:rsid w:val="00F37741"/>
    <w:rsid w:val="00F378FE"/>
    <w:rsid w:val="00F4015E"/>
    <w:rsid w:val="00F405A5"/>
    <w:rsid w:val="00F405BA"/>
    <w:rsid w:val="00F40649"/>
    <w:rsid w:val="00F407CA"/>
    <w:rsid w:val="00F40990"/>
    <w:rsid w:val="00F40B96"/>
    <w:rsid w:val="00F40F66"/>
    <w:rsid w:val="00F41394"/>
    <w:rsid w:val="00F413D6"/>
    <w:rsid w:val="00F414B8"/>
    <w:rsid w:val="00F41645"/>
    <w:rsid w:val="00F41846"/>
    <w:rsid w:val="00F41E4A"/>
    <w:rsid w:val="00F41F08"/>
    <w:rsid w:val="00F4201C"/>
    <w:rsid w:val="00F42063"/>
    <w:rsid w:val="00F4278E"/>
    <w:rsid w:val="00F4284F"/>
    <w:rsid w:val="00F42BB4"/>
    <w:rsid w:val="00F42C21"/>
    <w:rsid w:val="00F42CFA"/>
    <w:rsid w:val="00F43082"/>
    <w:rsid w:val="00F433D3"/>
    <w:rsid w:val="00F43425"/>
    <w:rsid w:val="00F434FB"/>
    <w:rsid w:val="00F4354D"/>
    <w:rsid w:val="00F435B9"/>
    <w:rsid w:val="00F4379E"/>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2A5"/>
    <w:rsid w:val="00F455BD"/>
    <w:rsid w:val="00F455E3"/>
    <w:rsid w:val="00F45D05"/>
    <w:rsid w:val="00F45DA5"/>
    <w:rsid w:val="00F45E9A"/>
    <w:rsid w:val="00F45F70"/>
    <w:rsid w:val="00F467DB"/>
    <w:rsid w:val="00F468C9"/>
    <w:rsid w:val="00F469F2"/>
    <w:rsid w:val="00F46A14"/>
    <w:rsid w:val="00F46B1A"/>
    <w:rsid w:val="00F46B5C"/>
    <w:rsid w:val="00F473D1"/>
    <w:rsid w:val="00F475E8"/>
    <w:rsid w:val="00F477BD"/>
    <w:rsid w:val="00F47880"/>
    <w:rsid w:val="00F478C7"/>
    <w:rsid w:val="00F4793E"/>
    <w:rsid w:val="00F47C7D"/>
    <w:rsid w:val="00F47F4F"/>
    <w:rsid w:val="00F50132"/>
    <w:rsid w:val="00F50291"/>
    <w:rsid w:val="00F5057E"/>
    <w:rsid w:val="00F505DD"/>
    <w:rsid w:val="00F5063D"/>
    <w:rsid w:val="00F5089A"/>
    <w:rsid w:val="00F508BD"/>
    <w:rsid w:val="00F50A98"/>
    <w:rsid w:val="00F51027"/>
    <w:rsid w:val="00F51128"/>
    <w:rsid w:val="00F514BC"/>
    <w:rsid w:val="00F516B5"/>
    <w:rsid w:val="00F516E0"/>
    <w:rsid w:val="00F518D5"/>
    <w:rsid w:val="00F518ED"/>
    <w:rsid w:val="00F51AE6"/>
    <w:rsid w:val="00F51BA8"/>
    <w:rsid w:val="00F5294A"/>
    <w:rsid w:val="00F52B00"/>
    <w:rsid w:val="00F52F35"/>
    <w:rsid w:val="00F5339E"/>
    <w:rsid w:val="00F533E0"/>
    <w:rsid w:val="00F534F2"/>
    <w:rsid w:val="00F535F8"/>
    <w:rsid w:val="00F539DD"/>
    <w:rsid w:val="00F53DBA"/>
    <w:rsid w:val="00F53EDC"/>
    <w:rsid w:val="00F53F17"/>
    <w:rsid w:val="00F53F1C"/>
    <w:rsid w:val="00F54831"/>
    <w:rsid w:val="00F5488C"/>
    <w:rsid w:val="00F54E9C"/>
    <w:rsid w:val="00F5531A"/>
    <w:rsid w:val="00F55A61"/>
    <w:rsid w:val="00F55B0F"/>
    <w:rsid w:val="00F560CA"/>
    <w:rsid w:val="00F56361"/>
    <w:rsid w:val="00F563EE"/>
    <w:rsid w:val="00F56446"/>
    <w:rsid w:val="00F564DC"/>
    <w:rsid w:val="00F5657F"/>
    <w:rsid w:val="00F56849"/>
    <w:rsid w:val="00F56A39"/>
    <w:rsid w:val="00F56C0E"/>
    <w:rsid w:val="00F56FC5"/>
    <w:rsid w:val="00F56FEF"/>
    <w:rsid w:val="00F57026"/>
    <w:rsid w:val="00F572FE"/>
    <w:rsid w:val="00F573B9"/>
    <w:rsid w:val="00F57461"/>
    <w:rsid w:val="00F57968"/>
    <w:rsid w:val="00F6015B"/>
    <w:rsid w:val="00F609C6"/>
    <w:rsid w:val="00F60BEC"/>
    <w:rsid w:val="00F60C3A"/>
    <w:rsid w:val="00F60D65"/>
    <w:rsid w:val="00F61094"/>
    <w:rsid w:val="00F61168"/>
    <w:rsid w:val="00F6142E"/>
    <w:rsid w:val="00F61B54"/>
    <w:rsid w:val="00F62409"/>
    <w:rsid w:val="00F62433"/>
    <w:rsid w:val="00F62809"/>
    <w:rsid w:val="00F62934"/>
    <w:rsid w:val="00F62B6E"/>
    <w:rsid w:val="00F62BB1"/>
    <w:rsid w:val="00F62C2A"/>
    <w:rsid w:val="00F62C43"/>
    <w:rsid w:val="00F637D9"/>
    <w:rsid w:val="00F639FD"/>
    <w:rsid w:val="00F63BAD"/>
    <w:rsid w:val="00F63C37"/>
    <w:rsid w:val="00F63DD8"/>
    <w:rsid w:val="00F641C8"/>
    <w:rsid w:val="00F647A9"/>
    <w:rsid w:val="00F64F10"/>
    <w:rsid w:val="00F651E1"/>
    <w:rsid w:val="00F658EE"/>
    <w:rsid w:val="00F659F6"/>
    <w:rsid w:val="00F65C07"/>
    <w:rsid w:val="00F65E7D"/>
    <w:rsid w:val="00F661D0"/>
    <w:rsid w:val="00F66392"/>
    <w:rsid w:val="00F6655E"/>
    <w:rsid w:val="00F6660B"/>
    <w:rsid w:val="00F66B3D"/>
    <w:rsid w:val="00F66B46"/>
    <w:rsid w:val="00F66B76"/>
    <w:rsid w:val="00F66B82"/>
    <w:rsid w:val="00F66BC8"/>
    <w:rsid w:val="00F66F83"/>
    <w:rsid w:val="00F66FFD"/>
    <w:rsid w:val="00F67131"/>
    <w:rsid w:val="00F674FC"/>
    <w:rsid w:val="00F67588"/>
    <w:rsid w:val="00F67905"/>
    <w:rsid w:val="00F6799E"/>
    <w:rsid w:val="00F679A5"/>
    <w:rsid w:val="00F67AEF"/>
    <w:rsid w:val="00F67C25"/>
    <w:rsid w:val="00F70048"/>
    <w:rsid w:val="00F703A0"/>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2E8"/>
    <w:rsid w:val="00F73446"/>
    <w:rsid w:val="00F7356F"/>
    <w:rsid w:val="00F737D7"/>
    <w:rsid w:val="00F740B0"/>
    <w:rsid w:val="00F74257"/>
    <w:rsid w:val="00F7453A"/>
    <w:rsid w:val="00F74783"/>
    <w:rsid w:val="00F749F5"/>
    <w:rsid w:val="00F74B30"/>
    <w:rsid w:val="00F74EBE"/>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0B9"/>
    <w:rsid w:val="00F822CA"/>
    <w:rsid w:val="00F82329"/>
    <w:rsid w:val="00F82464"/>
    <w:rsid w:val="00F82905"/>
    <w:rsid w:val="00F82942"/>
    <w:rsid w:val="00F829C4"/>
    <w:rsid w:val="00F82B29"/>
    <w:rsid w:val="00F82C29"/>
    <w:rsid w:val="00F82D3F"/>
    <w:rsid w:val="00F83079"/>
    <w:rsid w:val="00F83217"/>
    <w:rsid w:val="00F83365"/>
    <w:rsid w:val="00F83407"/>
    <w:rsid w:val="00F8349A"/>
    <w:rsid w:val="00F837F2"/>
    <w:rsid w:val="00F837FD"/>
    <w:rsid w:val="00F83DEC"/>
    <w:rsid w:val="00F84160"/>
    <w:rsid w:val="00F841D8"/>
    <w:rsid w:val="00F84460"/>
    <w:rsid w:val="00F84480"/>
    <w:rsid w:val="00F846C2"/>
    <w:rsid w:val="00F84809"/>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D2D"/>
    <w:rsid w:val="00F87FA6"/>
    <w:rsid w:val="00F90050"/>
    <w:rsid w:val="00F9010F"/>
    <w:rsid w:val="00F903C9"/>
    <w:rsid w:val="00F90794"/>
    <w:rsid w:val="00F909E7"/>
    <w:rsid w:val="00F90B01"/>
    <w:rsid w:val="00F90C80"/>
    <w:rsid w:val="00F91072"/>
    <w:rsid w:val="00F911B1"/>
    <w:rsid w:val="00F9127A"/>
    <w:rsid w:val="00F91515"/>
    <w:rsid w:val="00F919B4"/>
    <w:rsid w:val="00F920F7"/>
    <w:rsid w:val="00F92616"/>
    <w:rsid w:val="00F92617"/>
    <w:rsid w:val="00F926AF"/>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61BE"/>
    <w:rsid w:val="00F9629B"/>
    <w:rsid w:val="00F9654C"/>
    <w:rsid w:val="00F966DA"/>
    <w:rsid w:val="00F96949"/>
    <w:rsid w:val="00F96AB9"/>
    <w:rsid w:val="00F9733A"/>
    <w:rsid w:val="00F9753C"/>
    <w:rsid w:val="00F978C1"/>
    <w:rsid w:val="00F97ADB"/>
    <w:rsid w:val="00F97B39"/>
    <w:rsid w:val="00F97F8F"/>
    <w:rsid w:val="00FA06E7"/>
    <w:rsid w:val="00FA0791"/>
    <w:rsid w:val="00FA07D9"/>
    <w:rsid w:val="00FA07DC"/>
    <w:rsid w:val="00FA1051"/>
    <w:rsid w:val="00FA11EA"/>
    <w:rsid w:val="00FA1263"/>
    <w:rsid w:val="00FA1320"/>
    <w:rsid w:val="00FA1343"/>
    <w:rsid w:val="00FA1444"/>
    <w:rsid w:val="00FA16CD"/>
    <w:rsid w:val="00FA268D"/>
    <w:rsid w:val="00FA2918"/>
    <w:rsid w:val="00FA296F"/>
    <w:rsid w:val="00FA2B63"/>
    <w:rsid w:val="00FA2E47"/>
    <w:rsid w:val="00FA2FBD"/>
    <w:rsid w:val="00FA321E"/>
    <w:rsid w:val="00FA38A9"/>
    <w:rsid w:val="00FA3E42"/>
    <w:rsid w:val="00FA4716"/>
    <w:rsid w:val="00FA4856"/>
    <w:rsid w:val="00FA48E8"/>
    <w:rsid w:val="00FA4D29"/>
    <w:rsid w:val="00FA4D67"/>
    <w:rsid w:val="00FA4F52"/>
    <w:rsid w:val="00FA5C3A"/>
    <w:rsid w:val="00FA5EC3"/>
    <w:rsid w:val="00FA60E9"/>
    <w:rsid w:val="00FA634F"/>
    <w:rsid w:val="00FA65B8"/>
    <w:rsid w:val="00FA65F0"/>
    <w:rsid w:val="00FA65F9"/>
    <w:rsid w:val="00FA6671"/>
    <w:rsid w:val="00FA6884"/>
    <w:rsid w:val="00FA68CD"/>
    <w:rsid w:val="00FA6AD6"/>
    <w:rsid w:val="00FA6BD9"/>
    <w:rsid w:val="00FA6CA6"/>
    <w:rsid w:val="00FA6FEC"/>
    <w:rsid w:val="00FA7495"/>
    <w:rsid w:val="00FA7631"/>
    <w:rsid w:val="00FA7B4D"/>
    <w:rsid w:val="00FA7E4E"/>
    <w:rsid w:val="00FB011D"/>
    <w:rsid w:val="00FB01A7"/>
    <w:rsid w:val="00FB0604"/>
    <w:rsid w:val="00FB0CB6"/>
    <w:rsid w:val="00FB1265"/>
    <w:rsid w:val="00FB14BC"/>
    <w:rsid w:val="00FB14D6"/>
    <w:rsid w:val="00FB16CD"/>
    <w:rsid w:val="00FB175E"/>
    <w:rsid w:val="00FB185A"/>
    <w:rsid w:val="00FB1D6D"/>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6BC"/>
    <w:rsid w:val="00FB5792"/>
    <w:rsid w:val="00FB5935"/>
    <w:rsid w:val="00FB5CB2"/>
    <w:rsid w:val="00FB5E59"/>
    <w:rsid w:val="00FB5EAE"/>
    <w:rsid w:val="00FB5F86"/>
    <w:rsid w:val="00FB6415"/>
    <w:rsid w:val="00FB6867"/>
    <w:rsid w:val="00FB6AC7"/>
    <w:rsid w:val="00FB6B34"/>
    <w:rsid w:val="00FB6CA8"/>
    <w:rsid w:val="00FB6DF3"/>
    <w:rsid w:val="00FB7002"/>
    <w:rsid w:val="00FB7296"/>
    <w:rsid w:val="00FB73AC"/>
    <w:rsid w:val="00FB74A2"/>
    <w:rsid w:val="00FB74E2"/>
    <w:rsid w:val="00FB7784"/>
    <w:rsid w:val="00FB78CA"/>
    <w:rsid w:val="00FB7BCC"/>
    <w:rsid w:val="00FB7BE4"/>
    <w:rsid w:val="00FB7CE4"/>
    <w:rsid w:val="00FB7FF6"/>
    <w:rsid w:val="00FC0384"/>
    <w:rsid w:val="00FC03E7"/>
    <w:rsid w:val="00FC0591"/>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414"/>
    <w:rsid w:val="00FC3E41"/>
    <w:rsid w:val="00FC40A9"/>
    <w:rsid w:val="00FC4170"/>
    <w:rsid w:val="00FC4178"/>
    <w:rsid w:val="00FC43BC"/>
    <w:rsid w:val="00FC45B0"/>
    <w:rsid w:val="00FC45E2"/>
    <w:rsid w:val="00FC4B90"/>
    <w:rsid w:val="00FC4F80"/>
    <w:rsid w:val="00FC506E"/>
    <w:rsid w:val="00FC50EF"/>
    <w:rsid w:val="00FC52A3"/>
    <w:rsid w:val="00FC5324"/>
    <w:rsid w:val="00FC5486"/>
    <w:rsid w:val="00FC5A28"/>
    <w:rsid w:val="00FC5E6F"/>
    <w:rsid w:val="00FC5EB6"/>
    <w:rsid w:val="00FC6061"/>
    <w:rsid w:val="00FC6573"/>
    <w:rsid w:val="00FC6983"/>
    <w:rsid w:val="00FC6AED"/>
    <w:rsid w:val="00FC6D68"/>
    <w:rsid w:val="00FC7012"/>
    <w:rsid w:val="00FC70BA"/>
    <w:rsid w:val="00FC7532"/>
    <w:rsid w:val="00FC760C"/>
    <w:rsid w:val="00FC7705"/>
    <w:rsid w:val="00FC7980"/>
    <w:rsid w:val="00FC7AE9"/>
    <w:rsid w:val="00FD0383"/>
    <w:rsid w:val="00FD0C7E"/>
    <w:rsid w:val="00FD12E3"/>
    <w:rsid w:val="00FD1645"/>
    <w:rsid w:val="00FD165C"/>
    <w:rsid w:val="00FD1660"/>
    <w:rsid w:val="00FD1676"/>
    <w:rsid w:val="00FD1A58"/>
    <w:rsid w:val="00FD1A95"/>
    <w:rsid w:val="00FD1C10"/>
    <w:rsid w:val="00FD1D2A"/>
    <w:rsid w:val="00FD1D41"/>
    <w:rsid w:val="00FD1DA8"/>
    <w:rsid w:val="00FD1FB4"/>
    <w:rsid w:val="00FD2174"/>
    <w:rsid w:val="00FD22F1"/>
    <w:rsid w:val="00FD26F9"/>
    <w:rsid w:val="00FD27B5"/>
    <w:rsid w:val="00FD2BF6"/>
    <w:rsid w:val="00FD2D0B"/>
    <w:rsid w:val="00FD3086"/>
    <w:rsid w:val="00FD3918"/>
    <w:rsid w:val="00FD3BDA"/>
    <w:rsid w:val="00FD3F04"/>
    <w:rsid w:val="00FD43FE"/>
    <w:rsid w:val="00FD4C28"/>
    <w:rsid w:val="00FD4C7A"/>
    <w:rsid w:val="00FD4ECB"/>
    <w:rsid w:val="00FD4F0A"/>
    <w:rsid w:val="00FD51A5"/>
    <w:rsid w:val="00FD52EC"/>
    <w:rsid w:val="00FD5440"/>
    <w:rsid w:val="00FD55B8"/>
    <w:rsid w:val="00FD59F0"/>
    <w:rsid w:val="00FD5D39"/>
    <w:rsid w:val="00FD5E09"/>
    <w:rsid w:val="00FD6006"/>
    <w:rsid w:val="00FD62F1"/>
    <w:rsid w:val="00FD678C"/>
    <w:rsid w:val="00FD6845"/>
    <w:rsid w:val="00FD6A4D"/>
    <w:rsid w:val="00FD6AC4"/>
    <w:rsid w:val="00FD6EE3"/>
    <w:rsid w:val="00FD6FD1"/>
    <w:rsid w:val="00FD71B9"/>
    <w:rsid w:val="00FD729A"/>
    <w:rsid w:val="00FD7312"/>
    <w:rsid w:val="00FD74A5"/>
    <w:rsid w:val="00FD7975"/>
    <w:rsid w:val="00FD7C1C"/>
    <w:rsid w:val="00FD7C7D"/>
    <w:rsid w:val="00FD7D93"/>
    <w:rsid w:val="00FD7F50"/>
    <w:rsid w:val="00FE007E"/>
    <w:rsid w:val="00FE0115"/>
    <w:rsid w:val="00FE0196"/>
    <w:rsid w:val="00FE02A4"/>
    <w:rsid w:val="00FE0370"/>
    <w:rsid w:val="00FE046C"/>
    <w:rsid w:val="00FE0493"/>
    <w:rsid w:val="00FE0585"/>
    <w:rsid w:val="00FE0688"/>
    <w:rsid w:val="00FE082B"/>
    <w:rsid w:val="00FE089B"/>
    <w:rsid w:val="00FE0B96"/>
    <w:rsid w:val="00FE0BB8"/>
    <w:rsid w:val="00FE0E8C"/>
    <w:rsid w:val="00FE0FDE"/>
    <w:rsid w:val="00FE114E"/>
    <w:rsid w:val="00FE11C9"/>
    <w:rsid w:val="00FE12D6"/>
    <w:rsid w:val="00FE1331"/>
    <w:rsid w:val="00FE13DD"/>
    <w:rsid w:val="00FE143B"/>
    <w:rsid w:val="00FE1924"/>
    <w:rsid w:val="00FE199F"/>
    <w:rsid w:val="00FE19C5"/>
    <w:rsid w:val="00FE1A40"/>
    <w:rsid w:val="00FE1D9D"/>
    <w:rsid w:val="00FE1E79"/>
    <w:rsid w:val="00FE1F33"/>
    <w:rsid w:val="00FE2426"/>
    <w:rsid w:val="00FE2674"/>
    <w:rsid w:val="00FE2919"/>
    <w:rsid w:val="00FE2924"/>
    <w:rsid w:val="00FE2DF1"/>
    <w:rsid w:val="00FE2FAC"/>
    <w:rsid w:val="00FE363C"/>
    <w:rsid w:val="00FE374A"/>
    <w:rsid w:val="00FE3FB9"/>
    <w:rsid w:val="00FE3FC9"/>
    <w:rsid w:val="00FE425A"/>
    <w:rsid w:val="00FE4A90"/>
    <w:rsid w:val="00FE524E"/>
    <w:rsid w:val="00FE54FB"/>
    <w:rsid w:val="00FE5771"/>
    <w:rsid w:val="00FE58B3"/>
    <w:rsid w:val="00FE596B"/>
    <w:rsid w:val="00FE5E1E"/>
    <w:rsid w:val="00FE5E92"/>
    <w:rsid w:val="00FE6073"/>
    <w:rsid w:val="00FE627D"/>
    <w:rsid w:val="00FE6306"/>
    <w:rsid w:val="00FE6605"/>
    <w:rsid w:val="00FE683E"/>
    <w:rsid w:val="00FE689E"/>
    <w:rsid w:val="00FE6987"/>
    <w:rsid w:val="00FE73E3"/>
    <w:rsid w:val="00FE769F"/>
    <w:rsid w:val="00FE77CE"/>
    <w:rsid w:val="00FF046E"/>
    <w:rsid w:val="00FF0745"/>
    <w:rsid w:val="00FF0A2A"/>
    <w:rsid w:val="00FF0CAF"/>
    <w:rsid w:val="00FF0E90"/>
    <w:rsid w:val="00FF1442"/>
    <w:rsid w:val="00FF1471"/>
    <w:rsid w:val="00FF1733"/>
    <w:rsid w:val="00FF1CB7"/>
    <w:rsid w:val="00FF259E"/>
    <w:rsid w:val="00FF2764"/>
    <w:rsid w:val="00FF2A83"/>
    <w:rsid w:val="00FF2CF0"/>
    <w:rsid w:val="00FF2D7F"/>
    <w:rsid w:val="00FF2FBA"/>
    <w:rsid w:val="00FF3182"/>
    <w:rsid w:val="00FF3391"/>
    <w:rsid w:val="00FF343C"/>
    <w:rsid w:val="00FF345C"/>
    <w:rsid w:val="00FF3549"/>
    <w:rsid w:val="00FF37D0"/>
    <w:rsid w:val="00FF38A0"/>
    <w:rsid w:val="00FF3963"/>
    <w:rsid w:val="00FF3DF3"/>
    <w:rsid w:val="00FF3E30"/>
    <w:rsid w:val="00FF40CD"/>
    <w:rsid w:val="00FF449F"/>
    <w:rsid w:val="00FF4502"/>
    <w:rsid w:val="00FF4725"/>
    <w:rsid w:val="00FF47AA"/>
    <w:rsid w:val="00FF4965"/>
    <w:rsid w:val="00FF4A64"/>
    <w:rsid w:val="00FF4AD1"/>
    <w:rsid w:val="00FF4F70"/>
    <w:rsid w:val="00FF54F4"/>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D77"/>
    <w:rsid w:val="00FF7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qFormat="1"/>
    <w:lsdException w:name="footer" w:uiPriority="99"/>
    <w:lsdException w:name="caption" w:qFormat="1"/>
    <w:lsdException w:name="footnote reference" w:uiPriority="99"/>
    <w:lsdException w:name="annotation reference" w:uiPriority="99" w:qFormat="1"/>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E363C"/>
    <w:rPr>
      <w:sz w:val="24"/>
      <w:szCs w:val="24"/>
    </w:rPr>
  </w:style>
  <w:style w:type="paragraph" w:styleId="10">
    <w:name w:val="heading 1"/>
    <w:aliases w:val="Заголовок 1 Знак Знак,Заголовок 1 Знак Знак Знак"/>
    <w:basedOn w:val="a5"/>
    <w:next w:val="a6"/>
    <w:link w:val="13"/>
    <w:uiPriority w:val="9"/>
    <w:qFormat/>
    <w:rsid w:val="00FF3963"/>
    <w:pPr>
      <w:keepNext/>
      <w:pageBreakBefore/>
      <w:numPr>
        <w:numId w:val="24"/>
      </w:numPr>
      <w:tabs>
        <w:tab w:val="left" w:pos="426"/>
      </w:tabs>
      <w:spacing w:after="120"/>
      <w:jc w:val="both"/>
      <w:outlineLvl w:val="0"/>
    </w:pPr>
    <w:rPr>
      <w:rFonts w:cs="Tahoma"/>
      <w:b/>
      <w:bCs/>
      <w:caps/>
      <w:kern w:val="32"/>
      <w:sz w:val="28"/>
      <w:szCs w:val="26"/>
    </w:rPr>
  </w:style>
  <w:style w:type="paragraph" w:styleId="20">
    <w:name w:val="heading 2"/>
    <w:aliases w:val="Знак2 Знак,Знак2,Знак2 Знак Знак Знак,Знак2 Знак1,ГЛАВА,Заголовок 2 Знак1,Заголовок 2 Знак Знак,Заголовок 21,H2,2,h2,Numbered text 3,heading 2"/>
    <w:basedOn w:val="a5"/>
    <w:next w:val="a6"/>
    <w:link w:val="22"/>
    <w:uiPriority w:val="9"/>
    <w:qFormat/>
    <w:rsid w:val="007B015E"/>
    <w:pPr>
      <w:keepNext/>
      <w:keepLines/>
      <w:numPr>
        <w:ilvl w:val="1"/>
        <w:numId w:val="24"/>
      </w:numPr>
      <w:tabs>
        <w:tab w:val="left" w:pos="567"/>
      </w:tabs>
      <w:suppressAutoHyphens/>
      <w:spacing w:before="120" w:after="120"/>
      <w:ind w:left="578" w:hanging="578"/>
      <w:jc w:val="both"/>
      <w:outlineLvl w:val="1"/>
    </w:pPr>
    <w:rPr>
      <w:rFonts w:cs="Tahoma"/>
      <w:b/>
      <w:bCs/>
      <w:iCs/>
      <w:sz w:val="26"/>
      <w:szCs w:val="26"/>
    </w:rPr>
  </w:style>
  <w:style w:type="paragraph" w:styleId="3">
    <w:name w:val="heading 3"/>
    <w:aliases w:val="Знак3 Знак,Знак3,Знак3 Знак Знак Знак,ПодЗаголовок,Заголовок 31,Знак14"/>
    <w:basedOn w:val="a5"/>
    <w:next w:val="a6"/>
    <w:link w:val="30"/>
    <w:uiPriority w:val="9"/>
    <w:qFormat/>
    <w:rsid w:val="00FF3963"/>
    <w:pPr>
      <w:keepNext/>
      <w:numPr>
        <w:ilvl w:val="2"/>
        <w:numId w:val="24"/>
      </w:numPr>
      <w:tabs>
        <w:tab w:val="left" w:pos="851"/>
      </w:tabs>
      <w:spacing w:before="120" w:after="120"/>
      <w:jc w:val="both"/>
      <w:outlineLvl w:val="2"/>
    </w:pPr>
    <w:rPr>
      <w:rFonts w:cs="Tahoma"/>
      <w:b/>
      <w:bCs/>
    </w:rPr>
  </w:style>
  <w:style w:type="paragraph" w:styleId="4">
    <w:name w:val="heading 4"/>
    <w:aliases w:val="ПОДЗАГОЛОВКИ"/>
    <w:basedOn w:val="a5"/>
    <w:next w:val="a6"/>
    <w:link w:val="40"/>
    <w:uiPriority w:val="9"/>
    <w:qFormat/>
    <w:rsid w:val="00A63A8B"/>
    <w:pPr>
      <w:keepNext/>
      <w:tabs>
        <w:tab w:val="left" w:pos="1418"/>
      </w:tabs>
      <w:spacing w:before="120" w:after="60"/>
      <w:outlineLvl w:val="3"/>
    </w:pPr>
    <w:rPr>
      <w:b/>
      <w:bCs/>
    </w:rPr>
  </w:style>
  <w:style w:type="paragraph" w:styleId="50">
    <w:name w:val="heading 5"/>
    <w:basedOn w:val="a5"/>
    <w:next w:val="a5"/>
    <w:link w:val="51"/>
    <w:uiPriority w:val="9"/>
    <w:qFormat/>
    <w:rsid w:val="00A91057"/>
    <w:pPr>
      <w:numPr>
        <w:ilvl w:val="4"/>
        <w:numId w:val="24"/>
      </w:numPr>
      <w:tabs>
        <w:tab w:val="left" w:pos="1701"/>
      </w:tabs>
      <w:spacing w:before="240" w:after="60"/>
      <w:outlineLvl w:val="4"/>
    </w:pPr>
    <w:rPr>
      <w:b/>
      <w:bCs/>
      <w:iCs/>
      <w:sz w:val="22"/>
      <w:szCs w:val="22"/>
    </w:rPr>
  </w:style>
  <w:style w:type="paragraph" w:styleId="6">
    <w:name w:val="heading 6"/>
    <w:basedOn w:val="a5"/>
    <w:next w:val="a5"/>
    <w:link w:val="60"/>
    <w:qFormat/>
    <w:rsid w:val="00A91057"/>
    <w:pPr>
      <w:numPr>
        <w:ilvl w:val="5"/>
        <w:numId w:val="24"/>
      </w:numPr>
      <w:spacing w:before="240" w:after="60"/>
      <w:outlineLvl w:val="5"/>
    </w:pPr>
    <w:rPr>
      <w:b/>
      <w:bCs/>
      <w:sz w:val="22"/>
      <w:szCs w:val="22"/>
    </w:rPr>
  </w:style>
  <w:style w:type="paragraph" w:styleId="7">
    <w:name w:val="heading 7"/>
    <w:aliases w:val="Заголовок x.x"/>
    <w:basedOn w:val="a5"/>
    <w:next w:val="a5"/>
    <w:link w:val="70"/>
    <w:qFormat/>
    <w:rsid w:val="00A91057"/>
    <w:pPr>
      <w:numPr>
        <w:ilvl w:val="6"/>
        <w:numId w:val="24"/>
      </w:numPr>
      <w:spacing w:before="240" w:after="60"/>
      <w:outlineLvl w:val="6"/>
    </w:pPr>
  </w:style>
  <w:style w:type="paragraph" w:styleId="8">
    <w:name w:val="heading 8"/>
    <w:basedOn w:val="a5"/>
    <w:next w:val="a5"/>
    <w:link w:val="80"/>
    <w:qFormat/>
    <w:rsid w:val="00A91057"/>
    <w:pPr>
      <w:numPr>
        <w:ilvl w:val="7"/>
        <w:numId w:val="24"/>
      </w:numPr>
      <w:spacing w:before="240" w:after="60"/>
      <w:outlineLvl w:val="7"/>
    </w:pPr>
    <w:rPr>
      <w:i/>
      <w:iCs/>
    </w:rPr>
  </w:style>
  <w:style w:type="paragraph" w:styleId="9">
    <w:name w:val="heading 9"/>
    <w:basedOn w:val="a5"/>
    <w:next w:val="a5"/>
    <w:link w:val="90"/>
    <w:qFormat/>
    <w:rsid w:val="00A91057"/>
    <w:pPr>
      <w:numPr>
        <w:ilvl w:val="8"/>
        <w:numId w:val="24"/>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456A8D"/>
    <w:pPr>
      <w:suppressAutoHyphens/>
      <w:autoSpaceDE w:val="0"/>
      <w:autoSpaceDN w:val="0"/>
      <w:spacing w:before="60" w:after="60"/>
      <w:ind w:firstLine="567"/>
      <w:jc w:val="both"/>
    </w:pPr>
    <w:rPr>
      <w:rFonts w:eastAsia="Calibri" w:cs="Tahoma"/>
    </w:rPr>
  </w:style>
  <w:style w:type="character" w:customStyle="1" w:styleId="aa">
    <w:name w:val="Абзац Знак"/>
    <w:link w:val="a6"/>
    <w:qFormat/>
    <w:rsid w:val="00456A8D"/>
    <w:rPr>
      <w:rFonts w:eastAsia="Calibri" w:cs="Tahoma"/>
      <w:sz w:val="24"/>
      <w:szCs w:val="24"/>
    </w:rPr>
  </w:style>
  <w:style w:type="paragraph" w:styleId="a3">
    <w:name w:val="List"/>
    <w:basedOn w:val="a5"/>
    <w:link w:val="ab"/>
    <w:qFormat/>
    <w:rsid w:val="00FF3963"/>
    <w:pPr>
      <w:numPr>
        <w:numId w:val="16"/>
      </w:numPr>
      <w:tabs>
        <w:tab w:val="left" w:pos="851"/>
      </w:tabs>
      <w:spacing w:after="60"/>
      <w:jc w:val="both"/>
    </w:pPr>
    <w:rPr>
      <w:rFonts w:eastAsia="Calibri" w:cs="Tahoma"/>
      <w:snapToGrid w:val="0"/>
    </w:rPr>
  </w:style>
  <w:style w:type="character" w:customStyle="1" w:styleId="ab">
    <w:name w:val="Список Знак"/>
    <w:link w:val="a3"/>
    <w:rsid w:val="00FF3963"/>
    <w:rPr>
      <w:rFonts w:eastAsia="Calibri" w:cs="Tahoma"/>
      <w:snapToGrid w:val="0"/>
      <w:sz w:val="24"/>
      <w:szCs w:val="24"/>
    </w:rPr>
  </w:style>
  <w:style w:type="paragraph" w:styleId="31">
    <w:name w:val="toc 3"/>
    <w:basedOn w:val="a5"/>
    <w:next w:val="a5"/>
    <w:autoRedefine/>
    <w:uiPriority w:val="39"/>
    <w:qFormat/>
    <w:rsid w:val="00AF1EEC"/>
    <w:pPr>
      <w:tabs>
        <w:tab w:val="left" w:pos="993"/>
        <w:tab w:val="right" w:leader="dot" w:pos="9921"/>
      </w:tabs>
      <w:spacing w:before="60" w:after="60"/>
      <w:ind w:left="284"/>
      <w:jc w:val="both"/>
    </w:pPr>
    <w:rPr>
      <w:iCs/>
      <w:noProof/>
      <w:sz w:val="22"/>
      <w:szCs w:val="22"/>
    </w:rPr>
  </w:style>
  <w:style w:type="paragraph" w:customStyle="1" w:styleId="ac">
    <w:name w:val="Список нумерованный"/>
    <w:basedOn w:val="a5"/>
    <w:rsid w:val="0054040A"/>
    <w:pPr>
      <w:spacing w:before="120"/>
      <w:jc w:val="both"/>
    </w:pPr>
  </w:style>
  <w:style w:type="paragraph" w:customStyle="1" w:styleId="ad">
    <w:name w:val="Табличный"/>
    <w:basedOn w:val="a5"/>
    <w:rsid w:val="00A91057"/>
    <w:pPr>
      <w:keepNext/>
      <w:widowControl w:val="0"/>
      <w:spacing w:before="60" w:after="60"/>
      <w:jc w:val="center"/>
    </w:pPr>
    <w:rPr>
      <w:b/>
      <w:sz w:val="22"/>
      <w:szCs w:val="20"/>
    </w:rPr>
  </w:style>
  <w:style w:type="paragraph" w:customStyle="1" w:styleId="ae">
    <w:name w:val="Содержание"/>
    <w:basedOn w:val="a5"/>
    <w:rsid w:val="00A91057"/>
    <w:pPr>
      <w:widowControl w:val="0"/>
      <w:spacing w:before="240" w:after="240"/>
      <w:jc w:val="center"/>
    </w:pPr>
    <w:rPr>
      <w:b/>
      <w:caps/>
      <w:szCs w:val="20"/>
    </w:rPr>
  </w:style>
  <w:style w:type="paragraph" w:styleId="af">
    <w:name w:val="Balloon Text"/>
    <w:aliases w:val=" Знак5,Знак5"/>
    <w:basedOn w:val="a5"/>
    <w:link w:val="af0"/>
    <w:uiPriority w:val="99"/>
    <w:rsid w:val="00A91057"/>
    <w:pPr>
      <w:widowControl w:val="0"/>
      <w:suppressAutoHyphens/>
      <w:jc w:val="both"/>
    </w:pPr>
    <w:rPr>
      <w:rFonts w:ascii="Tahoma" w:hAnsi="Tahoma"/>
      <w:sz w:val="16"/>
      <w:szCs w:val="16"/>
    </w:rPr>
  </w:style>
  <w:style w:type="paragraph" w:styleId="14">
    <w:name w:val="toc 1"/>
    <w:aliases w:val="ОГЛАВЛЕНИЕ"/>
    <w:basedOn w:val="a5"/>
    <w:next w:val="a5"/>
    <w:link w:val="15"/>
    <w:uiPriority w:val="39"/>
    <w:qFormat/>
    <w:rsid w:val="00AF1EEC"/>
    <w:pPr>
      <w:tabs>
        <w:tab w:val="left" w:pos="480"/>
        <w:tab w:val="right" w:leader="dot" w:pos="9921"/>
      </w:tabs>
      <w:spacing w:before="60" w:after="60"/>
      <w:jc w:val="both"/>
    </w:pPr>
    <w:rPr>
      <w:rFonts w:cs="Tahoma"/>
      <w:bCs/>
      <w:caps/>
      <w:noProof/>
    </w:rPr>
  </w:style>
  <w:style w:type="paragraph" w:styleId="23">
    <w:name w:val="toc 2"/>
    <w:basedOn w:val="a5"/>
    <w:next w:val="a5"/>
    <w:autoRedefine/>
    <w:uiPriority w:val="39"/>
    <w:qFormat/>
    <w:rsid w:val="00AF1EEC"/>
    <w:pPr>
      <w:tabs>
        <w:tab w:val="left" w:pos="709"/>
        <w:tab w:val="right" w:leader="dot" w:pos="9921"/>
      </w:tabs>
      <w:spacing w:before="60" w:after="60"/>
      <w:ind w:left="142"/>
      <w:jc w:val="both"/>
    </w:pPr>
    <w:rPr>
      <w:rFonts w:cs="Tahoma"/>
      <w:noProof/>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5"/>
    <w:next w:val="a5"/>
    <w:link w:val="24"/>
    <w:qFormat/>
    <w:rsid w:val="009E11A4"/>
    <w:pPr>
      <w:keepNext/>
      <w:suppressAutoHyphens/>
      <w:spacing w:before="120" w:after="60"/>
      <w:jc w:val="center"/>
    </w:pPr>
    <w:rPr>
      <w:rFonts w:ascii="Tahoma" w:hAnsi="Tahoma" w:cs="Tahoma"/>
      <w:bCs/>
    </w:rPr>
  </w:style>
  <w:style w:type="paragraph" w:customStyle="1" w:styleId="af2">
    <w:name w:val="Название таблицы"/>
    <w:basedOn w:val="af1"/>
    <w:link w:val="af3"/>
    <w:qFormat/>
    <w:rsid w:val="00F3192E"/>
    <w:pPr>
      <w:jc w:val="both"/>
    </w:pPr>
    <w:rPr>
      <w:rFonts w:ascii="Times New Roman" w:eastAsia="Calibri" w:hAnsi="Times New Roman"/>
      <w:b/>
    </w:rPr>
  </w:style>
  <w:style w:type="paragraph" w:customStyle="1" w:styleId="af4">
    <w:name w:val="Табличный_заголовки"/>
    <w:basedOn w:val="a5"/>
    <w:qFormat/>
    <w:rsid w:val="00913545"/>
    <w:pPr>
      <w:keepNext/>
      <w:keepLines/>
      <w:jc w:val="center"/>
    </w:pPr>
    <w:rPr>
      <w:b/>
      <w:sz w:val="20"/>
      <w:szCs w:val="20"/>
    </w:rPr>
  </w:style>
  <w:style w:type="paragraph" w:customStyle="1" w:styleId="af5">
    <w:name w:val="Табличный_центр"/>
    <w:basedOn w:val="a5"/>
    <w:rsid w:val="00536835"/>
    <w:pPr>
      <w:keepNext/>
      <w:jc w:val="center"/>
    </w:pPr>
    <w:rPr>
      <w:sz w:val="22"/>
      <w:szCs w:val="22"/>
    </w:rPr>
  </w:style>
  <w:style w:type="paragraph" w:customStyle="1" w:styleId="12">
    <w:name w:val="Список 1)"/>
    <w:basedOn w:val="a5"/>
    <w:rsid w:val="00E072BE"/>
    <w:pPr>
      <w:numPr>
        <w:numId w:val="3"/>
      </w:numPr>
      <w:spacing w:after="60"/>
      <w:jc w:val="both"/>
    </w:pPr>
  </w:style>
  <w:style w:type="paragraph" w:customStyle="1" w:styleId="a1">
    <w:name w:val="Табличный_нумерованный"/>
    <w:basedOn w:val="a5"/>
    <w:link w:val="af6"/>
    <w:rsid w:val="00301DFE"/>
    <w:pPr>
      <w:numPr>
        <w:numId w:val="2"/>
      </w:numPr>
    </w:pPr>
    <w:rPr>
      <w:sz w:val="22"/>
      <w:szCs w:val="22"/>
    </w:rPr>
  </w:style>
  <w:style w:type="character" w:customStyle="1" w:styleId="af6">
    <w:name w:val="Табличный_нумерованный Знак"/>
    <w:link w:val="a1"/>
    <w:rsid w:val="00F5339E"/>
    <w:rPr>
      <w:sz w:val="22"/>
      <w:szCs w:val="22"/>
    </w:rPr>
  </w:style>
  <w:style w:type="paragraph" w:styleId="41">
    <w:name w:val="toc 4"/>
    <w:basedOn w:val="a5"/>
    <w:next w:val="a5"/>
    <w:autoRedefine/>
    <w:uiPriority w:val="39"/>
    <w:rsid w:val="00A91057"/>
    <w:pPr>
      <w:ind w:left="720"/>
    </w:pPr>
    <w:rPr>
      <w:sz w:val="18"/>
      <w:szCs w:val="18"/>
    </w:rPr>
  </w:style>
  <w:style w:type="paragraph" w:styleId="52">
    <w:name w:val="toc 5"/>
    <w:basedOn w:val="a5"/>
    <w:next w:val="a5"/>
    <w:autoRedefine/>
    <w:uiPriority w:val="39"/>
    <w:rsid w:val="00A91057"/>
    <w:pPr>
      <w:ind w:left="960"/>
    </w:pPr>
    <w:rPr>
      <w:sz w:val="18"/>
      <w:szCs w:val="18"/>
    </w:rPr>
  </w:style>
  <w:style w:type="paragraph" w:styleId="61">
    <w:name w:val="toc 6"/>
    <w:basedOn w:val="a5"/>
    <w:next w:val="a5"/>
    <w:autoRedefine/>
    <w:uiPriority w:val="39"/>
    <w:rsid w:val="00A91057"/>
    <w:pPr>
      <w:ind w:left="1200"/>
    </w:pPr>
    <w:rPr>
      <w:sz w:val="18"/>
      <w:szCs w:val="18"/>
    </w:rPr>
  </w:style>
  <w:style w:type="paragraph" w:styleId="71">
    <w:name w:val="toc 7"/>
    <w:basedOn w:val="a5"/>
    <w:next w:val="a5"/>
    <w:autoRedefine/>
    <w:uiPriority w:val="39"/>
    <w:rsid w:val="00A91057"/>
    <w:pPr>
      <w:ind w:left="1440"/>
    </w:pPr>
    <w:rPr>
      <w:sz w:val="18"/>
      <w:szCs w:val="18"/>
    </w:rPr>
  </w:style>
  <w:style w:type="paragraph" w:styleId="81">
    <w:name w:val="toc 8"/>
    <w:basedOn w:val="a5"/>
    <w:next w:val="a5"/>
    <w:autoRedefine/>
    <w:uiPriority w:val="39"/>
    <w:rsid w:val="00A91057"/>
    <w:pPr>
      <w:ind w:left="1680"/>
    </w:pPr>
    <w:rPr>
      <w:sz w:val="18"/>
      <w:szCs w:val="18"/>
    </w:rPr>
  </w:style>
  <w:style w:type="paragraph" w:styleId="91">
    <w:name w:val="toc 9"/>
    <w:basedOn w:val="a5"/>
    <w:next w:val="a5"/>
    <w:autoRedefine/>
    <w:uiPriority w:val="39"/>
    <w:rsid w:val="00A91057"/>
    <w:pPr>
      <w:ind w:left="1920"/>
    </w:pPr>
    <w:rPr>
      <w:sz w:val="18"/>
      <w:szCs w:val="18"/>
    </w:rPr>
  </w:style>
  <w:style w:type="paragraph" w:styleId="af7">
    <w:name w:val="toa heading"/>
    <w:basedOn w:val="a5"/>
    <w:next w:val="a5"/>
    <w:semiHidden/>
    <w:rsid w:val="00A91057"/>
    <w:pPr>
      <w:spacing w:before="40" w:after="20"/>
      <w:jc w:val="center"/>
    </w:pPr>
    <w:rPr>
      <w:b/>
      <w:sz w:val="22"/>
      <w:szCs w:val="20"/>
    </w:rPr>
  </w:style>
  <w:style w:type="paragraph" w:styleId="af8">
    <w:name w:val="annotation text"/>
    <w:basedOn w:val="a5"/>
    <w:link w:val="af9"/>
    <w:uiPriority w:val="99"/>
    <w:qFormat/>
    <w:rsid w:val="00A91057"/>
    <w:rPr>
      <w:sz w:val="20"/>
      <w:szCs w:val="20"/>
    </w:rPr>
  </w:style>
  <w:style w:type="paragraph" w:styleId="afa">
    <w:name w:val="annotation subject"/>
    <w:basedOn w:val="af8"/>
    <w:next w:val="af8"/>
    <w:link w:val="afb"/>
    <w:uiPriority w:val="99"/>
    <w:semiHidden/>
    <w:rsid w:val="00A91057"/>
    <w:pPr>
      <w:ind w:firstLine="284"/>
      <w:jc w:val="both"/>
    </w:pPr>
    <w:rPr>
      <w:b/>
      <w:bCs/>
    </w:rPr>
  </w:style>
  <w:style w:type="paragraph" w:customStyle="1" w:styleId="a4">
    <w:name w:val="Требования"/>
    <w:basedOn w:val="a5"/>
    <w:rsid w:val="008E6F78"/>
    <w:pPr>
      <w:numPr>
        <w:ilvl w:val="1"/>
        <w:numId w:val="4"/>
      </w:numPr>
      <w:spacing w:before="120" w:after="60"/>
      <w:ind w:left="0" w:firstLine="567"/>
      <w:jc w:val="both"/>
      <w:outlineLvl w:val="1"/>
    </w:pPr>
    <w:rPr>
      <w:bCs/>
      <w:i/>
      <w:iCs/>
    </w:rPr>
  </w:style>
  <w:style w:type="paragraph" w:customStyle="1" w:styleId="a0">
    <w:name w:val="Список а)"/>
    <w:basedOn w:val="a3"/>
    <w:rsid w:val="0054040A"/>
    <w:pPr>
      <w:numPr>
        <w:numId w:val="1"/>
      </w:numPr>
    </w:pPr>
  </w:style>
  <w:style w:type="paragraph" w:styleId="afc">
    <w:name w:val="Document Map"/>
    <w:basedOn w:val="a5"/>
    <w:link w:val="afd"/>
    <w:rsid w:val="00A91057"/>
    <w:pPr>
      <w:widowControl w:val="0"/>
      <w:shd w:val="clear" w:color="auto" w:fill="000080"/>
      <w:suppressAutoHyphens/>
      <w:jc w:val="both"/>
    </w:pPr>
    <w:rPr>
      <w:rFonts w:ascii="Tahoma" w:hAnsi="Tahoma"/>
      <w:szCs w:val="20"/>
    </w:rPr>
  </w:style>
  <w:style w:type="character" w:styleId="afe">
    <w:name w:val="annotation reference"/>
    <w:uiPriority w:val="99"/>
    <w:qFormat/>
    <w:rsid w:val="00A91057"/>
    <w:rPr>
      <w:sz w:val="16"/>
      <w:szCs w:val="16"/>
    </w:rPr>
  </w:style>
  <w:style w:type="paragraph" w:customStyle="1" w:styleId="aff">
    <w:name w:val="Табличный_слева"/>
    <w:basedOn w:val="a5"/>
    <w:rsid w:val="00301DFE"/>
    <w:rPr>
      <w:sz w:val="22"/>
      <w:szCs w:val="22"/>
    </w:rPr>
  </w:style>
  <w:style w:type="paragraph" w:customStyle="1" w:styleId="16">
    <w:name w:val="Обычный 1"/>
    <w:basedOn w:val="a5"/>
    <w:next w:val="a5"/>
    <w:semiHidden/>
    <w:rsid w:val="00A91057"/>
    <w:pPr>
      <w:tabs>
        <w:tab w:val="num" w:pos="360"/>
      </w:tabs>
      <w:spacing w:before="120"/>
      <w:ind w:left="360" w:hanging="360"/>
      <w:jc w:val="both"/>
    </w:pPr>
    <w:rPr>
      <w:szCs w:val="20"/>
    </w:rPr>
  </w:style>
  <w:style w:type="table" w:styleId="aff0">
    <w:name w:val="Table Grid"/>
    <w:aliases w:val="Таблица Анализ 10,Table Grid Report"/>
    <w:basedOn w:val="a8"/>
    <w:uiPriority w:val="3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 влево"/>
    <w:basedOn w:val="16"/>
    <w:rsid w:val="0084131A"/>
    <w:pPr>
      <w:tabs>
        <w:tab w:val="clear" w:pos="360"/>
      </w:tabs>
      <w:spacing w:before="0"/>
      <w:ind w:left="0" w:firstLine="0"/>
      <w:jc w:val="left"/>
    </w:pPr>
  </w:style>
  <w:style w:type="paragraph" w:customStyle="1" w:styleId="aff2">
    <w:name w:val="Табличный_по ширине"/>
    <w:basedOn w:val="aff"/>
    <w:rsid w:val="009A4AC0"/>
    <w:pPr>
      <w:jc w:val="both"/>
    </w:pPr>
  </w:style>
  <w:style w:type="paragraph" w:customStyle="1" w:styleId="101">
    <w:name w:val="Табличный_центр_10"/>
    <w:basedOn w:val="a5"/>
    <w:qFormat/>
    <w:rsid w:val="00426C2A"/>
    <w:pPr>
      <w:keepNext/>
      <w:jc w:val="center"/>
    </w:pPr>
    <w:rPr>
      <w:sz w:val="20"/>
    </w:rPr>
  </w:style>
  <w:style w:type="paragraph" w:customStyle="1" w:styleId="102">
    <w:name w:val="Табличный_слева_10"/>
    <w:basedOn w:val="a5"/>
    <w:qFormat/>
    <w:rsid w:val="00947735"/>
    <w:rPr>
      <w:sz w:val="20"/>
    </w:rPr>
  </w:style>
  <w:style w:type="paragraph" w:customStyle="1" w:styleId="103">
    <w:name w:val="Табличный_по ширине_10"/>
    <w:basedOn w:val="a5"/>
    <w:qFormat/>
    <w:rsid w:val="00947735"/>
    <w:pPr>
      <w:jc w:val="both"/>
    </w:pPr>
    <w:rPr>
      <w:sz w:val="20"/>
    </w:rPr>
  </w:style>
  <w:style w:type="paragraph" w:customStyle="1" w:styleId="100">
    <w:name w:val="Табличный_нумерованный_10"/>
    <w:basedOn w:val="a5"/>
    <w:qFormat/>
    <w:rsid w:val="00947735"/>
    <w:pPr>
      <w:numPr>
        <w:numId w:val="6"/>
      </w:numPr>
    </w:pPr>
    <w:rPr>
      <w:sz w:val="20"/>
    </w:rPr>
  </w:style>
  <w:style w:type="paragraph" w:customStyle="1" w:styleId="104">
    <w:name w:val="Табличный_заголовки_10"/>
    <w:basedOn w:val="a6"/>
    <w:qFormat/>
    <w:rsid w:val="00947735"/>
    <w:pPr>
      <w:jc w:val="center"/>
    </w:pPr>
    <w:rPr>
      <w:b/>
      <w:sz w:val="20"/>
    </w:rPr>
  </w:style>
  <w:style w:type="paragraph" w:styleId="aff3">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5"/>
    <w:link w:val="aff4"/>
    <w:uiPriority w:val="34"/>
    <w:qFormat/>
    <w:rsid w:val="007C0B22"/>
    <w:pPr>
      <w:spacing w:line="360" w:lineRule="auto"/>
      <w:ind w:left="708" w:firstLine="680"/>
      <w:jc w:val="both"/>
    </w:pPr>
  </w:style>
  <w:style w:type="paragraph" w:styleId="aff5">
    <w:name w:val="Title"/>
    <w:basedOn w:val="a5"/>
    <w:next w:val="a5"/>
    <w:link w:val="aff6"/>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6">
    <w:name w:val="Название Знак"/>
    <w:link w:val="aff5"/>
    <w:uiPriority w:val="10"/>
    <w:rsid w:val="00C45328"/>
    <w:rPr>
      <w:rFonts w:ascii="Cambria" w:hAnsi="Cambria"/>
      <w:i/>
      <w:iCs/>
      <w:color w:val="243F60"/>
      <w:sz w:val="60"/>
      <w:szCs w:val="60"/>
    </w:rPr>
  </w:style>
  <w:style w:type="paragraph" w:styleId="aff7">
    <w:name w:val="Subtitle"/>
    <w:basedOn w:val="a5"/>
    <w:next w:val="a5"/>
    <w:link w:val="aff8"/>
    <w:uiPriority w:val="11"/>
    <w:qFormat/>
    <w:rsid w:val="00C45328"/>
    <w:pPr>
      <w:spacing w:before="200" w:after="900" w:line="360" w:lineRule="auto"/>
      <w:ind w:firstLine="680"/>
      <w:jc w:val="right"/>
    </w:pPr>
    <w:rPr>
      <w:i/>
      <w:iCs/>
    </w:rPr>
  </w:style>
  <w:style w:type="character" w:customStyle="1" w:styleId="aff8">
    <w:name w:val="Подзаголовок Знак"/>
    <w:link w:val="aff7"/>
    <w:uiPriority w:val="11"/>
    <w:rsid w:val="00C45328"/>
    <w:rPr>
      <w:i/>
      <w:iCs/>
      <w:sz w:val="24"/>
      <w:szCs w:val="24"/>
    </w:rPr>
  </w:style>
  <w:style w:type="character" w:styleId="aff9">
    <w:name w:val="Strong"/>
    <w:uiPriority w:val="22"/>
    <w:qFormat/>
    <w:rsid w:val="00C45328"/>
    <w:rPr>
      <w:b/>
      <w:bCs/>
      <w:spacing w:val="0"/>
    </w:rPr>
  </w:style>
  <w:style w:type="character" w:styleId="affa">
    <w:name w:val="Emphasis"/>
    <w:uiPriority w:val="20"/>
    <w:qFormat/>
    <w:rsid w:val="00C45328"/>
    <w:rPr>
      <w:b/>
      <w:bCs/>
      <w:i/>
      <w:iCs/>
      <w:color w:val="5A5A5A"/>
    </w:rPr>
  </w:style>
  <w:style w:type="paragraph" w:styleId="affb">
    <w:name w:val="No Spacing"/>
    <w:basedOn w:val="a5"/>
    <w:link w:val="affc"/>
    <w:uiPriority w:val="1"/>
    <w:qFormat/>
    <w:rsid w:val="00C45328"/>
    <w:pPr>
      <w:spacing w:line="360" w:lineRule="auto"/>
      <w:ind w:firstLine="680"/>
      <w:jc w:val="both"/>
    </w:pPr>
  </w:style>
  <w:style w:type="paragraph" w:styleId="25">
    <w:name w:val="Quote"/>
    <w:basedOn w:val="a5"/>
    <w:next w:val="a5"/>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d">
    <w:name w:val="Intense Quote"/>
    <w:basedOn w:val="a5"/>
    <w:next w:val="a5"/>
    <w:link w:val="affe"/>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e">
    <w:name w:val="Выделенная цитата Знак"/>
    <w:link w:val="affd"/>
    <w:uiPriority w:val="30"/>
    <w:rsid w:val="00C45328"/>
    <w:rPr>
      <w:rFonts w:ascii="Cambria" w:hAnsi="Cambria"/>
      <w:i/>
      <w:iCs/>
      <w:color w:val="F4F4F4"/>
      <w:sz w:val="24"/>
      <w:szCs w:val="24"/>
      <w:shd w:val="clear" w:color="auto" w:fill="4F81BD"/>
    </w:rPr>
  </w:style>
  <w:style w:type="character" w:styleId="afff">
    <w:name w:val="Subtle Emphasis"/>
    <w:uiPriority w:val="19"/>
    <w:qFormat/>
    <w:rsid w:val="00C45328"/>
    <w:rPr>
      <w:i/>
      <w:iCs/>
      <w:color w:val="5A5A5A"/>
    </w:rPr>
  </w:style>
  <w:style w:type="character" w:styleId="afff0">
    <w:name w:val="Intense Emphasis"/>
    <w:uiPriority w:val="21"/>
    <w:qFormat/>
    <w:rsid w:val="00C45328"/>
    <w:rPr>
      <w:b/>
      <w:bCs/>
      <w:i/>
      <w:iCs/>
      <w:color w:val="4F81BD"/>
      <w:sz w:val="22"/>
      <w:szCs w:val="22"/>
    </w:rPr>
  </w:style>
  <w:style w:type="character" w:styleId="afff1">
    <w:name w:val="Subtle Reference"/>
    <w:uiPriority w:val="31"/>
    <w:qFormat/>
    <w:rsid w:val="00C45328"/>
    <w:rPr>
      <w:color w:val="auto"/>
      <w:u w:val="single" w:color="9BBB59"/>
    </w:rPr>
  </w:style>
  <w:style w:type="character" w:styleId="afff2">
    <w:name w:val="Intense Reference"/>
    <w:uiPriority w:val="32"/>
    <w:qFormat/>
    <w:rsid w:val="00C45328"/>
    <w:rPr>
      <w:b/>
      <w:bCs/>
      <w:color w:val="76923C"/>
      <w:u w:val="single" w:color="9BBB59"/>
    </w:rPr>
  </w:style>
  <w:style w:type="character" w:styleId="afff3">
    <w:name w:val="Book Title"/>
    <w:uiPriority w:val="33"/>
    <w:qFormat/>
    <w:rsid w:val="00C45328"/>
    <w:rPr>
      <w:rFonts w:ascii="Cambria" w:eastAsia="Times New Roman" w:hAnsi="Cambria" w:cs="Times New Roman"/>
      <w:b/>
      <w:bCs/>
      <w:i/>
      <w:iCs/>
      <w:color w:val="auto"/>
    </w:rPr>
  </w:style>
  <w:style w:type="paragraph" w:styleId="afff4">
    <w:name w:val="header"/>
    <w:aliases w:val=" Знак4,Знак4, Знак8,ВерхКолонтитул,Верхний колонтитул Знак Знак,Знак8"/>
    <w:basedOn w:val="a5"/>
    <w:link w:val="afff5"/>
    <w:uiPriority w:val="99"/>
    <w:unhideWhenUsed/>
    <w:qFormat/>
    <w:rsid w:val="00C45328"/>
    <w:pPr>
      <w:tabs>
        <w:tab w:val="center" w:pos="4677"/>
        <w:tab w:val="right" w:pos="9355"/>
      </w:tabs>
      <w:ind w:firstLine="680"/>
      <w:jc w:val="both"/>
    </w:pPr>
  </w:style>
  <w:style w:type="character" w:customStyle="1" w:styleId="afff5">
    <w:name w:val="Верхний колонтитул Знак"/>
    <w:aliases w:val=" Знак4 Знак,Знак4 Знак, Знак8 Знак,ВерхКолонтитул Знак,Верхний колонтитул Знак Знак Знак,Знак8 Знак"/>
    <w:link w:val="afff4"/>
    <w:uiPriority w:val="99"/>
    <w:rsid w:val="00C45328"/>
    <w:rPr>
      <w:sz w:val="24"/>
      <w:szCs w:val="24"/>
    </w:rPr>
  </w:style>
  <w:style w:type="paragraph" w:styleId="afff6">
    <w:name w:val="footer"/>
    <w:aliases w:val=" Знак, Знак6,Знак,Знак6, Знак14"/>
    <w:basedOn w:val="a5"/>
    <w:link w:val="afff7"/>
    <w:uiPriority w:val="99"/>
    <w:unhideWhenUsed/>
    <w:rsid w:val="00C45328"/>
    <w:pPr>
      <w:tabs>
        <w:tab w:val="center" w:pos="4677"/>
        <w:tab w:val="right" w:pos="9355"/>
      </w:tabs>
      <w:ind w:firstLine="680"/>
      <w:jc w:val="both"/>
    </w:pPr>
  </w:style>
  <w:style w:type="character" w:customStyle="1" w:styleId="afff7">
    <w:name w:val="Нижний колонтитул Знак"/>
    <w:aliases w:val=" Знак Знак, Знак6 Знак,Знак Знак,Знак6 Знак, Знак14 Знак"/>
    <w:link w:val="afff6"/>
    <w:uiPriority w:val="99"/>
    <w:rsid w:val="00C45328"/>
    <w:rPr>
      <w:sz w:val="24"/>
      <w:szCs w:val="24"/>
    </w:rPr>
  </w:style>
  <w:style w:type="paragraph" w:styleId="afff8">
    <w:name w:val="List Bullet"/>
    <w:basedOn w:val="a5"/>
    <w:uiPriority w:val="99"/>
    <w:unhideWhenUsed/>
    <w:rsid w:val="00C45328"/>
    <w:pPr>
      <w:spacing w:line="360" w:lineRule="auto"/>
      <w:ind w:left="1571" w:hanging="360"/>
      <w:contextualSpacing/>
      <w:jc w:val="both"/>
    </w:pPr>
  </w:style>
  <w:style w:type="character" w:styleId="afff9">
    <w:name w:val="FollowedHyperlink"/>
    <w:uiPriority w:val="99"/>
    <w:unhideWhenUsed/>
    <w:rsid w:val="00C45328"/>
    <w:rPr>
      <w:color w:val="800080"/>
      <w:u w:val="single"/>
    </w:rPr>
  </w:style>
  <w:style w:type="paragraph" w:styleId="afffa">
    <w:name w:val="TOC Heading"/>
    <w:basedOn w:val="10"/>
    <w:next w:val="a5"/>
    <w:uiPriority w:val="39"/>
    <w:qFormat/>
    <w:rsid w:val="00C45328"/>
    <w:pPr>
      <w:keepNext w:val="0"/>
      <w:pageBreakBefore w:val="0"/>
      <w:pBdr>
        <w:bottom w:val="single" w:sz="12" w:space="1" w:color="365F91"/>
      </w:pBdr>
      <w:spacing w:before="600" w:after="80" w:line="360" w:lineRule="auto"/>
      <w:ind w:firstLine="680"/>
      <w:outlineLvl w:val="9"/>
    </w:pPr>
    <w:rPr>
      <w:rFonts w:ascii="Cambria" w:hAnsi="Cambria"/>
      <w:caps w:val="0"/>
      <w:color w:val="365F91"/>
      <w:kern w:val="0"/>
      <w:sz w:val="24"/>
      <w:szCs w:val="24"/>
    </w:rPr>
  </w:style>
  <w:style w:type="paragraph" w:styleId="afffb">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5"/>
    <w:link w:val="afffc"/>
    <w:uiPriority w:val="99"/>
    <w:unhideWhenUsed/>
    <w:rsid w:val="00C45328"/>
    <w:pPr>
      <w:spacing w:after="120" w:line="360" w:lineRule="auto"/>
      <w:ind w:firstLine="709"/>
      <w:jc w:val="both"/>
    </w:pPr>
  </w:style>
  <w:style w:type="character" w:customStyle="1" w:styleId="afffc">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b"/>
    <w:uiPriority w:val="99"/>
    <w:rsid w:val="00C45328"/>
    <w:rPr>
      <w:sz w:val="24"/>
      <w:szCs w:val="24"/>
    </w:rPr>
  </w:style>
  <w:style w:type="character" w:styleId="afffd">
    <w:name w:val="Hyperlink"/>
    <w:uiPriority w:val="99"/>
    <w:unhideWhenUsed/>
    <w:rsid w:val="00C45328"/>
    <w:rPr>
      <w:color w:val="0000FF"/>
      <w:u w:val="single"/>
    </w:rPr>
  </w:style>
  <w:style w:type="paragraph" w:styleId="afff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
    <w:uiPriority w:val="99"/>
    <w:rsid w:val="00C45328"/>
    <w:pPr>
      <w:spacing w:before="120" w:after="120" w:line="360" w:lineRule="auto"/>
      <w:jc w:val="both"/>
    </w:pPr>
    <w:rPr>
      <w:rFonts w:ascii="Arial" w:hAnsi="Arial"/>
      <w:sz w:val="20"/>
      <w:szCs w:val="20"/>
    </w:rPr>
  </w:style>
  <w:style w:type="character" w:customStyle="1" w:styleId="afff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e"/>
    <w:uiPriority w:val="99"/>
    <w:rsid w:val="00C45328"/>
    <w:rPr>
      <w:rFonts w:ascii="Arial" w:hAnsi="Arial"/>
    </w:rPr>
  </w:style>
  <w:style w:type="character" w:styleId="affff0">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1">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2">
    <w:name w:val="Body Text Indent"/>
    <w:aliases w:val="Основной текст 1,Основной текст 11"/>
    <w:basedOn w:val="a5"/>
    <w:link w:val="affff3"/>
    <w:rsid w:val="00CB3486"/>
    <w:pPr>
      <w:spacing w:line="360" w:lineRule="auto"/>
      <w:ind w:firstLine="708"/>
      <w:jc w:val="both"/>
    </w:pPr>
  </w:style>
  <w:style w:type="character" w:customStyle="1" w:styleId="affff3">
    <w:name w:val="Основной текст с отступом Знак"/>
    <w:aliases w:val="Основной текст 1 Знак,Основной текст 11 Знак"/>
    <w:link w:val="affff2"/>
    <w:rsid w:val="00CB3486"/>
    <w:rPr>
      <w:sz w:val="24"/>
      <w:szCs w:val="24"/>
    </w:rPr>
  </w:style>
  <w:style w:type="paragraph" w:styleId="27">
    <w:name w:val="Body Text 2"/>
    <w:aliases w:val=" Знак1,Знак1"/>
    <w:basedOn w:val="a5"/>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9"/>
    <w:rsid w:val="00CB3486"/>
  </w:style>
  <w:style w:type="character" w:styleId="affff4">
    <w:name w:val="page number"/>
    <w:basedOn w:val="a7"/>
    <w:rsid w:val="00CB3486"/>
  </w:style>
  <w:style w:type="paragraph" w:styleId="29">
    <w:name w:val="Body Text Indent 2"/>
    <w:basedOn w:val="a5"/>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9"/>
    <w:rsid w:val="00CB3486"/>
  </w:style>
  <w:style w:type="paragraph" w:styleId="32">
    <w:name w:val="Body Text 3"/>
    <w:basedOn w:val="a5"/>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5">
    <w:name w:val="Block Text"/>
    <w:basedOn w:val="a5"/>
    <w:rsid w:val="00CB3486"/>
    <w:pPr>
      <w:spacing w:line="360" w:lineRule="auto"/>
      <w:ind w:left="526" w:right="43" w:firstLine="709"/>
      <w:jc w:val="both"/>
    </w:pPr>
    <w:rPr>
      <w:sz w:val="28"/>
      <w:szCs w:val="28"/>
    </w:rPr>
  </w:style>
  <w:style w:type="character" w:styleId="affff6">
    <w:name w:val="line number"/>
    <w:rsid w:val="00CB3486"/>
    <w:rPr>
      <w:sz w:val="18"/>
      <w:szCs w:val="18"/>
    </w:rPr>
  </w:style>
  <w:style w:type="paragraph" w:styleId="2b">
    <w:name w:val="List 2"/>
    <w:basedOn w:val="a3"/>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3"/>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3"/>
    <w:rsid w:val="00CB3486"/>
    <w:pPr>
      <w:spacing w:after="240" w:line="240" w:lineRule="atLeast"/>
      <w:ind w:left="2520"/>
    </w:pPr>
    <w:rPr>
      <w:rFonts w:ascii="Arial" w:hAnsi="Arial" w:cs="Arial"/>
      <w:snapToGrid/>
      <w:spacing w:val="-5"/>
      <w:sz w:val="20"/>
      <w:szCs w:val="20"/>
      <w:lang w:eastAsia="en-US"/>
    </w:rPr>
  </w:style>
  <w:style w:type="paragraph" w:styleId="53">
    <w:name w:val="List 5"/>
    <w:basedOn w:val="a3"/>
    <w:rsid w:val="00CB3486"/>
    <w:pPr>
      <w:numPr>
        <w:numId w:val="0"/>
      </w:numPr>
      <w:spacing w:after="240" w:line="240" w:lineRule="atLeast"/>
    </w:pPr>
    <w:rPr>
      <w:rFonts w:ascii="Arial" w:hAnsi="Arial" w:cs="Arial"/>
      <w:snapToGrid/>
      <w:spacing w:val="-5"/>
      <w:sz w:val="20"/>
      <w:szCs w:val="20"/>
      <w:lang w:eastAsia="en-US"/>
    </w:rPr>
  </w:style>
  <w:style w:type="paragraph" w:styleId="2c">
    <w:name w:val="List Bullet 2"/>
    <w:basedOn w:val="afff8"/>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8"/>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8"/>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8"/>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7">
    <w:name w:val="List Continue"/>
    <w:basedOn w:val="a3"/>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7"/>
    <w:rsid w:val="00CB3486"/>
    <w:pPr>
      <w:ind w:left="2160"/>
    </w:pPr>
  </w:style>
  <w:style w:type="paragraph" w:styleId="38">
    <w:name w:val="List Continue 3"/>
    <w:basedOn w:val="affff7"/>
    <w:rsid w:val="00CB3486"/>
    <w:pPr>
      <w:ind w:left="2520"/>
    </w:pPr>
  </w:style>
  <w:style w:type="paragraph" w:styleId="44">
    <w:name w:val="List Continue 4"/>
    <w:basedOn w:val="affff7"/>
    <w:rsid w:val="00CB3486"/>
    <w:pPr>
      <w:ind w:left="2880"/>
    </w:pPr>
  </w:style>
  <w:style w:type="paragraph" w:styleId="55">
    <w:name w:val="List Continue 5"/>
    <w:basedOn w:val="affff7"/>
    <w:rsid w:val="00CB3486"/>
    <w:pPr>
      <w:ind w:left="3240"/>
    </w:pPr>
  </w:style>
  <w:style w:type="paragraph" w:styleId="affff8">
    <w:name w:val="List Number"/>
    <w:basedOn w:val="a5"/>
    <w:rsid w:val="00CB3486"/>
    <w:pPr>
      <w:spacing w:before="100" w:beforeAutospacing="1" w:after="100" w:afterAutospacing="1" w:line="360" w:lineRule="auto"/>
      <w:ind w:firstLine="709"/>
      <w:jc w:val="both"/>
    </w:pPr>
    <w:rPr>
      <w:sz w:val="28"/>
      <w:szCs w:val="28"/>
    </w:rPr>
  </w:style>
  <w:style w:type="paragraph" w:styleId="2e">
    <w:name w:val="List Number 2"/>
    <w:basedOn w:val="affff8"/>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8"/>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8"/>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8"/>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9">
    <w:name w:val="Message Header"/>
    <w:basedOn w:val="afffb"/>
    <w:link w:val="affffa"/>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a">
    <w:name w:val="Шапка Знак"/>
    <w:link w:val="affff9"/>
    <w:rsid w:val="00CB3486"/>
    <w:rPr>
      <w:rFonts w:ascii="Arial" w:hAnsi="Arial" w:cs="Arial"/>
      <w:sz w:val="22"/>
      <w:szCs w:val="22"/>
      <w:lang w:eastAsia="en-US"/>
    </w:rPr>
  </w:style>
  <w:style w:type="paragraph" w:styleId="affffb">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c">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d">
    <w:name w:val="Date"/>
    <w:basedOn w:val="a5"/>
    <w:next w:val="a5"/>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Дата Знак"/>
    <w:link w:val="affffd"/>
    <w:rsid w:val="00CB3486"/>
    <w:rPr>
      <w:rFonts w:ascii="Arial" w:hAnsi="Arial" w:cs="Arial"/>
      <w:spacing w:val="-5"/>
      <w:lang w:eastAsia="en-US"/>
    </w:rPr>
  </w:style>
  <w:style w:type="paragraph" w:styleId="afffff">
    <w:name w:val="Note Heading"/>
    <w:basedOn w:val="a5"/>
    <w:next w:val="a5"/>
    <w:link w:val="afffff0"/>
    <w:rsid w:val="00CB3486"/>
    <w:pPr>
      <w:spacing w:line="360" w:lineRule="auto"/>
      <w:ind w:left="1080" w:firstLine="709"/>
      <w:jc w:val="both"/>
    </w:pPr>
    <w:rPr>
      <w:rFonts w:ascii="Arial" w:hAnsi="Arial"/>
      <w:spacing w:val="-5"/>
      <w:sz w:val="20"/>
      <w:szCs w:val="20"/>
      <w:lang w:eastAsia="en-US"/>
    </w:rPr>
  </w:style>
  <w:style w:type="character" w:customStyle="1" w:styleId="afffff0">
    <w:name w:val="Заголовок записки Знак"/>
    <w:link w:val="afffff"/>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1">
    <w:name w:val="Body Text First Indent"/>
    <w:basedOn w:val="afffb"/>
    <w:link w:val="afffff2"/>
    <w:rsid w:val="00CB3486"/>
    <w:pPr>
      <w:ind w:left="1080" w:firstLine="210"/>
    </w:pPr>
    <w:rPr>
      <w:rFonts w:ascii="Arial" w:hAnsi="Arial"/>
      <w:spacing w:val="-5"/>
      <w:lang w:eastAsia="en-US"/>
    </w:rPr>
  </w:style>
  <w:style w:type="character" w:customStyle="1" w:styleId="afffff2">
    <w:name w:val="Красная строка Знак"/>
    <w:link w:val="afffff1"/>
    <w:rsid w:val="00CB3486"/>
    <w:rPr>
      <w:rFonts w:ascii="Arial" w:hAnsi="Arial" w:cs="Arial"/>
      <w:spacing w:val="-5"/>
      <w:sz w:val="24"/>
      <w:szCs w:val="24"/>
      <w:lang w:eastAsia="en-US"/>
    </w:rPr>
  </w:style>
  <w:style w:type="paragraph" w:styleId="2f">
    <w:name w:val="Body Text First Indent 2"/>
    <w:basedOn w:val="affff2"/>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3">
    <w:name w:val="Signature"/>
    <w:basedOn w:val="a5"/>
    <w:link w:val="afffff4"/>
    <w:rsid w:val="00CB3486"/>
    <w:pPr>
      <w:spacing w:line="360" w:lineRule="auto"/>
      <w:ind w:left="4252" w:firstLine="709"/>
      <w:jc w:val="both"/>
    </w:pPr>
    <w:rPr>
      <w:rFonts w:ascii="Arial" w:hAnsi="Arial"/>
      <w:spacing w:val="-5"/>
      <w:sz w:val="20"/>
      <w:szCs w:val="20"/>
      <w:lang w:eastAsia="en-US"/>
    </w:rPr>
  </w:style>
  <w:style w:type="character" w:customStyle="1" w:styleId="afffff4">
    <w:name w:val="Подпись Знак"/>
    <w:link w:val="afffff3"/>
    <w:rsid w:val="00CB3486"/>
    <w:rPr>
      <w:rFonts w:ascii="Arial" w:hAnsi="Arial" w:cs="Arial"/>
      <w:spacing w:val="-5"/>
      <w:lang w:eastAsia="en-US"/>
    </w:rPr>
  </w:style>
  <w:style w:type="paragraph" w:styleId="afffff5">
    <w:name w:val="Salutation"/>
    <w:basedOn w:val="a5"/>
    <w:next w:val="a5"/>
    <w:link w:val="afffff6"/>
    <w:rsid w:val="00CB3486"/>
    <w:pPr>
      <w:spacing w:line="360" w:lineRule="auto"/>
      <w:ind w:left="1080" w:firstLine="709"/>
      <w:jc w:val="both"/>
    </w:pPr>
    <w:rPr>
      <w:rFonts w:ascii="Arial" w:hAnsi="Arial"/>
      <w:spacing w:val="-5"/>
      <w:sz w:val="20"/>
      <w:szCs w:val="20"/>
      <w:lang w:eastAsia="en-US"/>
    </w:rPr>
  </w:style>
  <w:style w:type="character" w:customStyle="1" w:styleId="afffff6">
    <w:name w:val="Приветствие Знак"/>
    <w:link w:val="afffff5"/>
    <w:rsid w:val="00CB3486"/>
    <w:rPr>
      <w:rFonts w:ascii="Arial" w:hAnsi="Arial" w:cs="Arial"/>
      <w:spacing w:val="-5"/>
      <w:lang w:eastAsia="en-US"/>
    </w:rPr>
  </w:style>
  <w:style w:type="paragraph" w:styleId="afffff7">
    <w:name w:val="Closing"/>
    <w:basedOn w:val="a5"/>
    <w:link w:val="afffff8"/>
    <w:rsid w:val="00CB3486"/>
    <w:pPr>
      <w:spacing w:line="360" w:lineRule="auto"/>
      <w:ind w:left="4252" w:firstLine="709"/>
      <w:jc w:val="both"/>
    </w:pPr>
    <w:rPr>
      <w:rFonts w:ascii="Arial" w:hAnsi="Arial"/>
      <w:spacing w:val="-5"/>
      <w:sz w:val="20"/>
      <w:szCs w:val="20"/>
      <w:lang w:eastAsia="en-US"/>
    </w:rPr>
  </w:style>
  <w:style w:type="character" w:customStyle="1" w:styleId="afffff8">
    <w:name w:val="Прощание Знак"/>
    <w:link w:val="afffff7"/>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9">
    <w:name w:val="Plain Text"/>
    <w:basedOn w:val="a5"/>
    <w:link w:val="afffffa"/>
    <w:rsid w:val="00CB3486"/>
    <w:pPr>
      <w:spacing w:line="360" w:lineRule="auto"/>
      <w:ind w:left="1080" w:firstLine="709"/>
      <w:jc w:val="both"/>
    </w:pPr>
    <w:rPr>
      <w:rFonts w:ascii="Courier New" w:hAnsi="Courier New"/>
      <w:spacing w:val="-5"/>
      <w:sz w:val="20"/>
      <w:szCs w:val="20"/>
      <w:lang w:eastAsia="en-US"/>
    </w:rPr>
  </w:style>
  <w:style w:type="character" w:customStyle="1" w:styleId="afffffa">
    <w:name w:val="Текст Знак"/>
    <w:link w:val="afffff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b">
    <w:name w:val="E-mail Signature"/>
    <w:basedOn w:val="a5"/>
    <w:link w:val="afffffc"/>
    <w:rsid w:val="00CB3486"/>
    <w:pPr>
      <w:spacing w:line="360" w:lineRule="auto"/>
      <w:ind w:left="1080" w:firstLine="709"/>
      <w:jc w:val="both"/>
    </w:pPr>
    <w:rPr>
      <w:rFonts w:ascii="Arial" w:hAnsi="Arial"/>
      <w:spacing w:val="-5"/>
      <w:sz w:val="20"/>
      <w:szCs w:val="20"/>
      <w:lang w:eastAsia="en-US"/>
    </w:rPr>
  </w:style>
  <w:style w:type="character" w:customStyle="1" w:styleId="afffffc">
    <w:name w:val="Электронная подпись Знак"/>
    <w:link w:val="afffffb"/>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9"/>
    <w:rsid w:val="00CB3486"/>
    <w:pPr>
      <w:numPr>
        <w:numId w:val="17"/>
      </w:numPr>
    </w:pPr>
  </w:style>
  <w:style w:type="table" w:styleId="1c">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0">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d">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CB3486"/>
    <w:pPr>
      <w:spacing w:line="360" w:lineRule="auto"/>
      <w:ind w:firstLine="680"/>
      <w:jc w:val="both"/>
    </w:pPr>
    <w:rPr>
      <w:sz w:val="20"/>
      <w:szCs w:val="20"/>
    </w:rPr>
  </w:style>
  <w:style w:type="character" w:customStyle="1" w:styleId="affffff2">
    <w:name w:val="Текст концевой сноски Знак"/>
    <w:basedOn w:val="a7"/>
    <w:link w:val="affffff1"/>
    <w:rsid w:val="00CB3486"/>
  </w:style>
  <w:style w:type="character" w:styleId="affffff3">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3">
    <w:name w:val="Заголовок 1 Знак"/>
    <w:aliases w:val="Заголовок 1 Знак Знак Знак1,Заголовок 1 Знак Знак Знак Знак"/>
    <w:link w:val="10"/>
    <w:uiPriority w:val="9"/>
    <w:rsid w:val="00FF3963"/>
    <w:rPr>
      <w:rFonts w:cs="Tahoma"/>
      <w:b/>
      <w:bCs/>
      <w:caps/>
      <w:kern w:val="32"/>
      <w:sz w:val="28"/>
      <w:szCs w:val="26"/>
    </w:rPr>
  </w:style>
  <w:style w:type="character" w:customStyle="1" w:styleId="22">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H2 Знак,2 Знак,h2 Знак,Numbered text 3 Знак,heading 2 Знак"/>
    <w:link w:val="20"/>
    <w:uiPriority w:val="9"/>
    <w:rsid w:val="007B015E"/>
    <w:rPr>
      <w:rFonts w:cs="Tahoma"/>
      <w:b/>
      <w:bCs/>
      <w:iCs/>
      <w:sz w:val="26"/>
      <w:szCs w:val="26"/>
    </w:rPr>
  </w:style>
  <w:style w:type="character" w:customStyle="1" w:styleId="30">
    <w:name w:val="Заголовок 3 Знак"/>
    <w:aliases w:val="Знак3 Знак Знак,Знак3 Знак1,Знак3 Знак Знак Знак Знак,ПодЗаголовок Знак,Заголовок 31 Знак,Знак14 Знак"/>
    <w:link w:val="3"/>
    <w:uiPriority w:val="9"/>
    <w:rsid w:val="00FF3963"/>
    <w:rPr>
      <w:rFonts w:cs="Tahoma"/>
      <w:b/>
      <w:bCs/>
      <w:sz w:val="24"/>
      <w:szCs w:val="24"/>
    </w:rPr>
  </w:style>
  <w:style w:type="character" w:customStyle="1" w:styleId="51">
    <w:name w:val="Заголовок 5 Знак"/>
    <w:link w:val="50"/>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4">
    <w:name w:val="Îáû÷íûé"/>
    <w:rsid w:val="00A01E86"/>
    <w:rPr>
      <w:sz w:val="28"/>
    </w:rPr>
  </w:style>
  <w:style w:type="paragraph" w:customStyle="1" w:styleId="S3">
    <w:name w:val="S_Обычный"/>
    <w:basedOn w:val="a5"/>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5"/>
    <w:uiPriority w:val="99"/>
    <w:rsid w:val="00060D76"/>
    <w:pPr>
      <w:spacing w:line="360" w:lineRule="auto"/>
      <w:ind w:left="3240"/>
      <w:jc w:val="right"/>
    </w:pPr>
    <w:rPr>
      <w:b/>
      <w:sz w:val="32"/>
      <w:szCs w:val="32"/>
    </w:rPr>
  </w:style>
  <w:style w:type="paragraph" w:customStyle="1" w:styleId="affffff5">
    <w:name w:val="ТЕКСТ ГРАД"/>
    <w:basedOn w:val="a5"/>
    <w:link w:val="affffff6"/>
    <w:qFormat/>
    <w:rsid w:val="00060D76"/>
    <w:pPr>
      <w:spacing w:line="360" w:lineRule="auto"/>
      <w:ind w:firstLine="709"/>
      <w:jc w:val="both"/>
    </w:pPr>
  </w:style>
  <w:style w:type="character" w:customStyle="1" w:styleId="affffff6">
    <w:name w:val="ТЕКСТ ГРАД Знак"/>
    <w:link w:val="affffff5"/>
    <w:rsid w:val="00060D76"/>
    <w:rPr>
      <w:sz w:val="24"/>
      <w:szCs w:val="24"/>
    </w:rPr>
  </w:style>
  <w:style w:type="paragraph" w:customStyle="1" w:styleId="affffff7">
    <w:name w:val="ООО  «Институт Территориального Планирования"/>
    <w:basedOn w:val="a5"/>
    <w:link w:val="affffff8"/>
    <w:qFormat/>
    <w:rsid w:val="00060D76"/>
    <w:pPr>
      <w:spacing w:line="360" w:lineRule="auto"/>
      <w:ind w:left="709"/>
      <w:jc w:val="right"/>
    </w:pPr>
  </w:style>
  <w:style w:type="character" w:customStyle="1" w:styleId="affffff8">
    <w:name w:val="ООО  «Институт Территориального Планирования Знак"/>
    <w:link w:val="affffff7"/>
    <w:rsid w:val="00060D76"/>
    <w:rPr>
      <w:sz w:val="24"/>
      <w:szCs w:val="24"/>
    </w:rPr>
  </w:style>
  <w:style w:type="paragraph" w:customStyle="1" w:styleId="S6">
    <w:name w:val="S_Обычный в таблице"/>
    <w:basedOn w:val="a5"/>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9">
    <w:name w:val="Placeholder Text"/>
    <w:uiPriority w:val="99"/>
    <w:semiHidden/>
    <w:rsid w:val="00B25ADA"/>
    <w:rPr>
      <w:color w:val="808080"/>
    </w:rPr>
  </w:style>
  <w:style w:type="paragraph" w:styleId="affffffa">
    <w:name w:val="Revision"/>
    <w:hidden/>
    <w:uiPriority w:val="99"/>
    <w:semiHidden/>
    <w:rsid w:val="00B25ADA"/>
    <w:rPr>
      <w:sz w:val="24"/>
      <w:szCs w:val="24"/>
    </w:rPr>
  </w:style>
  <w:style w:type="numbering" w:customStyle="1" w:styleId="1e">
    <w:name w:val="Стиль1"/>
    <w:rsid w:val="00F74B30"/>
  </w:style>
  <w:style w:type="paragraph" w:customStyle="1" w:styleId="S10">
    <w:name w:val="S_Заголовок 1"/>
    <w:basedOn w:val="a5"/>
    <w:autoRedefine/>
    <w:qFormat/>
    <w:rsid w:val="00B01FDB"/>
    <w:pPr>
      <w:pageBreakBefore/>
      <w:spacing w:line="360" w:lineRule="auto"/>
      <w:jc w:val="center"/>
    </w:pPr>
    <w:rPr>
      <w:b/>
      <w:caps/>
    </w:rPr>
  </w:style>
  <w:style w:type="character" w:customStyle="1" w:styleId="af9">
    <w:name w:val="Текст примечания Знак"/>
    <w:link w:val="af8"/>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locked/>
    <w:rsid w:val="009E11A4"/>
    <w:rPr>
      <w:rFonts w:ascii="Tahoma" w:hAnsi="Tahoma" w:cs="Tahoma"/>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b">
    <w:name w:val="Тема примечания Знак"/>
    <w:link w:val="afa"/>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4">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3"/>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d">
    <w:name w:val="Схема документа Знак"/>
    <w:link w:val="afc"/>
    <w:rsid w:val="00120F52"/>
    <w:rPr>
      <w:rFonts w:ascii="Tahoma" w:hAnsi="Tahoma"/>
      <w:sz w:val="24"/>
      <w:shd w:val="clear" w:color="auto" w:fill="000080"/>
    </w:rPr>
  </w:style>
  <w:style w:type="paragraph" w:styleId="affffffb">
    <w:name w:val="table of figures"/>
    <w:basedOn w:val="a5"/>
    <w:next w:val="a5"/>
    <w:rsid w:val="00120F52"/>
  </w:style>
  <w:style w:type="paragraph" w:styleId="affffffc">
    <w:name w:val="Bibliography"/>
    <w:basedOn w:val="a5"/>
    <w:next w:val="a5"/>
    <w:uiPriority w:val="37"/>
    <w:semiHidden/>
    <w:unhideWhenUsed/>
    <w:rsid w:val="00120F52"/>
  </w:style>
  <w:style w:type="paragraph" w:styleId="affffffd">
    <w:name w:val="table of authorities"/>
    <w:basedOn w:val="a5"/>
    <w:next w:val="a5"/>
    <w:rsid w:val="00120F52"/>
    <w:pPr>
      <w:ind w:left="240" w:hanging="240"/>
    </w:pPr>
  </w:style>
  <w:style w:type="paragraph" w:styleId="affffffe">
    <w:name w:val="macro"/>
    <w:link w:val="afffffff"/>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
    <w:name w:val="Текст макроса Знак"/>
    <w:link w:val="affffffe"/>
    <w:rsid w:val="00120F52"/>
    <w:rPr>
      <w:rFonts w:ascii="Courier New" w:hAnsi="Courier New" w:cs="Courier New"/>
    </w:rPr>
  </w:style>
  <w:style w:type="paragraph" w:styleId="1f">
    <w:name w:val="index 1"/>
    <w:basedOn w:val="a5"/>
    <w:next w:val="a5"/>
    <w:autoRedefine/>
    <w:rsid w:val="00120F52"/>
    <w:pPr>
      <w:ind w:left="240" w:hanging="240"/>
    </w:pPr>
  </w:style>
  <w:style w:type="paragraph" w:styleId="afffffff0">
    <w:name w:val="index heading"/>
    <w:basedOn w:val="a5"/>
    <w:next w:val="1f"/>
    <w:rsid w:val="00120F52"/>
    <w:rPr>
      <w:rFonts w:ascii="Cambria" w:hAnsi="Cambria"/>
      <w:b/>
      <w:bCs/>
    </w:rPr>
  </w:style>
  <w:style w:type="paragraph" w:styleId="2f9">
    <w:name w:val="index 2"/>
    <w:basedOn w:val="a5"/>
    <w:next w:val="a5"/>
    <w:autoRedefine/>
    <w:rsid w:val="00120F52"/>
    <w:pPr>
      <w:ind w:left="480" w:hanging="240"/>
    </w:pPr>
  </w:style>
  <w:style w:type="paragraph" w:styleId="3f0">
    <w:name w:val="index 3"/>
    <w:basedOn w:val="a5"/>
    <w:next w:val="a5"/>
    <w:autoRedefine/>
    <w:rsid w:val="00120F52"/>
    <w:pPr>
      <w:ind w:left="720" w:hanging="240"/>
    </w:pPr>
  </w:style>
  <w:style w:type="paragraph" w:styleId="49">
    <w:name w:val="index 4"/>
    <w:basedOn w:val="a5"/>
    <w:next w:val="a5"/>
    <w:autoRedefine/>
    <w:rsid w:val="00120F52"/>
    <w:pPr>
      <w:ind w:left="960" w:hanging="240"/>
    </w:pPr>
  </w:style>
  <w:style w:type="paragraph" w:styleId="59">
    <w:name w:val="index 5"/>
    <w:basedOn w:val="a5"/>
    <w:next w:val="a5"/>
    <w:autoRedefine/>
    <w:rsid w:val="00120F52"/>
    <w:pPr>
      <w:ind w:left="1200" w:hanging="240"/>
    </w:pPr>
  </w:style>
  <w:style w:type="paragraph" w:styleId="63">
    <w:name w:val="index 6"/>
    <w:basedOn w:val="a5"/>
    <w:next w:val="a5"/>
    <w:autoRedefine/>
    <w:rsid w:val="00120F52"/>
    <w:pPr>
      <w:ind w:left="1440" w:hanging="240"/>
    </w:pPr>
  </w:style>
  <w:style w:type="paragraph" w:styleId="73">
    <w:name w:val="index 7"/>
    <w:basedOn w:val="a5"/>
    <w:next w:val="a5"/>
    <w:autoRedefine/>
    <w:rsid w:val="00120F52"/>
    <w:pPr>
      <w:ind w:left="1680" w:hanging="240"/>
    </w:pPr>
  </w:style>
  <w:style w:type="paragraph" w:styleId="83">
    <w:name w:val="index 8"/>
    <w:basedOn w:val="a5"/>
    <w:next w:val="a5"/>
    <w:autoRedefine/>
    <w:rsid w:val="00120F52"/>
    <w:pPr>
      <w:ind w:left="1920" w:hanging="240"/>
    </w:pPr>
  </w:style>
  <w:style w:type="paragraph" w:styleId="92">
    <w:name w:val="index 9"/>
    <w:basedOn w:val="a5"/>
    <w:next w:val="a5"/>
    <w:autoRedefine/>
    <w:rsid w:val="00120F52"/>
    <w:pPr>
      <w:ind w:left="2160" w:hanging="240"/>
    </w:pPr>
  </w:style>
  <w:style w:type="paragraph" w:customStyle="1" w:styleId="FooterOdd">
    <w:name w:val="Footer Odd"/>
    <w:basedOn w:val="a5"/>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b"/>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1">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0">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1">
    <w:name w:val="Верхний колонтитул Знак1"/>
    <w:aliases w:val="Знак4 Знак1"/>
    <w:semiHidden/>
    <w:rsid w:val="00110C66"/>
    <w:rPr>
      <w:sz w:val="24"/>
      <w:szCs w:val="24"/>
    </w:rPr>
  </w:style>
  <w:style w:type="character" w:customStyle="1" w:styleId="1f2">
    <w:name w:val="Нижний колонтитул Знак1"/>
    <w:aliases w:val="Знак Знак2,Знак6 Знак1"/>
    <w:semiHidden/>
    <w:rsid w:val="00110C66"/>
    <w:rPr>
      <w:sz w:val="24"/>
      <w:szCs w:val="24"/>
    </w:rPr>
  </w:style>
  <w:style w:type="character" w:customStyle="1" w:styleId="1f3">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4">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num" w:pos="360"/>
      </w:tabs>
      <w:spacing w:after="0" w:line="360" w:lineRule="auto"/>
      <w:ind w:left="360" w:hanging="360"/>
    </w:pPr>
    <w:rPr>
      <w:bCs w:val="0"/>
      <w:iCs w:val="0"/>
    </w:rPr>
  </w:style>
  <w:style w:type="paragraph" w:customStyle="1" w:styleId="S30">
    <w:name w:val="S_Заголовок 3"/>
    <w:basedOn w:val="3"/>
    <w:rsid w:val="00110C66"/>
    <w:pPr>
      <w:keepNext w:val="0"/>
      <w:tabs>
        <w:tab w:val="num" w:pos="1430"/>
      </w:tabs>
      <w:spacing w:before="0" w:after="0" w:line="360" w:lineRule="auto"/>
      <w:ind w:left="1430"/>
    </w:pPr>
    <w:rPr>
      <w:b w:val="0"/>
      <w:bCs w:val="0"/>
      <w:u w:val="single"/>
    </w:rPr>
  </w:style>
  <w:style w:type="paragraph" w:customStyle="1" w:styleId="S40">
    <w:name w:val="S_Заголовок 4"/>
    <w:basedOn w:val="4"/>
    <w:rsid w:val="00110C66"/>
    <w:pPr>
      <w:keepNext w:val="0"/>
      <w:tabs>
        <w:tab w:val="clear" w:pos="1418"/>
        <w:tab w:val="num" w:pos="1800"/>
      </w:tabs>
      <w:spacing w:before="0" w:after="0"/>
      <w:ind w:left="1800" w:hanging="720"/>
    </w:pPr>
    <w:rPr>
      <w:b w:val="0"/>
      <w:bCs w:val="0"/>
      <w:i/>
    </w:rPr>
  </w:style>
  <w:style w:type="paragraph" w:customStyle="1" w:styleId="S8">
    <w:name w:val="S_Маркированный"/>
    <w:basedOn w:val="afff8"/>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5"/>
    <w:rsid w:val="00110C66"/>
    <w:pPr>
      <w:numPr>
        <w:numId w:val="10"/>
      </w:numPr>
      <w:tabs>
        <w:tab w:val="clear" w:pos="2149"/>
        <w:tab w:val="num" w:pos="1069"/>
      </w:tabs>
      <w:spacing w:line="360" w:lineRule="auto"/>
      <w:ind w:left="1069"/>
      <w:jc w:val="right"/>
    </w:pPr>
  </w:style>
  <w:style w:type="paragraph" w:customStyle="1" w:styleId="-S">
    <w:name w:val="- S_Маркированный"/>
    <w:basedOn w:val="a5"/>
    <w:autoRedefine/>
    <w:rsid w:val="00110C66"/>
    <w:pPr>
      <w:ind w:left="284"/>
    </w:pPr>
    <w:rPr>
      <w:b/>
      <w:color w:val="76923C"/>
    </w:rPr>
  </w:style>
  <w:style w:type="paragraph" w:customStyle="1" w:styleId="Sa">
    <w:name w:val="S_Маркированный+Обычный"/>
    <w:basedOn w:val="afff8"/>
    <w:autoRedefine/>
    <w:rsid w:val="00110C66"/>
    <w:pPr>
      <w:ind w:left="0" w:firstLine="0"/>
      <w:contextualSpacing w:val="0"/>
      <w:jc w:val="center"/>
    </w:pPr>
    <w:rPr>
      <w:w w:val="109"/>
    </w:rPr>
  </w:style>
  <w:style w:type="paragraph" w:customStyle="1" w:styleId="Sb">
    <w:name w:val="S_Обычный Знак Знак Знак Знак"/>
    <w:basedOn w:val="a5"/>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5"/>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8"/>
    <w:autoRedefine/>
    <w:rsid w:val="00110C66"/>
    <w:pPr>
      <w:numPr>
        <w:numId w:val="11"/>
      </w:numPr>
      <w:contextualSpacing w:val="0"/>
    </w:pPr>
    <w:rPr>
      <w:w w:val="109"/>
    </w:rPr>
  </w:style>
  <w:style w:type="numbering" w:customStyle="1" w:styleId="1f5">
    <w:name w:val="Нет списка1"/>
    <w:next w:val="a9"/>
    <w:uiPriority w:val="99"/>
    <w:semiHidden/>
    <w:unhideWhenUsed/>
    <w:rsid w:val="00110C66"/>
  </w:style>
  <w:style w:type="paragraph" w:customStyle="1" w:styleId="1f6">
    <w:name w:val="Заголовок оглавления1"/>
    <w:basedOn w:val="10"/>
    <w:next w:val="a5"/>
    <w:uiPriority w:val="39"/>
    <w:qFormat/>
    <w:rsid w:val="00110C66"/>
    <w:pPr>
      <w:keepLines/>
      <w:pageBreakBefore w:val="0"/>
      <w:tabs>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9"/>
    <w:next w:val="111111"/>
    <w:rsid w:val="00110C66"/>
    <w:pPr>
      <w:numPr>
        <w:numId w:val="5"/>
      </w:numPr>
    </w:pPr>
  </w:style>
  <w:style w:type="numbering" w:customStyle="1" w:styleId="1ai1">
    <w:name w:val="1 / a / i1"/>
    <w:basedOn w:val="a9"/>
    <w:next w:val="1ai"/>
    <w:rsid w:val="00110C66"/>
    <w:pPr>
      <w:numPr>
        <w:numId w:val="6"/>
      </w:numPr>
    </w:pPr>
  </w:style>
  <w:style w:type="numbering" w:customStyle="1" w:styleId="1">
    <w:name w:val="Статья / Раздел1"/>
    <w:basedOn w:val="a9"/>
    <w:next w:val="a2"/>
    <w:rsid w:val="00110C66"/>
    <w:pPr>
      <w:numPr>
        <w:numId w:val="9"/>
      </w:numPr>
    </w:pPr>
  </w:style>
  <w:style w:type="paragraph" w:customStyle="1" w:styleId="afffffff1">
    <w:name w:val="Табличный_справа"/>
    <w:basedOn w:val="a5"/>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7">
    <w:name w:val="Основной текст1"/>
    <w:basedOn w:val="a5"/>
    <w:link w:val="bodytext"/>
    <w:rsid w:val="00110C66"/>
    <w:pPr>
      <w:spacing w:before="60" w:after="60"/>
      <w:ind w:firstLine="567"/>
      <w:jc w:val="both"/>
    </w:pPr>
    <w:rPr>
      <w:rFonts w:ascii="Arial" w:hAnsi="Arial"/>
      <w:sz w:val="22"/>
      <w:lang w:val="en-US"/>
    </w:rPr>
  </w:style>
  <w:style w:type="character" w:customStyle="1" w:styleId="bodytext">
    <w:name w:val="body text Знак"/>
    <w:link w:val="1f7"/>
    <w:rsid w:val="00110C66"/>
    <w:rPr>
      <w:rFonts w:ascii="Arial" w:hAnsi="Arial"/>
      <w:sz w:val="22"/>
      <w:szCs w:val="24"/>
      <w:lang w:val="en-US"/>
    </w:rPr>
  </w:style>
  <w:style w:type="paragraph" w:customStyle="1" w:styleId="1f8">
    <w:name w:val="Обычный1"/>
    <w:rsid w:val="00110C66"/>
    <w:pPr>
      <w:spacing w:before="100" w:after="100"/>
    </w:pPr>
    <w:rPr>
      <w:snapToGrid w:val="0"/>
      <w:sz w:val="24"/>
    </w:rPr>
  </w:style>
  <w:style w:type="paragraph" w:customStyle="1" w:styleId="afffffff2">
    <w:name w:val="Основной текст продолжение"/>
    <w:basedOn w:val="a5"/>
    <w:next w:val="afffb"/>
    <w:link w:val="1f9"/>
    <w:rsid w:val="00110C66"/>
    <w:pPr>
      <w:spacing w:before="120"/>
      <w:ind w:firstLine="709"/>
      <w:jc w:val="both"/>
    </w:pPr>
    <w:rPr>
      <w:szCs w:val="20"/>
    </w:rPr>
  </w:style>
  <w:style w:type="numbering" w:customStyle="1" w:styleId="2010">
    <w:name w:val="Перечисление 2010"/>
    <w:rsid w:val="00110C66"/>
    <w:pPr>
      <w:numPr>
        <w:numId w:val="18"/>
      </w:numPr>
    </w:pPr>
  </w:style>
  <w:style w:type="character" w:customStyle="1" w:styleId="1f9">
    <w:name w:val="Основной текст продолжение Знак1"/>
    <w:link w:val="afffffff2"/>
    <w:rsid w:val="00110C66"/>
    <w:rPr>
      <w:sz w:val="24"/>
    </w:rPr>
  </w:style>
  <w:style w:type="paragraph" w:customStyle="1" w:styleId="2">
    <w:name w:val="Стиль2"/>
    <w:basedOn w:val="a5"/>
    <w:qFormat/>
    <w:rsid w:val="00110C66"/>
    <w:pPr>
      <w:numPr>
        <w:numId w:val="12"/>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5"/>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5"/>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5"/>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5"/>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5"/>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5"/>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5"/>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5"/>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5"/>
    <w:rsid w:val="008342F4"/>
    <w:pPr>
      <w:spacing w:before="100" w:beforeAutospacing="1" w:after="100" w:afterAutospacing="1"/>
      <w:jc w:val="center"/>
      <w:textAlignment w:val="center"/>
    </w:pPr>
    <w:rPr>
      <w:sz w:val="20"/>
      <w:szCs w:val="20"/>
    </w:rPr>
  </w:style>
  <w:style w:type="paragraph" w:customStyle="1" w:styleId="xl81">
    <w:name w:val="xl81"/>
    <w:basedOn w:val="a5"/>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5"/>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9"/>
    <w:uiPriority w:val="99"/>
    <w:semiHidden/>
    <w:unhideWhenUsed/>
    <w:rsid w:val="0071515D"/>
  </w:style>
  <w:style w:type="table" w:customStyle="1" w:styleId="1fa">
    <w:name w:val="Сетка таблицы1"/>
    <w:basedOn w:val="a8"/>
    <w:next w:val="aff0"/>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9"/>
    <w:next w:val="111111"/>
    <w:rsid w:val="0071515D"/>
  </w:style>
  <w:style w:type="numbering" w:customStyle="1" w:styleId="1ai2">
    <w:name w:val="1 / a / i2"/>
    <w:basedOn w:val="a9"/>
    <w:next w:val="1ai"/>
    <w:rsid w:val="0071515D"/>
    <w:pPr>
      <w:numPr>
        <w:numId w:val="7"/>
      </w:numPr>
    </w:pPr>
  </w:style>
  <w:style w:type="table" w:customStyle="1" w:styleId="-11">
    <w:name w:val="Веб-таблица 11"/>
    <w:basedOn w:val="a8"/>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b">
    <w:name w:val="Изысканная таблица1"/>
    <w:basedOn w:val="a8"/>
    <w:next w:val="afffffd"/>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8"/>
    <w:next w:val="17"/>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8"/>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8"/>
    <w:next w:val="18"/>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8"/>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8"/>
    <w:next w:val="19"/>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8"/>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8"/>
    <w:next w:val="1a"/>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8"/>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8"/>
    <w:next w:val="1b"/>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8"/>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7"/>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c">
    <w:name w:val="Современная таблица1"/>
    <w:basedOn w:val="a8"/>
    <w:next w:val="afffffe"/>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d">
    <w:name w:val="Стандартная таблица1"/>
    <w:basedOn w:val="a8"/>
    <w:next w:val="affffff"/>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9"/>
    <w:next w:val="a2"/>
    <w:rsid w:val="0071515D"/>
    <w:pPr>
      <w:numPr>
        <w:numId w:val="19"/>
      </w:numPr>
    </w:pPr>
  </w:style>
  <w:style w:type="table" w:customStyle="1" w:styleId="117">
    <w:name w:val="Столбцы таблицы 11"/>
    <w:basedOn w:val="a8"/>
    <w:next w:val="1c"/>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8"/>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8"/>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e">
    <w:name w:val="Тема таблицы1"/>
    <w:basedOn w:val="a8"/>
    <w:next w:val="affffff0"/>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Цветная таблица 11"/>
    <w:basedOn w:val="a8"/>
    <w:next w:val="1d"/>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8"/>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8"/>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8"/>
      </w:numPr>
    </w:pPr>
  </w:style>
  <w:style w:type="numbering" w:customStyle="1" w:styleId="119">
    <w:name w:val="Нет списка11"/>
    <w:next w:val="a9"/>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3">
    <w:name w:val="ГРАД Табличный текст (ширина)"/>
    <w:basedOn w:val="a5"/>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5"/>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9"/>
    <w:next w:val="111111"/>
    <w:rsid w:val="00357614"/>
    <w:pPr>
      <w:numPr>
        <w:numId w:val="2"/>
      </w:numPr>
    </w:pPr>
  </w:style>
  <w:style w:type="paragraph" w:customStyle="1" w:styleId="afffffff4">
    <w:name w:val="заголовок"/>
    <w:basedOn w:val="a5"/>
    <w:link w:val="afffffff5"/>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5">
    <w:name w:val="заголовок Знак"/>
    <w:link w:val="afffffff4"/>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5"/>
    <w:rsid w:val="00F51128"/>
    <w:pPr>
      <w:spacing w:line="360" w:lineRule="auto"/>
      <w:ind w:left="3240"/>
      <w:jc w:val="right"/>
    </w:pPr>
    <w:rPr>
      <w:caps/>
    </w:rPr>
  </w:style>
  <w:style w:type="paragraph" w:customStyle="1" w:styleId="S22">
    <w:name w:val="S_Титульный 2"/>
    <w:basedOn w:val="a5"/>
    <w:rsid w:val="00F51128"/>
    <w:pPr>
      <w:shd w:val="clear" w:color="auto" w:fill="FFFFFF"/>
      <w:snapToGrid w:val="0"/>
      <w:jc w:val="center"/>
    </w:pPr>
    <w:rPr>
      <w:rFonts w:eastAsia="Calibri"/>
      <w:lang w:eastAsia="ar-SA"/>
    </w:rPr>
  </w:style>
  <w:style w:type="paragraph" w:customStyle="1" w:styleId="afffffff6">
    <w:name w:val="ГРАД Основной текст"/>
    <w:basedOn w:val="a5"/>
    <w:link w:val="afffffff7"/>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7">
    <w:name w:val="ГРАД Основной текст Знак Знак"/>
    <w:link w:val="afffffff6"/>
    <w:rsid w:val="00F51128"/>
    <w:rPr>
      <w:rFonts w:eastAsia="Calibri"/>
      <w:bCs/>
      <w:spacing w:val="4"/>
      <w:w w:val="109"/>
      <w:sz w:val="24"/>
      <w:szCs w:val="28"/>
      <w:lang w:eastAsia="en-US" w:bidi="en-US"/>
    </w:rPr>
  </w:style>
  <w:style w:type="paragraph" w:customStyle="1" w:styleId="afffffff8">
    <w:name w:val="ГРАД Список маркированный"/>
    <w:basedOn w:val="afff8"/>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f0"/>
    <w:autoRedefine/>
    <w:rsid w:val="00F51128"/>
    <w:pPr>
      <w:numPr>
        <w:numId w:val="13"/>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9">
    <w:name w:val="Символ сноски"/>
    <w:rsid w:val="00F51128"/>
  </w:style>
  <w:style w:type="paragraph" w:customStyle="1" w:styleId="afffffffa">
    <w:name w:val="Раздел МНГП"/>
    <w:basedOn w:val="10"/>
    <w:qFormat/>
    <w:rsid w:val="00F51128"/>
    <w:pPr>
      <w:keepLines/>
      <w:tabs>
        <w:tab w:val="center" w:pos="426"/>
      </w:tabs>
      <w:spacing w:before="480" w:after="0"/>
    </w:pPr>
    <w:rPr>
      <w:caps w:val="0"/>
      <w:kern w:val="0"/>
      <w:sz w:val="24"/>
      <w:lang w:eastAsia="en-US"/>
    </w:rPr>
  </w:style>
  <w:style w:type="paragraph" w:customStyle="1" w:styleId="afffffffb">
    <w:name w:val="раздел МНГП"/>
    <w:basedOn w:val="10"/>
    <w:qFormat/>
    <w:rsid w:val="00F51128"/>
    <w:pPr>
      <w:keepLines/>
      <w:tabs>
        <w:tab w:val="center" w:pos="426"/>
      </w:tabs>
      <w:spacing w:before="120" w:after="0"/>
    </w:pPr>
    <w:rPr>
      <w:caps w:val="0"/>
      <w:color w:val="000000"/>
      <w:kern w:val="0"/>
      <w:lang w:eastAsia="en-US"/>
    </w:rPr>
  </w:style>
  <w:style w:type="paragraph" w:customStyle="1" w:styleId="a">
    <w:name w:val="глава МНГП"/>
    <w:basedOn w:val="20"/>
    <w:qFormat/>
    <w:rsid w:val="00F51128"/>
    <w:pPr>
      <w:numPr>
        <w:numId w:val="15"/>
      </w:numPr>
      <w:spacing w:before="200" w:after="0" w:line="276" w:lineRule="auto"/>
    </w:pPr>
    <w:rPr>
      <w:iCs w:val="0"/>
      <w:lang w:eastAsia="en-US"/>
    </w:rPr>
  </w:style>
  <w:style w:type="paragraph" w:customStyle="1" w:styleId="xl65">
    <w:name w:val="xl65"/>
    <w:basedOn w:val="a5"/>
    <w:rsid w:val="00F51128"/>
    <w:pPr>
      <w:spacing w:before="100" w:beforeAutospacing="1" w:after="100" w:afterAutospacing="1"/>
    </w:pPr>
  </w:style>
  <w:style w:type="paragraph" w:customStyle="1" w:styleId="1466">
    <w:name w:val="1466"/>
    <w:basedOn w:val="a5"/>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c">
    <w:name w:val="Основной текст_"/>
    <w:link w:val="2fc"/>
    <w:rsid w:val="00F51128"/>
    <w:rPr>
      <w:shd w:val="clear" w:color="auto" w:fill="FFFFFF"/>
    </w:rPr>
  </w:style>
  <w:style w:type="paragraph" w:customStyle="1" w:styleId="2fc">
    <w:name w:val="Основной текст2"/>
    <w:basedOn w:val="a5"/>
    <w:link w:val="afffffffc"/>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5"/>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d">
    <w:name w:val="Оглавление_"/>
    <w:link w:val="afffffffe"/>
    <w:rsid w:val="00F51128"/>
    <w:rPr>
      <w:sz w:val="19"/>
      <w:szCs w:val="19"/>
      <w:shd w:val="clear" w:color="auto" w:fill="FFFFFF"/>
    </w:rPr>
  </w:style>
  <w:style w:type="paragraph" w:customStyle="1" w:styleId="151">
    <w:name w:val="Основной текст (15)"/>
    <w:basedOn w:val="a5"/>
    <w:link w:val="150"/>
    <w:rsid w:val="00F51128"/>
    <w:pPr>
      <w:shd w:val="clear" w:color="auto" w:fill="FFFFFF"/>
      <w:spacing w:line="0" w:lineRule="atLeast"/>
      <w:ind w:hanging="520"/>
    </w:pPr>
    <w:rPr>
      <w:sz w:val="19"/>
      <w:szCs w:val="19"/>
    </w:rPr>
  </w:style>
  <w:style w:type="paragraph" w:customStyle="1" w:styleId="afffffffe">
    <w:name w:val="Оглавление"/>
    <w:basedOn w:val="a5"/>
    <w:link w:val="afffffffd"/>
    <w:rsid w:val="00F51128"/>
    <w:pPr>
      <w:shd w:val="clear" w:color="auto" w:fill="FFFFFF"/>
      <w:spacing w:before="120" w:line="230" w:lineRule="exact"/>
    </w:pPr>
    <w:rPr>
      <w:sz w:val="19"/>
      <w:szCs w:val="19"/>
    </w:rPr>
  </w:style>
  <w:style w:type="paragraph" w:customStyle="1" w:styleId="Sf1">
    <w:name w:val="S_Отступ"/>
    <w:basedOn w:val="a5"/>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5"/>
    <w:rsid w:val="00F51128"/>
    <w:pPr>
      <w:spacing w:before="100" w:beforeAutospacing="1" w:after="100" w:afterAutospacing="1"/>
    </w:pPr>
    <w:rPr>
      <w:color w:val="000000"/>
    </w:rPr>
  </w:style>
  <w:style w:type="paragraph" w:customStyle="1" w:styleId="xl63">
    <w:name w:val="xl63"/>
    <w:basedOn w:val="a5"/>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5"/>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5"/>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f">
    <w:name w:val="_абзац"/>
    <w:basedOn w:val="a5"/>
    <w:link w:val="affffffff0"/>
    <w:qFormat/>
    <w:rsid w:val="00F51128"/>
    <w:pPr>
      <w:spacing w:line="276" w:lineRule="auto"/>
      <w:ind w:firstLine="709"/>
      <w:jc w:val="both"/>
    </w:pPr>
  </w:style>
  <w:style w:type="character" w:customStyle="1" w:styleId="affffffff0">
    <w:name w:val="_абзац Знак"/>
    <w:link w:val="affffffff"/>
    <w:rsid w:val="00F51128"/>
    <w:rPr>
      <w:sz w:val="24"/>
      <w:szCs w:val="24"/>
    </w:rPr>
  </w:style>
  <w:style w:type="paragraph" w:customStyle="1" w:styleId="S2">
    <w:name w:val="S_Таблица"/>
    <w:basedOn w:val="a5"/>
    <w:autoRedefine/>
    <w:rsid w:val="00F51128"/>
    <w:pPr>
      <w:numPr>
        <w:numId w:val="14"/>
      </w:numPr>
      <w:ind w:right="-158"/>
      <w:jc w:val="right"/>
    </w:pPr>
  </w:style>
  <w:style w:type="character" w:customStyle="1" w:styleId="blk">
    <w:name w:val="blk"/>
    <w:basedOn w:val="a7"/>
    <w:rsid w:val="00F9127A"/>
  </w:style>
  <w:style w:type="paragraph" w:customStyle="1" w:styleId="affffffff1">
    <w:name w:val="список"/>
    <w:basedOn w:val="a6"/>
    <w:qFormat/>
    <w:rsid w:val="005F64EE"/>
    <w:pPr>
      <w:tabs>
        <w:tab w:val="left" w:pos="993"/>
      </w:tabs>
    </w:pPr>
    <w:rPr>
      <w:rFonts w:eastAsiaTheme="minorHAnsi"/>
      <w:color w:val="000000" w:themeColor="text1"/>
      <w:lang w:eastAsia="en-US"/>
    </w:rPr>
  </w:style>
  <w:style w:type="paragraph" w:customStyle="1" w:styleId="affffffff2">
    <w:name w:val="Название объекта омск"/>
    <w:basedOn w:val="a5"/>
    <w:qFormat/>
    <w:rsid w:val="00C10E5E"/>
    <w:rPr>
      <w:b/>
      <w:sz w:val="22"/>
    </w:rPr>
  </w:style>
  <w:style w:type="character" w:customStyle="1" w:styleId="s220">
    <w:name w:val="s22"/>
    <w:basedOn w:val="a7"/>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5">
    <w:name w:val="Оглавление 1 Знак"/>
    <w:aliases w:val="ОГЛАВЛЕНИЕ Знак"/>
    <w:link w:val="14"/>
    <w:uiPriority w:val="39"/>
    <w:rsid w:val="00AF1EEC"/>
    <w:rPr>
      <w:rFonts w:cs="Tahoma"/>
      <w:bCs/>
      <w:caps/>
      <w:noProof/>
      <w:sz w:val="24"/>
      <w:szCs w:val="24"/>
    </w:rPr>
  </w:style>
  <w:style w:type="paragraph" w:customStyle="1" w:styleId="11a">
    <w:name w:val="Табличный_боковик_11"/>
    <w:link w:val="11b"/>
    <w:qFormat/>
    <w:rsid w:val="00200C3C"/>
    <w:rPr>
      <w:sz w:val="22"/>
      <w:szCs w:val="24"/>
    </w:rPr>
  </w:style>
  <w:style w:type="character" w:customStyle="1" w:styleId="11b">
    <w:name w:val="Табличный_боковик_11 Знак"/>
    <w:link w:val="11a"/>
    <w:rsid w:val="00200C3C"/>
    <w:rPr>
      <w:sz w:val="22"/>
      <w:szCs w:val="24"/>
    </w:rPr>
  </w:style>
  <w:style w:type="paragraph" w:customStyle="1" w:styleId="affffffff3">
    <w:name w:val="Таблица_название_таблицы"/>
    <w:next w:val="a6"/>
    <w:link w:val="affffffff4"/>
    <w:autoRedefine/>
    <w:qFormat/>
    <w:rsid w:val="00200C3C"/>
    <w:pPr>
      <w:keepNext/>
      <w:spacing w:before="60" w:after="60"/>
      <w:jc w:val="center"/>
    </w:pPr>
    <w:rPr>
      <w:b/>
      <w:bCs/>
      <w:sz w:val="22"/>
      <w:szCs w:val="22"/>
    </w:rPr>
  </w:style>
  <w:style w:type="character" w:customStyle="1" w:styleId="affffffff4">
    <w:name w:val="Таблица_название_таблицы Знак"/>
    <w:link w:val="affffffff3"/>
    <w:rsid w:val="00200C3C"/>
    <w:rPr>
      <w:b/>
      <w:bCs/>
      <w:sz w:val="22"/>
      <w:szCs w:val="22"/>
    </w:rPr>
  </w:style>
  <w:style w:type="paragraph" w:customStyle="1" w:styleId="11c">
    <w:name w:val="Табличный_таблица_11"/>
    <w:link w:val="11d"/>
    <w:qFormat/>
    <w:rsid w:val="00200C3C"/>
    <w:pPr>
      <w:jc w:val="center"/>
    </w:pPr>
    <w:rPr>
      <w:sz w:val="22"/>
      <w:szCs w:val="22"/>
    </w:rPr>
  </w:style>
  <w:style w:type="character" w:customStyle="1" w:styleId="11d">
    <w:name w:val="Табличный_таблица_11 Знак"/>
    <w:link w:val="11c"/>
    <w:rsid w:val="00200C3C"/>
    <w:rPr>
      <w:sz w:val="22"/>
      <w:szCs w:val="22"/>
    </w:rPr>
  </w:style>
  <w:style w:type="paragraph" w:customStyle="1" w:styleId="formattext0">
    <w:name w:val="formattext"/>
    <w:basedOn w:val="a5"/>
    <w:rsid w:val="0034048D"/>
    <w:pPr>
      <w:spacing w:before="100" w:beforeAutospacing="1" w:after="100" w:afterAutospacing="1"/>
    </w:pPr>
  </w:style>
  <w:style w:type="character" w:customStyle="1" w:styleId="searchresult">
    <w:name w:val="search_result"/>
    <w:basedOn w:val="a7"/>
    <w:rsid w:val="0034048D"/>
  </w:style>
  <w:style w:type="character" w:customStyle="1" w:styleId="link">
    <w:name w:val="link"/>
    <w:basedOn w:val="a7"/>
    <w:rsid w:val="00006AF4"/>
  </w:style>
  <w:style w:type="character" w:customStyle="1" w:styleId="1110">
    <w:name w:val="Основной текст + 111"/>
    <w:aliases w:val="5 pt4"/>
    <w:basedOn w:val="a7"/>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0"/>
      </w:numPr>
    </w:pPr>
  </w:style>
  <w:style w:type="paragraph" w:customStyle="1" w:styleId="affffffff5">
    <w:name w:val="РИСУНОК"/>
    <w:basedOn w:val="a5"/>
    <w:qFormat/>
    <w:rsid w:val="004701CF"/>
    <w:pPr>
      <w:suppressAutoHyphens/>
      <w:jc w:val="center"/>
    </w:pPr>
  </w:style>
  <w:style w:type="paragraph" w:customStyle="1" w:styleId="affffffff6">
    <w:name w:val="Подзаголовок жирный"/>
    <w:basedOn w:val="a5"/>
    <w:qFormat/>
    <w:rsid w:val="004701CF"/>
    <w:pPr>
      <w:suppressAutoHyphens/>
      <w:spacing w:before="120" w:after="60"/>
      <w:ind w:firstLine="567"/>
    </w:pPr>
    <w:rPr>
      <w:rFonts w:eastAsiaTheme="minorHAnsi" w:cstheme="minorBidi"/>
      <w:b/>
      <w:lang w:eastAsia="en-US"/>
    </w:rPr>
  </w:style>
  <w:style w:type="numbering" w:customStyle="1" w:styleId="2174">
    <w:name w:val="Статья / Раздел2174"/>
    <w:rsid w:val="00A2747F"/>
    <w:pPr>
      <w:numPr>
        <w:numId w:val="21"/>
      </w:numPr>
    </w:pPr>
  </w:style>
  <w:style w:type="paragraph" w:customStyle="1" w:styleId="5">
    <w:name w:val="Стиль5"/>
    <w:basedOn w:val="a6"/>
    <w:qFormat/>
    <w:rsid w:val="00CB4592"/>
    <w:pPr>
      <w:numPr>
        <w:numId w:val="23"/>
      </w:numPr>
    </w:pPr>
    <w:rPr>
      <w:rFonts w:cstheme="minorBidi"/>
    </w:rPr>
  </w:style>
  <w:style w:type="table" w:customStyle="1" w:styleId="TableGridReport1">
    <w:name w:val="Table Grid Report1"/>
    <w:basedOn w:val="a8"/>
    <w:next w:val="aff0"/>
    <w:uiPriority w:val="59"/>
    <w:rsid w:val="00332889"/>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1"/>
    <w:rsid w:val="00FF3963"/>
    <w:pPr>
      <w:widowControl w:val="0"/>
      <w:autoSpaceDE w:val="0"/>
      <w:autoSpaceDN w:val="0"/>
      <w:contextualSpacing/>
    </w:pPr>
    <w:rPr>
      <w:rFonts w:eastAsiaTheme="minorEastAsia" w:cs="Arial"/>
      <w:szCs w:val="22"/>
    </w:rPr>
  </w:style>
  <w:style w:type="character" w:customStyle="1" w:styleId="af3">
    <w:name w:val="Название таблицы Знак"/>
    <w:basedOn w:val="a7"/>
    <w:link w:val="af2"/>
    <w:locked/>
    <w:rsid w:val="00F3192E"/>
    <w:rPr>
      <w:rFonts w:eastAsia="Calibri" w:cs="Tahoma"/>
      <w:b/>
      <w:bCs/>
      <w:sz w:val="24"/>
      <w:szCs w:val="24"/>
    </w:rPr>
  </w:style>
  <w:style w:type="numbering" w:customStyle="1" w:styleId="110">
    <w:name w:val="Импортированный стиль 11"/>
    <w:rsid w:val="006D5190"/>
    <w:pPr>
      <w:numPr>
        <w:numId w:val="22"/>
      </w:numPr>
    </w:pPr>
  </w:style>
  <w:style w:type="paragraph" w:customStyle="1" w:styleId="74">
    <w:name w:val="Обычный7"/>
    <w:rsid w:val="00B337E6"/>
    <w:pPr>
      <w:keepNext/>
      <w:snapToGrid w:val="0"/>
      <w:jc w:val="both"/>
    </w:pPr>
    <w:rPr>
      <w:rFonts w:ascii="Tahoma" w:hAnsi="Tahoma" w:cs="Tahoma"/>
      <w:i/>
    </w:rPr>
  </w:style>
  <w:style w:type="character" w:customStyle="1" w:styleId="affc">
    <w:name w:val="Без интервала Знак"/>
    <w:link w:val="affb"/>
    <w:uiPriority w:val="1"/>
    <w:rsid w:val="00CE3A4E"/>
    <w:rPr>
      <w:sz w:val="24"/>
      <w:szCs w:val="24"/>
    </w:rPr>
  </w:style>
  <w:style w:type="paragraph" w:customStyle="1" w:styleId="specdescr">
    <w:name w:val="specdescr"/>
    <w:basedOn w:val="a5"/>
    <w:uiPriority w:val="99"/>
    <w:rsid w:val="008444DC"/>
    <w:pPr>
      <w:spacing w:before="100" w:beforeAutospacing="1" w:after="100" w:afterAutospacing="1"/>
    </w:pPr>
    <w:rPr>
      <w:rFonts w:ascii="Arial" w:eastAsia="Arial Unicode MS" w:hAnsi="Arial" w:cs="Arial"/>
      <w:color w:val="000000"/>
      <w:sz w:val="18"/>
      <w:szCs w:val="18"/>
    </w:rPr>
  </w:style>
  <w:style w:type="paragraph" w:customStyle="1" w:styleId="3f1">
    <w:name w:val="Стиль3"/>
    <w:basedOn w:val="a5"/>
    <w:autoRedefine/>
    <w:qFormat/>
    <w:rsid w:val="00194B2A"/>
    <w:pPr>
      <w:jc w:val="center"/>
    </w:pPr>
    <w:rPr>
      <w:rFonts w:eastAsiaTheme="minorHAnsi"/>
      <w:lang w:eastAsia="en-US"/>
    </w:rPr>
  </w:style>
  <w:style w:type="paragraph" w:customStyle="1" w:styleId="affffffff7">
    <w:name w:val="Обычный текст"/>
    <w:basedOn w:val="a5"/>
    <w:qFormat/>
    <w:rsid w:val="00F3192E"/>
    <w:pPr>
      <w:ind w:firstLine="709"/>
      <w:jc w:val="both"/>
    </w:pPr>
    <w:rPr>
      <w:lang w:val="en-US" w:eastAsia="ar-SA" w:bidi="en-US"/>
    </w:rPr>
  </w:style>
</w:styles>
</file>

<file path=word/webSettings.xml><?xml version="1.0" encoding="utf-8"?>
<w:webSettings xmlns:r="http://schemas.openxmlformats.org/officeDocument/2006/relationships" xmlns:w="http://schemas.openxmlformats.org/wordprocessingml/2006/main">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0507210">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41140036">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57537987">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20159571">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B2B5DD884DABCBF68C891AE2D1C082DEB9C824F31641B648A1B2643A8E49E5B62A76A31149520DA4A09216A617C80CDEQFt9H" TargetMode="External"/><Relationship Id="rId2" Type="http://schemas.openxmlformats.org/officeDocument/2006/relationships/customXml" Target="../customXml/item1.xml"/><Relationship Id="rId16" Type="http://schemas.openxmlformats.org/officeDocument/2006/relationships/hyperlink" Target="consultantplus://offline/ref=87B7AE6526B574D90495702A58E8388F780E4590F7772EED153F746BE0BA6E8F668D1DA9C27CC42F0A77D95D0FCDCB6779C7BDB755ADE439F5I6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consultantplus://offline/ref=87B7AE6526B574D90495702A58E8388F780E4693F5792EED153F746BE0BA6E8F668D1DA9C27CC42F0A77D95D0FCDCB6779C7BDB755ADE439F5I6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3.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319AEF-188C-49D4-97C0-3E91E288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46</Pages>
  <Words>14421</Words>
  <Characters>111259</Characters>
  <Application>Microsoft Office Word</Application>
  <DocSecurity>0</DocSecurity>
  <Lines>927</Lines>
  <Paragraphs>250</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Управление проектами</vt:lpstr>
      <vt:lpstr>ОСНОВНАЯ ЧАСТЬ</vt:lpstr>
      <vt:lpstr>    Перечень используемых сокращений</vt:lpstr>
      <vt:lpstr>    Термины и определения</vt:lpstr>
      <vt:lpstr>    Общие положения</vt:lpstr>
      <vt:lpstr>    Расчетные показатели минимально допустимого уровня обеспеченности объектами мест</vt:lpstr>
      <vt:lpstr>        В области транспорта </vt:lpstr>
      <vt:lpstr>        В области образования </vt:lpstr>
      <vt:lpstr>        В области физической культуры и массового спорта </vt:lpstr>
      <vt:lpstr>        В области культуры и искусства </vt:lpstr>
      <vt:lpstr>        В области архивного дела </vt:lpstr>
      <vt:lpstr>        В области молодежной политики </vt:lpstr>
      <vt:lpstr>        В области проведения гражданских обрядов</vt:lpstr>
      <vt:lpstr>        В области жилищного строительства </vt:lpstr>
      <vt:lpstr>        </vt:lpstr>
      <vt:lpstr>        В области электро-, тепло-, газо- и водоснабжения населения, водоотведения </vt:lpstr>
      <vt:lpstr>        </vt:lpstr>
      <vt:lpstr>        В области содержания мест захоронения</vt:lpstr>
      <vt:lpstr>        В области благоустройства территории</vt:lpstr>
      <vt:lpstr>        В области обращения с животными </vt:lpstr>
      <vt:lpstr>МАТЕРИАЛЫ ПО ОБОСНОВАНИЮ РАСЧЕТНЫХ ПОКАЗАТЕЛЕЙ, СОДЕРЖАЩИХСЯ В ОСНОВОЙ ЧАСТИ мес</vt:lpstr>
      <vt:lpstr>    Информация о современном состоянии, прогнозе развития муниципального округа горо</vt:lpstr>
      <vt:lpstr>        Административно-территориальное устройство муниципального округа город Партизанс</vt:lpstr>
      <vt:lpstr>        Система расселения муниципального округа город Партизанск</vt:lpstr>
      <vt:lpstr>        Социально-демографический состав муниципального округа город Партизанск</vt:lpstr>
      <vt:lpstr>        Природно-климатические условия и ресурсы муниципального округа город Партизанск</vt:lpstr>
      <vt:lpstr>        Приоритеты, цели и задачи социально-экономического развития муниципального округ</vt:lpstr>
      <vt:lpstr>    Обоснование предмета нормирования муниципального округа город Партизанск</vt:lpstr>
      <vt:lpstr>    Обоснование дифференциации территории муниципального округа город Партизанск</vt:lpstr>
      <vt:lpstr>    Обоснование расчетных показателей, содержащихся в основной части местных нормати</vt:lpstr>
      <vt:lpstr>        В области транспорта</vt:lpstr>
      <vt:lpstr>        В области социальной инфраструктуры</vt:lpstr>
      <vt:lpstr>        В области жилищного строительства </vt:lpstr>
    </vt:vector>
  </TitlesOfParts>
  <Company>ИТП Град</Company>
  <LinksUpToDate>false</LinksUpToDate>
  <CharactersWithSpaces>125430</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ИП Базанова</dc:creator>
  <cp:keywords/>
  <dc:description/>
  <cp:lastModifiedBy>Tolmacheva</cp:lastModifiedBy>
  <cp:revision>83</cp:revision>
  <cp:lastPrinted>2023-10-10T17:43:00Z</cp:lastPrinted>
  <dcterms:created xsi:type="dcterms:W3CDTF">2025-06-05T11:48:00Z</dcterms:created>
  <dcterms:modified xsi:type="dcterms:W3CDTF">2025-06-17T04:52:00Z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